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19" w:rsidRDefault="003B6619">
      <w:pPr>
        <w:rPr>
          <w:rFonts w:ascii="Times New Roman" w:hAnsi="Times New Roman"/>
        </w:rPr>
      </w:pPr>
    </w:p>
    <w:p w:rsidR="00FC55B3" w:rsidRPr="004255FA" w:rsidRDefault="00FC55B3" w:rsidP="00FC55B3">
      <w:pPr>
        <w:rPr>
          <w:rFonts w:hint="eastAsia"/>
          <w:sz w:val="48"/>
          <w:lang w:val="el-GR"/>
        </w:rPr>
      </w:pPr>
      <w:bookmarkStart w:id="0" w:name="_GoBack"/>
      <w:bookmarkEnd w:id="0"/>
      <w:r w:rsidRPr="006F3FC1">
        <w:rPr>
          <w:b/>
          <w:lang w:val="el-GR"/>
        </w:rPr>
        <w:t xml:space="preserve">  </w:t>
      </w:r>
      <w:r>
        <w:rPr>
          <w:b/>
          <w:noProof/>
          <w:lang w:val="el-GR" w:eastAsia="el-GR" w:bidi="ar-SA"/>
        </w:rPr>
        <w:drawing>
          <wp:inline distT="0" distB="0" distL="0" distR="0">
            <wp:extent cx="957789" cy="960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Hospital Medicine logo Glob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7789" cy="960108"/>
                    </a:xfrm>
                    <a:prstGeom prst="rect">
                      <a:avLst/>
                    </a:prstGeom>
                  </pic:spPr>
                </pic:pic>
              </a:graphicData>
            </a:graphic>
          </wp:inline>
        </w:drawing>
      </w:r>
      <w:r w:rsidRPr="006F3FC1">
        <w:rPr>
          <w:b/>
          <w:lang w:val="el-GR"/>
        </w:rPr>
        <w:t xml:space="preserve">      </w:t>
      </w:r>
      <w:r>
        <w:rPr>
          <w:sz w:val="40"/>
          <w:lang w:val="el-GR"/>
        </w:rPr>
        <w:t>Ανασκόπηση</w:t>
      </w:r>
      <w:r w:rsidRPr="004255FA">
        <w:rPr>
          <w:sz w:val="40"/>
          <w:lang w:val="el-GR"/>
        </w:rPr>
        <w:t xml:space="preserve"> </w:t>
      </w:r>
      <w:r>
        <w:rPr>
          <w:sz w:val="40"/>
          <w:lang w:val="el-GR"/>
        </w:rPr>
        <w:t>της βιβλιογραφίας</w:t>
      </w:r>
      <w:r w:rsidRPr="004255FA">
        <w:rPr>
          <w:sz w:val="40"/>
          <w:lang w:val="el-GR"/>
        </w:rPr>
        <w:t xml:space="preserve">  </w:t>
      </w:r>
      <w:r>
        <w:rPr>
          <w:sz w:val="40"/>
          <w:lang w:val="el-GR"/>
        </w:rPr>
        <w:t xml:space="preserve">από  </w:t>
      </w:r>
      <w:r>
        <w:rPr>
          <w:sz w:val="40"/>
        </w:rPr>
        <w:t>IPHMI</w:t>
      </w:r>
      <w:r w:rsidRPr="004255FA">
        <w:rPr>
          <w:sz w:val="40"/>
          <w:lang w:val="el-GR"/>
        </w:rPr>
        <w:t xml:space="preserve"> </w:t>
      </w:r>
      <w:r>
        <w:rPr>
          <w:b/>
          <w:noProof/>
          <w:lang w:val="el-GR" w:eastAsia="el-GR" w:bidi="ar-SA"/>
        </w:rPr>
        <w:drawing>
          <wp:inline distT="0" distB="0" distL="0" distR="0">
            <wp:extent cx="1402080" cy="883920"/>
            <wp:effectExtent l="19050" t="19050" r="26670" b="1143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2080" cy="883920"/>
                    </a:xfrm>
                    <a:prstGeom prst="rect">
                      <a:avLst/>
                    </a:prstGeom>
                    <a:noFill/>
                    <a:ln w="25400" cmpd="sng">
                      <a:solidFill>
                        <a:srgbClr val="000000"/>
                      </a:solidFill>
                      <a:miter lim="800000"/>
                      <a:headEnd/>
                      <a:tailEnd/>
                    </a:ln>
                    <a:effectLst/>
                  </pic:spPr>
                </pic:pic>
              </a:graphicData>
            </a:graphic>
          </wp:inline>
        </w:drawing>
      </w:r>
    </w:p>
    <w:p w:rsidR="00FC55B3" w:rsidRPr="00C525A7" w:rsidRDefault="00FC55B3" w:rsidP="00FC55B3">
      <w:pPr>
        <w:jc w:val="center"/>
        <w:rPr>
          <w:rFonts w:hint="eastAsia"/>
          <w:sz w:val="28"/>
          <w:szCs w:val="28"/>
          <w:lang w:val="el-GR"/>
        </w:rPr>
      </w:pPr>
      <w:r w:rsidRPr="004255FA">
        <w:rPr>
          <w:sz w:val="28"/>
          <w:szCs w:val="28"/>
          <w:lang w:val="el-GR"/>
        </w:rPr>
        <w:t xml:space="preserve">Κρατώντας σας ενήμερους με την τρέχουσα </w:t>
      </w:r>
      <w:r>
        <w:rPr>
          <w:sz w:val="28"/>
          <w:szCs w:val="28"/>
          <w:lang w:val="el-GR"/>
        </w:rPr>
        <w:t xml:space="preserve">βιβλιογραφία </w:t>
      </w:r>
      <w:r w:rsidRPr="004255FA">
        <w:rPr>
          <w:sz w:val="28"/>
          <w:szCs w:val="28"/>
          <w:lang w:val="el-GR"/>
        </w:rPr>
        <w:t xml:space="preserve">και τις μελέτες </w:t>
      </w:r>
      <w:r>
        <w:rPr>
          <w:sz w:val="28"/>
          <w:szCs w:val="28"/>
          <w:lang w:val="el-GR"/>
        </w:rPr>
        <w:t xml:space="preserve">για την Επείγουσα </w:t>
      </w:r>
      <w:proofErr w:type="spellStart"/>
      <w:r>
        <w:rPr>
          <w:sz w:val="28"/>
          <w:szCs w:val="28"/>
          <w:lang w:val="el-GR"/>
        </w:rPr>
        <w:t>Προνοσοκομειακή</w:t>
      </w:r>
      <w:proofErr w:type="spellEnd"/>
      <w:r>
        <w:rPr>
          <w:sz w:val="28"/>
          <w:szCs w:val="28"/>
          <w:lang w:val="el-GR"/>
        </w:rPr>
        <w:t xml:space="preserve"> Αντιμετώπιση</w:t>
      </w:r>
    </w:p>
    <w:p w:rsidR="00FC55B3" w:rsidRPr="00C525A7" w:rsidRDefault="00FC55B3" w:rsidP="00FC55B3">
      <w:pPr>
        <w:jc w:val="center"/>
        <w:rPr>
          <w:rFonts w:hint="eastAsia"/>
          <w:sz w:val="28"/>
          <w:szCs w:val="28"/>
          <w:lang w:val="el-GR"/>
        </w:rPr>
      </w:pPr>
      <w:r>
        <w:rPr>
          <w:sz w:val="28"/>
          <w:szCs w:val="28"/>
        </w:rPr>
        <w:t>V</w:t>
      </w:r>
      <w:r w:rsidRPr="00C525A7">
        <w:rPr>
          <w:sz w:val="28"/>
          <w:szCs w:val="28"/>
          <w:lang w:val="el-GR"/>
        </w:rPr>
        <w:t>. 1.5</w:t>
      </w:r>
    </w:p>
    <w:p w:rsidR="003B6619" w:rsidRDefault="0011437B">
      <w:pPr>
        <w:rPr>
          <w:rFonts w:ascii="Times New Roman" w:hAnsi="Times New Roman"/>
        </w:rPr>
      </w:pPr>
      <w:r w:rsidRPr="0011437B">
        <w:rPr>
          <w:rFonts w:ascii="Times New Roman" w:hAnsi="Times New Roman"/>
          <w:lang w:val="el-GR"/>
        </w:rPr>
        <w:t xml:space="preserve">1. </w:t>
      </w:r>
      <w:r>
        <w:rPr>
          <w:rFonts w:ascii="Times New Roman" w:hAnsi="Times New Roman"/>
          <w:lang w:val="el-GR"/>
        </w:rPr>
        <w:t xml:space="preserve">Η ακρίβεια στις </w:t>
      </w:r>
      <w:proofErr w:type="spellStart"/>
      <w:r>
        <w:rPr>
          <w:rFonts w:ascii="Times New Roman" w:hAnsi="Times New Roman"/>
          <w:lang w:val="el-GR"/>
        </w:rPr>
        <w:t>προνοσοκομειακές</w:t>
      </w:r>
      <w:proofErr w:type="spellEnd"/>
      <w:r>
        <w:rPr>
          <w:rFonts w:ascii="Times New Roman" w:hAnsi="Times New Roman"/>
          <w:lang w:val="el-GR"/>
        </w:rPr>
        <w:t xml:space="preserve"> ειδοποιητικές κλήσεις για περιστατικά τραύματος. </w:t>
      </w:r>
      <w:r w:rsidRPr="0011437B">
        <w:rPr>
          <w:rFonts w:ascii="Times New Roman" w:hAnsi="Times New Roman"/>
        </w:rPr>
        <w:t>James MK, Clarke LA, Simpson RM, et al.  Amer J Emerg Med 2018, Published on-line</w:t>
      </w:r>
    </w:p>
    <w:p w:rsidR="003B6619" w:rsidRPr="0011437B" w:rsidRDefault="003B6619">
      <w:pPr>
        <w:rPr>
          <w:rFonts w:ascii="Times New Roman" w:hAnsi="Times New Roman"/>
        </w:rPr>
      </w:pPr>
    </w:p>
    <w:p w:rsidR="003B6619" w:rsidRDefault="0011437B">
      <w:pPr>
        <w:rPr>
          <w:rFonts w:ascii="Times New Roman" w:hAnsi="Times New Roman"/>
        </w:rPr>
      </w:pPr>
      <w:r>
        <w:rPr>
          <w:rFonts w:ascii="Times New Roman" w:hAnsi="Times New Roman"/>
          <w:lang w:val="el-GR"/>
        </w:rPr>
        <w:t xml:space="preserve">2. Η χαμηλή ενδοφλέβια δόση </w:t>
      </w:r>
      <w:proofErr w:type="spellStart"/>
      <w:r>
        <w:rPr>
          <w:rFonts w:ascii="Times New Roman" w:hAnsi="Times New Roman"/>
          <w:lang w:val="el-GR"/>
        </w:rPr>
        <w:t>κεταμίνης</w:t>
      </w:r>
      <w:proofErr w:type="spellEnd"/>
      <w:r>
        <w:rPr>
          <w:rFonts w:ascii="Times New Roman" w:hAnsi="Times New Roman"/>
          <w:lang w:val="el-GR"/>
        </w:rPr>
        <w:t xml:space="preserve">, παρέχει καλύτερο έλεγχο του πόνου από το </w:t>
      </w:r>
      <w:proofErr w:type="spellStart"/>
      <w:r>
        <w:rPr>
          <w:rFonts w:ascii="Times New Roman" w:hAnsi="Times New Roman"/>
        </w:rPr>
        <w:t>Fentanyl</w:t>
      </w:r>
      <w:proofErr w:type="spellEnd"/>
      <w:r w:rsidRPr="0011437B">
        <w:rPr>
          <w:rFonts w:ascii="Times New Roman" w:hAnsi="Times New Roman"/>
          <w:lang w:val="el-GR"/>
        </w:rPr>
        <w:t xml:space="preserve"> </w:t>
      </w:r>
      <w:r>
        <w:rPr>
          <w:rFonts w:ascii="Times New Roman" w:hAnsi="Times New Roman"/>
          <w:lang w:val="el-GR"/>
        </w:rPr>
        <w:t>στο</w:t>
      </w:r>
      <w:r w:rsidR="00FC55B3" w:rsidRPr="00FC55B3">
        <w:rPr>
          <w:rFonts w:ascii="Times New Roman" w:hAnsi="Times New Roman"/>
          <w:lang w:val="el-GR"/>
        </w:rPr>
        <w:t xml:space="preserve"> </w:t>
      </w:r>
      <w:r w:rsidR="00FC55B3">
        <w:rPr>
          <w:rFonts w:ascii="Times New Roman" w:hAnsi="Times New Roman"/>
          <w:lang w:val="el-GR"/>
        </w:rPr>
        <w:t xml:space="preserve">τραύμα στο </w:t>
      </w:r>
      <w:r>
        <w:rPr>
          <w:rFonts w:ascii="Times New Roman" w:hAnsi="Times New Roman"/>
          <w:lang w:val="el-GR"/>
        </w:rPr>
        <w:t xml:space="preserve"> αστικό </w:t>
      </w:r>
      <w:proofErr w:type="spellStart"/>
      <w:r>
        <w:rPr>
          <w:rFonts w:ascii="Times New Roman" w:hAnsi="Times New Roman"/>
          <w:lang w:val="el-GR"/>
        </w:rPr>
        <w:t>προνοσοκομειακό</w:t>
      </w:r>
      <w:proofErr w:type="spellEnd"/>
      <w:r>
        <w:rPr>
          <w:rFonts w:ascii="Times New Roman" w:hAnsi="Times New Roman"/>
          <w:lang w:val="el-GR"/>
        </w:rPr>
        <w:t xml:space="preserve"> περιβάλλον</w:t>
      </w:r>
      <w:r w:rsidR="00FC55B3">
        <w:rPr>
          <w:rFonts w:ascii="Times New Roman" w:hAnsi="Times New Roman"/>
          <w:lang w:val="el-GR"/>
        </w:rPr>
        <w:t xml:space="preserve">: </w:t>
      </w:r>
      <w:r w:rsidR="00FC55B3">
        <w:rPr>
          <w:rFonts w:ascii="Times New Roman" w:hAnsi="Times New Roman"/>
        </w:rPr>
        <w:t>a</w:t>
      </w:r>
      <w:r>
        <w:rPr>
          <w:rFonts w:ascii="Times New Roman" w:hAnsi="Times New Roman"/>
          <w:lang w:val="el-GR"/>
        </w:rPr>
        <w:t xml:space="preserve"> </w:t>
      </w:r>
      <w:r>
        <w:rPr>
          <w:rFonts w:ascii="Times New Roman" w:hAnsi="Times New Roman"/>
        </w:rPr>
        <w:t>Propensity</w:t>
      </w:r>
      <w:r w:rsidRPr="0011437B">
        <w:rPr>
          <w:rFonts w:ascii="Times New Roman" w:hAnsi="Times New Roman"/>
          <w:lang w:val="el-GR"/>
        </w:rPr>
        <w:t xml:space="preserve"> </w:t>
      </w:r>
      <w:r>
        <w:rPr>
          <w:rFonts w:ascii="Times New Roman" w:hAnsi="Times New Roman"/>
        </w:rPr>
        <w:t>Matched</w:t>
      </w:r>
      <w:r w:rsidRPr="0011437B">
        <w:rPr>
          <w:rFonts w:ascii="Times New Roman" w:hAnsi="Times New Roman"/>
          <w:lang w:val="el-GR"/>
        </w:rPr>
        <w:t xml:space="preserve"> </w:t>
      </w:r>
      <w:r>
        <w:rPr>
          <w:rFonts w:ascii="Times New Roman" w:hAnsi="Times New Roman"/>
        </w:rPr>
        <w:t>Analysis</w:t>
      </w:r>
      <w:r w:rsidRPr="0011437B">
        <w:rPr>
          <w:rFonts w:ascii="Times New Roman" w:hAnsi="Times New Roman"/>
          <w:lang w:val="el-GR"/>
        </w:rPr>
        <w:t xml:space="preserve">. </w:t>
      </w:r>
      <w:proofErr w:type="spellStart"/>
      <w:proofErr w:type="gramStart"/>
      <w:r>
        <w:rPr>
          <w:rFonts w:ascii="Times New Roman" w:hAnsi="Times New Roman"/>
        </w:rPr>
        <w:t>Bronsky</w:t>
      </w:r>
      <w:proofErr w:type="spellEnd"/>
      <w:r>
        <w:rPr>
          <w:rFonts w:ascii="Times New Roman" w:hAnsi="Times New Roman"/>
        </w:rPr>
        <w:t xml:space="preserve"> ES, </w:t>
      </w:r>
      <w:proofErr w:type="spellStart"/>
      <w:r>
        <w:rPr>
          <w:rFonts w:ascii="Times New Roman" w:hAnsi="Times New Roman"/>
        </w:rPr>
        <w:t>Koola</w:t>
      </w:r>
      <w:proofErr w:type="spellEnd"/>
      <w:r>
        <w:rPr>
          <w:rFonts w:ascii="Times New Roman" w:hAnsi="Times New Roman"/>
        </w:rPr>
        <w:t xml:space="preserve"> C, Orlando A, et al.</w:t>
      </w:r>
      <w:proofErr w:type="gramEnd"/>
      <w:r>
        <w:rPr>
          <w:rFonts w:ascii="Times New Roman" w:hAnsi="Times New Roman"/>
        </w:rPr>
        <w:t xml:space="preserve">  </w:t>
      </w:r>
      <w:proofErr w:type="spellStart"/>
      <w:r>
        <w:rPr>
          <w:rFonts w:ascii="Times New Roman" w:hAnsi="Times New Roman"/>
        </w:rPr>
        <w:t>Prehosp</w:t>
      </w:r>
      <w:proofErr w:type="spellEnd"/>
      <w:r>
        <w:rPr>
          <w:rFonts w:ascii="Times New Roman" w:hAnsi="Times New Roman"/>
        </w:rPr>
        <w:t xml:space="preserve"> </w:t>
      </w:r>
      <w:proofErr w:type="spellStart"/>
      <w:r>
        <w:rPr>
          <w:rFonts w:ascii="Times New Roman" w:hAnsi="Times New Roman"/>
        </w:rPr>
        <w:t>Emerg</w:t>
      </w:r>
      <w:proofErr w:type="spellEnd"/>
      <w:r>
        <w:rPr>
          <w:rFonts w:ascii="Times New Roman" w:hAnsi="Times New Roman"/>
        </w:rPr>
        <w:t xml:space="preserve"> Care 2018, Published on-line.</w:t>
      </w:r>
    </w:p>
    <w:p w:rsidR="003B6619" w:rsidRDefault="0011437B">
      <w:pPr>
        <w:rPr>
          <w:rFonts w:ascii="Times New Roman" w:hAnsi="Times New Roman"/>
        </w:rPr>
      </w:pPr>
      <w:r>
        <w:rPr>
          <w:rFonts w:ascii="Times New Roman" w:hAnsi="Times New Roman"/>
          <w:lang w:val="el-GR"/>
        </w:rPr>
        <w:t xml:space="preserve">3. </w:t>
      </w:r>
      <w:r w:rsidR="00BF1EDB">
        <w:rPr>
          <w:rFonts w:ascii="Times New Roman" w:hAnsi="Times New Roman"/>
          <w:lang w:val="el-GR"/>
        </w:rPr>
        <w:t>Εκτίμηση από δύο Κέντρα</w:t>
      </w:r>
      <w:r w:rsidRPr="0011437B">
        <w:rPr>
          <w:rFonts w:ascii="Times New Roman" w:hAnsi="Times New Roman"/>
          <w:lang w:val="el-GR"/>
        </w:rPr>
        <w:t xml:space="preserve"> </w:t>
      </w:r>
      <w:r>
        <w:rPr>
          <w:rFonts w:ascii="Times New Roman" w:hAnsi="Times New Roman"/>
          <w:lang w:val="el-GR"/>
        </w:rPr>
        <w:t xml:space="preserve">του “ Ο ασθενής δεν ανταποκρίνεται στις εντολές” και τρεις άλλες απλοποιημένες παράμετροι, για την αντικατάσταση της κλίμακας Γλασκώβης στη διαλογή του τραύματος στο πεδίο. </w:t>
      </w:r>
      <w:r w:rsidRPr="0011437B">
        <w:rPr>
          <w:rFonts w:ascii="Times New Roman" w:hAnsi="Times New Roman"/>
        </w:rPr>
        <w:t>Hopkins E, Green SM, Kiemeny M, Haukoos JS.  Ann Emerg Med. 2018;72(3):259-269.</w:t>
      </w:r>
    </w:p>
    <w:p w:rsidR="003B6619" w:rsidRPr="0011437B" w:rsidRDefault="0011437B">
      <w:pPr>
        <w:rPr>
          <w:rFonts w:ascii="Times New Roman" w:hAnsi="Times New Roman"/>
        </w:rPr>
      </w:pPr>
      <w:r>
        <w:rPr>
          <w:rFonts w:ascii="Times New Roman" w:hAnsi="Times New Roman"/>
          <w:lang w:val="el-GR"/>
        </w:rPr>
        <w:t xml:space="preserve">4. Η εκτέλεση της απλής </w:t>
      </w:r>
      <w:proofErr w:type="spellStart"/>
      <w:r>
        <w:rPr>
          <w:rFonts w:ascii="Times New Roman" w:hAnsi="Times New Roman"/>
          <w:lang w:val="el-GR"/>
        </w:rPr>
        <w:t>θωρακοστομίας</w:t>
      </w:r>
      <w:proofErr w:type="spellEnd"/>
      <w:r>
        <w:rPr>
          <w:rFonts w:ascii="Times New Roman" w:hAnsi="Times New Roman"/>
          <w:lang w:val="el-GR"/>
        </w:rPr>
        <w:t xml:space="preserve"> στην τραυματ</w:t>
      </w:r>
      <w:r w:rsidR="00FC55B3">
        <w:rPr>
          <w:rFonts w:ascii="Times New Roman" w:hAnsi="Times New Roman"/>
          <w:lang w:val="el-GR"/>
        </w:rPr>
        <w:t xml:space="preserve">ική καρδιακή ανακοπή από </w:t>
      </w:r>
      <w:r w:rsidR="00BF1EDB">
        <w:rPr>
          <w:rFonts w:ascii="Times New Roman" w:hAnsi="Times New Roman"/>
          <w:lang w:val="el-GR"/>
        </w:rPr>
        <w:t xml:space="preserve">τους </w:t>
      </w:r>
      <w:proofErr w:type="spellStart"/>
      <w:r w:rsidR="00FC55B3">
        <w:rPr>
          <w:rFonts w:ascii="Times New Roman" w:hAnsi="Times New Roman"/>
          <w:lang w:val="el-GR"/>
        </w:rPr>
        <w:t>διασώστες</w:t>
      </w:r>
      <w:proofErr w:type="spellEnd"/>
      <w:r w:rsidR="00FC55B3">
        <w:rPr>
          <w:rFonts w:ascii="Times New Roman" w:hAnsi="Times New Roman"/>
          <w:lang w:val="el-GR"/>
        </w:rPr>
        <w:t xml:space="preserve"> του </w:t>
      </w:r>
      <w:proofErr w:type="spellStart"/>
      <w:r w:rsidR="00FC55B3">
        <w:rPr>
          <w:rFonts w:ascii="Times New Roman" w:hAnsi="Times New Roman"/>
          <w:lang w:val="el-GR"/>
        </w:rPr>
        <w:t>Προνοσοκομειακού</w:t>
      </w:r>
      <w:proofErr w:type="spellEnd"/>
      <w:r w:rsidR="00FC55B3">
        <w:rPr>
          <w:rFonts w:ascii="Times New Roman" w:hAnsi="Times New Roman"/>
          <w:lang w:val="el-GR"/>
        </w:rPr>
        <w:t xml:space="preserve"> Χώρου</w:t>
      </w:r>
      <w:r>
        <w:rPr>
          <w:rFonts w:ascii="Times New Roman" w:hAnsi="Times New Roman"/>
          <w:lang w:val="el-GR"/>
        </w:rPr>
        <w:t xml:space="preserve"> (</w:t>
      </w:r>
      <w:r>
        <w:rPr>
          <w:rFonts w:ascii="Times New Roman" w:hAnsi="Times New Roman"/>
        </w:rPr>
        <w:t>Emergency</w:t>
      </w:r>
      <w:r w:rsidRPr="0011437B">
        <w:rPr>
          <w:rFonts w:ascii="Times New Roman" w:hAnsi="Times New Roman"/>
          <w:lang w:val="el-GR"/>
        </w:rPr>
        <w:t xml:space="preserve"> </w:t>
      </w:r>
      <w:r>
        <w:rPr>
          <w:rFonts w:ascii="Times New Roman" w:hAnsi="Times New Roman"/>
        </w:rPr>
        <w:t>Medical</w:t>
      </w:r>
      <w:r w:rsidRPr="0011437B">
        <w:rPr>
          <w:rFonts w:ascii="Times New Roman" w:hAnsi="Times New Roman"/>
          <w:lang w:val="el-GR"/>
        </w:rPr>
        <w:t xml:space="preserve"> </w:t>
      </w:r>
      <w:r>
        <w:rPr>
          <w:rFonts w:ascii="Times New Roman" w:hAnsi="Times New Roman"/>
        </w:rPr>
        <w:t>services</w:t>
      </w:r>
      <w:r w:rsidRPr="0011437B">
        <w:rPr>
          <w:rFonts w:ascii="Times New Roman" w:hAnsi="Times New Roman"/>
          <w:lang w:val="el-GR"/>
        </w:rPr>
        <w:t>-</w:t>
      </w:r>
      <w:r>
        <w:rPr>
          <w:rFonts w:ascii="Times New Roman" w:hAnsi="Times New Roman"/>
        </w:rPr>
        <w:t>EMS</w:t>
      </w:r>
      <w:r w:rsidRPr="0011437B">
        <w:rPr>
          <w:rFonts w:ascii="Times New Roman" w:hAnsi="Times New Roman"/>
          <w:lang w:val="el-GR"/>
        </w:rPr>
        <w:t xml:space="preserve">): </w:t>
      </w:r>
      <w:r>
        <w:rPr>
          <w:rFonts w:ascii="Times New Roman" w:hAnsi="Times New Roman"/>
          <w:lang w:val="el-GR"/>
        </w:rPr>
        <w:t xml:space="preserve">Τα συμπεράσματα μετά από την εφαρμογή της στο πεδίο, σε προαστιακό/αγροτικό περιβάλλον. </w:t>
      </w:r>
      <w:r w:rsidRPr="0011437B">
        <w:rPr>
          <w:rFonts w:ascii="Times New Roman" w:hAnsi="Times New Roman"/>
        </w:rPr>
        <w:t>Dickson RL, Gleisberg G, Aiken M, et al.  J Emerg Med 2018;55:366-371.</w:t>
      </w:r>
    </w:p>
    <w:p w:rsidR="003B6619" w:rsidRPr="0011437B" w:rsidRDefault="003B6619">
      <w:pPr>
        <w:rPr>
          <w:rFonts w:ascii="Times New Roman" w:hAnsi="Times New Roman"/>
        </w:rPr>
      </w:pPr>
    </w:p>
    <w:p w:rsidR="003B6619" w:rsidRPr="0011437B" w:rsidRDefault="003B6619">
      <w:pPr>
        <w:rPr>
          <w:rFonts w:ascii="Times New Roman" w:hAnsi="Times New Roman"/>
        </w:rPr>
      </w:pPr>
    </w:p>
    <w:p w:rsidR="003B6619" w:rsidRPr="009006E9" w:rsidRDefault="0011437B">
      <w:pPr>
        <w:rPr>
          <w:rFonts w:ascii="Times New Roman" w:hAnsi="Times New Roman"/>
          <w:b/>
        </w:rPr>
      </w:pPr>
      <w:r w:rsidRPr="009006E9">
        <w:rPr>
          <w:rFonts w:ascii="Times New Roman" w:hAnsi="Times New Roman"/>
          <w:b/>
          <w:lang w:val="el-GR"/>
        </w:rPr>
        <w:t xml:space="preserve">1.. Η ακρίβεια στις </w:t>
      </w:r>
      <w:proofErr w:type="spellStart"/>
      <w:r w:rsidRPr="009006E9">
        <w:rPr>
          <w:rFonts w:ascii="Times New Roman" w:hAnsi="Times New Roman"/>
          <w:b/>
          <w:lang w:val="el-GR"/>
        </w:rPr>
        <w:t>προνοσοκομειακές</w:t>
      </w:r>
      <w:proofErr w:type="spellEnd"/>
      <w:r w:rsidRPr="009006E9">
        <w:rPr>
          <w:rFonts w:ascii="Times New Roman" w:hAnsi="Times New Roman"/>
          <w:b/>
          <w:lang w:val="el-GR"/>
        </w:rPr>
        <w:t xml:space="preserve"> ειδοποιητικές κλήσεις για περιστατικά τραύματος. </w:t>
      </w:r>
      <w:r w:rsidRPr="009006E9">
        <w:rPr>
          <w:rFonts w:ascii="Times New Roman" w:hAnsi="Times New Roman"/>
          <w:b/>
        </w:rPr>
        <w:t>James MK, Clarke LA, Simpson RM, et al.  Amer J Emerg Med 2018, Published on-line</w:t>
      </w:r>
    </w:p>
    <w:p w:rsidR="003B6619" w:rsidRPr="0011437B" w:rsidRDefault="003B6619">
      <w:pPr>
        <w:rPr>
          <w:rFonts w:ascii="Times New Roman" w:hAnsi="Times New Roman"/>
        </w:rPr>
      </w:pPr>
    </w:p>
    <w:p w:rsidR="003B6619" w:rsidRDefault="0011437B">
      <w:pPr>
        <w:rPr>
          <w:rFonts w:ascii="Times New Roman" w:hAnsi="Times New Roman"/>
          <w:lang w:val="el-GR"/>
        </w:rPr>
      </w:pPr>
      <w:r>
        <w:rPr>
          <w:rFonts w:ascii="Times New Roman" w:hAnsi="Times New Roman"/>
          <w:color w:val="000000"/>
          <w:lang w:val="el-GR"/>
        </w:rPr>
        <w:t>Η ειδοποίηση των νοσοκομείων που θα παραλάβουν το μεταφερόμενο τραυματία και η επικείμενη άφιξή τους, αποτελούν ένα σημαντικό βήμα στο γενικότερο σύστημα της διαχείρισης των τραυματιών. Η ειδοποίηση πριν από την άφιξη επιτρέπει στο νοσοκομείο που θα παραλάβει τον τραυματία να προετοιμαστεί για την άφιξη του ασθενούς καθώς και να ενημερώσει και να ενεργοποιήσει τις απαιτούμενες ιατρικές υπηρεσίες με στόχο τη βελτιστοποίηση της φροντίδας που θα λάβει εν τέλει το θύμα. Μέχρι σήμερα, καμία άλλη μελέτη δεν έχει εξετάσει την καταλληλότητα, την ακρίβεια και την πληρότητα αυτών των ειδοποιήσεων.</w:t>
      </w:r>
      <w:r>
        <w:rPr>
          <w:rFonts w:ascii="Times New Roman" w:hAnsi="Times New Roman"/>
          <w:lang w:val="el-GR"/>
        </w:rPr>
        <w:t xml:space="preserve"> </w:t>
      </w:r>
    </w:p>
    <w:p w:rsidR="003B6619" w:rsidRPr="0011437B" w:rsidRDefault="0011437B">
      <w:pPr>
        <w:rPr>
          <w:rFonts w:ascii="Times New Roman" w:hAnsi="Times New Roman"/>
          <w:lang w:val="el-GR"/>
        </w:rPr>
      </w:pPr>
      <w:r w:rsidRPr="0011437B">
        <w:rPr>
          <w:rFonts w:ascii="Times New Roman" w:hAnsi="Times New Roman"/>
          <w:color w:val="000000"/>
          <w:lang w:val="el-GR"/>
        </w:rPr>
        <w:t xml:space="preserve">Σε αυτή τη μελέτη, οι ερευνητές </w:t>
      </w:r>
      <w:r>
        <w:rPr>
          <w:rFonts w:ascii="Times New Roman" w:hAnsi="Times New Roman"/>
          <w:color w:val="000000"/>
          <w:lang w:val="el-GR"/>
        </w:rPr>
        <w:t>συμπεριέλαβαν τραυματίες που</w:t>
      </w:r>
      <w:r w:rsidRPr="0011437B">
        <w:rPr>
          <w:rFonts w:ascii="Times New Roman" w:hAnsi="Times New Roman"/>
          <w:color w:val="000000"/>
          <w:lang w:val="el-GR"/>
        </w:rPr>
        <w:t xml:space="preserve"> παρουσιάστηκαν στο τμήμα επειγόντων περιστατικών σε </w:t>
      </w:r>
      <w:r>
        <w:rPr>
          <w:rFonts w:ascii="Times New Roman" w:hAnsi="Times New Roman"/>
          <w:color w:val="000000"/>
          <w:lang w:val="el-GR"/>
        </w:rPr>
        <w:t>ένα</w:t>
      </w:r>
      <w:r w:rsidRPr="0011437B">
        <w:rPr>
          <w:rFonts w:ascii="Times New Roman" w:hAnsi="Times New Roman"/>
          <w:color w:val="000000"/>
          <w:lang w:val="el-GR"/>
        </w:rPr>
        <w:t xml:space="preserve"> αστικό κέντρο τραύματος </w:t>
      </w:r>
      <w:r>
        <w:rPr>
          <w:rFonts w:ascii="Times New Roman" w:hAnsi="Times New Roman"/>
          <w:color w:val="000000"/>
          <w:lang w:val="el-GR"/>
        </w:rPr>
        <w:t xml:space="preserve">(επιπέδου 1) </w:t>
      </w:r>
      <w:r w:rsidRPr="0011437B">
        <w:rPr>
          <w:rFonts w:ascii="Times New Roman" w:hAnsi="Times New Roman"/>
          <w:color w:val="000000"/>
          <w:lang w:val="el-GR"/>
        </w:rPr>
        <w:t xml:space="preserve"> κατά τη διάρκεια δύο ετών, οι οποίοι απαιτούσαν τα δύο υψηλότερα επίπεδα ενεργοποίησης τραύματος (</w:t>
      </w:r>
      <w:r>
        <w:rPr>
          <w:rFonts w:ascii="Times New Roman" w:hAnsi="Times New Roman"/>
          <w:color w:val="000000"/>
        </w:rPr>
        <w:t>Tier</w:t>
      </w:r>
      <w:r w:rsidRPr="0011437B">
        <w:rPr>
          <w:rFonts w:ascii="Times New Roman" w:hAnsi="Times New Roman"/>
          <w:color w:val="000000"/>
          <w:lang w:val="el-GR"/>
        </w:rPr>
        <w:t xml:space="preserve"> 1 – κρίσιμοι ασθενείς με άμεση χειρουργική </w:t>
      </w:r>
      <w:r>
        <w:rPr>
          <w:rFonts w:ascii="Times New Roman" w:hAnsi="Times New Roman"/>
          <w:color w:val="000000"/>
          <w:lang w:val="el-GR"/>
        </w:rPr>
        <w:t>διαχείριση και</w:t>
      </w:r>
      <w:r w:rsidRPr="0011437B">
        <w:rPr>
          <w:rFonts w:ascii="Times New Roman" w:hAnsi="Times New Roman"/>
          <w:color w:val="000000"/>
          <w:lang w:val="el-GR"/>
        </w:rPr>
        <w:t xml:space="preserve"> </w:t>
      </w:r>
      <w:r>
        <w:rPr>
          <w:rFonts w:ascii="Times New Roman" w:hAnsi="Times New Roman"/>
          <w:color w:val="000000"/>
        </w:rPr>
        <w:t>Tier</w:t>
      </w:r>
      <w:r w:rsidRPr="0011437B">
        <w:rPr>
          <w:rFonts w:ascii="Times New Roman" w:hAnsi="Times New Roman"/>
          <w:color w:val="000000"/>
          <w:lang w:val="el-GR"/>
        </w:rPr>
        <w:t xml:space="preserve">2-ασθενείς υψηλού κινδύνου </w:t>
      </w:r>
      <w:r>
        <w:rPr>
          <w:rFonts w:ascii="Times New Roman" w:hAnsi="Times New Roman"/>
          <w:color w:val="000000"/>
          <w:lang w:val="el-GR"/>
        </w:rPr>
        <w:t>με βασική διαχείριση από ειδικευόμενο της χειρουργικής</w:t>
      </w:r>
      <w:r w:rsidRPr="0011437B">
        <w:rPr>
          <w:rFonts w:ascii="Times New Roman" w:hAnsi="Times New Roman"/>
          <w:color w:val="000000"/>
          <w:lang w:val="el-GR"/>
        </w:rPr>
        <w:t>). Η επικοινωνία από το πεδίο προς το προσωπικό τ</w:t>
      </w:r>
      <w:r>
        <w:rPr>
          <w:rFonts w:ascii="Times New Roman" w:hAnsi="Times New Roman"/>
          <w:color w:val="000000"/>
          <w:lang w:val="el-GR"/>
        </w:rPr>
        <w:t>ου τμήματος επειγόντων περιστατικών(</w:t>
      </w:r>
      <w:r>
        <w:rPr>
          <w:rFonts w:ascii="Times New Roman" w:hAnsi="Times New Roman"/>
          <w:color w:val="000000"/>
        </w:rPr>
        <w:t>ED</w:t>
      </w:r>
      <w:r w:rsidRPr="0011437B">
        <w:rPr>
          <w:rFonts w:ascii="Times New Roman" w:hAnsi="Times New Roman"/>
          <w:color w:val="000000"/>
          <w:lang w:val="el-GR"/>
        </w:rPr>
        <w:t>) ήρθε απευθείας από τ</w:t>
      </w:r>
      <w:r>
        <w:rPr>
          <w:rFonts w:ascii="Times New Roman" w:hAnsi="Times New Roman"/>
          <w:color w:val="000000"/>
          <w:lang w:val="el-GR"/>
        </w:rPr>
        <w:t xml:space="preserve">ο προσωπικό του αμερικάνικου </w:t>
      </w:r>
      <w:proofErr w:type="spellStart"/>
      <w:r w:rsidR="00FC55B3">
        <w:rPr>
          <w:rFonts w:ascii="Times New Roman" w:hAnsi="Times New Roman"/>
          <w:color w:val="000000"/>
          <w:lang w:val="el-GR"/>
        </w:rPr>
        <w:lastRenderedPageBreak/>
        <w:t>προνοσοκομειακού</w:t>
      </w:r>
      <w:proofErr w:type="spellEnd"/>
      <w:r w:rsidR="00FC55B3">
        <w:rPr>
          <w:rFonts w:ascii="Times New Roman" w:hAnsi="Times New Roman"/>
          <w:color w:val="000000"/>
          <w:lang w:val="el-GR"/>
        </w:rPr>
        <w:t xml:space="preserve"> συστήματος </w:t>
      </w:r>
      <w:r>
        <w:rPr>
          <w:rFonts w:ascii="Times New Roman" w:hAnsi="Times New Roman"/>
          <w:color w:val="000000"/>
          <w:lang w:val="el-GR"/>
        </w:rPr>
        <w:t>(</w:t>
      </w:r>
      <w:r>
        <w:rPr>
          <w:rFonts w:ascii="Times New Roman" w:hAnsi="Times New Roman"/>
          <w:color w:val="000000"/>
        </w:rPr>
        <w:t>EMS</w:t>
      </w:r>
      <w:r>
        <w:rPr>
          <w:rFonts w:ascii="Times New Roman" w:hAnsi="Times New Roman"/>
          <w:color w:val="000000"/>
          <w:lang w:val="el-GR"/>
        </w:rPr>
        <w:t>)</w:t>
      </w:r>
      <w:r w:rsidRPr="0011437B">
        <w:rPr>
          <w:rFonts w:ascii="Times New Roman" w:hAnsi="Times New Roman"/>
          <w:color w:val="000000"/>
          <w:lang w:val="el-GR"/>
        </w:rPr>
        <w:t xml:space="preserve"> ή από τ</w:t>
      </w:r>
      <w:r>
        <w:rPr>
          <w:rFonts w:ascii="Times New Roman" w:hAnsi="Times New Roman"/>
          <w:color w:val="000000"/>
        </w:rPr>
        <w:t>o</w:t>
      </w:r>
      <w:r w:rsidRPr="0011437B">
        <w:rPr>
          <w:rFonts w:ascii="Times New Roman" w:hAnsi="Times New Roman"/>
          <w:color w:val="000000"/>
          <w:lang w:val="el-GR"/>
        </w:rPr>
        <w:t xml:space="preserve"> </w:t>
      </w:r>
      <w:r>
        <w:rPr>
          <w:rFonts w:ascii="Times New Roman" w:hAnsi="Times New Roman"/>
          <w:color w:val="000000"/>
          <w:lang w:val="el-GR"/>
        </w:rPr>
        <w:t>τηλεφωνικό κέντρο του</w:t>
      </w:r>
      <w:r w:rsidRPr="0011437B">
        <w:rPr>
          <w:rFonts w:ascii="Times New Roman" w:hAnsi="Times New Roman"/>
          <w:color w:val="000000"/>
          <w:lang w:val="el-GR"/>
        </w:rPr>
        <w:t xml:space="preserve"> </w:t>
      </w:r>
      <w:r>
        <w:rPr>
          <w:rFonts w:ascii="Times New Roman" w:hAnsi="Times New Roman"/>
          <w:color w:val="000000"/>
        </w:rPr>
        <w:t>EMS</w:t>
      </w:r>
      <w:r w:rsidRPr="0011437B">
        <w:rPr>
          <w:rFonts w:ascii="Times New Roman" w:hAnsi="Times New Roman"/>
          <w:color w:val="000000"/>
          <w:lang w:val="el-GR"/>
        </w:rPr>
        <w:t xml:space="preserve"> </w:t>
      </w:r>
      <w:r>
        <w:rPr>
          <w:rFonts w:ascii="Times New Roman" w:hAnsi="Times New Roman"/>
          <w:color w:val="000000"/>
          <w:lang w:val="el-GR"/>
        </w:rPr>
        <w:t>με τη χρήση</w:t>
      </w:r>
      <w:r w:rsidRPr="0011437B">
        <w:rPr>
          <w:rFonts w:ascii="Times New Roman" w:hAnsi="Times New Roman"/>
          <w:color w:val="000000"/>
          <w:lang w:val="el-GR"/>
        </w:rPr>
        <w:t xml:space="preserve"> τηλεφώνου και οι πληροφορίες που </w:t>
      </w:r>
      <w:r>
        <w:rPr>
          <w:rFonts w:ascii="Times New Roman" w:hAnsi="Times New Roman"/>
          <w:color w:val="000000"/>
          <w:lang w:val="el-GR"/>
        </w:rPr>
        <w:t>παρέχονταν</w:t>
      </w:r>
      <w:r w:rsidRPr="0011437B">
        <w:rPr>
          <w:rFonts w:ascii="Times New Roman" w:hAnsi="Times New Roman"/>
          <w:color w:val="000000"/>
          <w:lang w:val="el-GR"/>
        </w:rPr>
        <w:t xml:space="preserve"> </w:t>
      </w:r>
      <w:r>
        <w:rPr>
          <w:rFonts w:ascii="Times New Roman" w:hAnsi="Times New Roman"/>
          <w:color w:val="000000"/>
          <w:lang w:val="el-GR"/>
        </w:rPr>
        <w:t>καταγραφόταν</w:t>
      </w:r>
      <w:r w:rsidRPr="0011437B">
        <w:rPr>
          <w:rFonts w:ascii="Times New Roman" w:hAnsi="Times New Roman"/>
          <w:color w:val="000000"/>
          <w:lang w:val="el-GR"/>
        </w:rPr>
        <w:t xml:space="preserve"> σε εσωτερικές </w:t>
      </w:r>
      <w:r>
        <w:rPr>
          <w:rFonts w:ascii="Times New Roman" w:hAnsi="Times New Roman"/>
          <w:color w:val="000000"/>
          <w:lang w:val="el-GR"/>
        </w:rPr>
        <w:t>“</w:t>
      </w:r>
      <w:r>
        <w:rPr>
          <w:rFonts w:ascii="Times New Roman" w:hAnsi="Times New Roman"/>
          <w:color w:val="000000"/>
        </w:rPr>
        <w:t>pre</w:t>
      </w:r>
      <w:r w:rsidRPr="0011437B">
        <w:rPr>
          <w:rFonts w:ascii="Times New Roman" w:hAnsi="Times New Roman"/>
          <w:color w:val="000000"/>
          <w:lang w:val="el-GR"/>
        </w:rPr>
        <w:t>-</w:t>
      </w:r>
      <w:r>
        <w:rPr>
          <w:rFonts w:ascii="Times New Roman" w:hAnsi="Times New Roman"/>
          <w:color w:val="000000"/>
        </w:rPr>
        <w:t>notification</w:t>
      </w:r>
      <w:r w:rsidRPr="0011437B">
        <w:rPr>
          <w:rFonts w:ascii="Times New Roman" w:hAnsi="Times New Roman"/>
          <w:color w:val="000000"/>
          <w:lang w:val="el-GR"/>
        </w:rPr>
        <w:t xml:space="preserve">” φόρμες. </w:t>
      </w:r>
      <w:r w:rsidRPr="0011437B">
        <w:rPr>
          <w:rFonts w:ascii="Times New Roman" w:hAnsi="Times New Roman"/>
          <w:lang w:val="el-GR"/>
        </w:rPr>
        <w:t xml:space="preserve"> </w:t>
      </w:r>
    </w:p>
    <w:p w:rsidR="003B6619" w:rsidRPr="0011437B" w:rsidRDefault="0011437B">
      <w:pPr>
        <w:rPr>
          <w:rFonts w:ascii="Times New Roman" w:hAnsi="Times New Roman"/>
          <w:lang w:val="el-GR"/>
        </w:rPr>
      </w:pPr>
      <w:r w:rsidRPr="0011437B">
        <w:rPr>
          <w:rFonts w:ascii="Times New Roman" w:hAnsi="Times New Roman"/>
          <w:color w:val="000000"/>
          <w:lang w:val="el-GR"/>
        </w:rPr>
        <w:t xml:space="preserve">Κατά τη διάρκεια αυτής της </w:t>
      </w:r>
      <w:proofErr w:type="spellStart"/>
      <w:r w:rsidRPr="0011437B">
        <w:rPr>
          <w:rFonts w:ascii="Times New Roman" w:hAnsi="Times New Roman"/>
          <w:color w:val="000000"/>
          <w:lang w:val="el-GR"/>
        </w:rPr>
        <w:t>μελέτης,</w:t>
      </w:r>
      <w:r>
        <w:rPr>
          <w:rFonts w:ascii="Times New Roman" w:hAnsi="Times New Roman"/>
          <w:color w:val="000000"/>
          <w:lang w:val="el-GR"/>
        </w:rPr>
        <w:t>το</w:t>
      </w:r>
      <w:proofErr w:type="spellEnd"/>
      <w:r>
        <w:rPr>
          <w:rFonts w:ascii="Times New Roman" w:hAnsi="Times New Roman"/>
          <w:color w:val="000000"/>
          <w:lang w:val="el-GR"/>
        </w:rPr>
        <w:t xml:space="preserve"> </w:t>
      </w:r>
      <w:r>
        <w:rPr>
          <w:rFonts w:ascii="Times New Roman" w:hAnsi="Times New Roman"/>
          <w:color w:val="000000"/>
        </w:rPr>
        <w:t>EMS</w:t>
      </w:r>
      <w:r w:rsidRPr="0011437B">
        <w:rPr>
          <w:rFonts w:ascii="Times New Roman" w:hAnsi="Times New Roman"/>
          <w:color w:val="000000"/>
          <w:lang w:val="el-GR"/>
        </w:rPr>
        <w:t xml:space="preserve"> </w:t>
      </w:r>
      <w:r>
        <w:rPr>
          <w:rFonts w:ascii="Times New Roman" w:hAnsi="Times New Roman"/>
          <w:color w:val="000000"/>
          <w:lang w:val="el-GR"/>
        </w:rPr>
        <w:t>ενεργοποιήθηκε για 2.186 περιστατικά τραύματος</w:t>
      </w:r>
      <w:r w:rsidRPr="0011437B">
        <w:rPr>
          <w:rFonts w:ascii="Times New Roman" w:hAnsi="Times New Roman"/>
          <w:color w:val="000000"/>
          <w:lang w:val="el-GR"/>
        </w:rPr>
        <w:t xml:space="preserve">. Από αυτά, η </w:t>
      </w:r>
      <w:proofErr w:type="spellStart"/>
      <w:r>
        <w:rPr>
          <w:rFonts w:ascii="Times New Roman" w:hAnsi="Times New Roman"/>
          <w:color w:val="000000"/>
          <w:lang w:val="el-GR"/>
        </w:rPr>
        <w:t>ειδοποιηση</w:t>
      </w:r>
      <w:proofErr w:type="spellEnd"/>
      <w:r w:rsidRPr="0011437B">
        <w:rPr>
          <w:rFonts w:ascii="Times New Roman" w:hAnsi="Times New Roman"/>
          <w:color w:val="000000"/>
          <w:lang w:val="el-GR"/>
        </w:rPr>
        <w:t xml:space="preserve"> πριν από την άφιξη </w:t>
      </w:r>
      <w:r>
        <w:rPr>
          <w:rFonts w:ascii="Times New Roman" w:hAnsi="Times New Roman"/>
          <w:color w:val="000000"/>
          <w:lang w:val="el-GR"/>
        </w:rPr>
        <w:t>στα Επείγοντα</w:t>
      </w:r>
      <w:r w:rsidRPr="0011437B">
        <w:rPr>
          <w:rFonts w:ascii="Times New Roman" w:hAnsi="Times New Roman"/>
          <w:color w:val="000000"/>
          <w:lang w:val="el-GR"/>
        </w:rPr>
        <w:t xml:space="preserve"> σημειώθηκε στο 71,9% </w:t>
      </w:r>
      <w:r>
        <w:rPr>
          <w:rFonts w:ascii="Times New Roman" w:hAnsi="Times New Roman"/>
          <w:color w:val="000000"/>
          <w:lang w:val="el-GR"/>
        </w:rPr>
        <w:t xml:space="preserve">των περιστατικών </w:t>
      </w:r>
      <w:r w:rsidRPr="0011437B">
        <w:rPr>
          <w:rFonts w:ascii="Times New Roman" w:hAnsi="Times New Roman"/>
          <w:color w:val="000000"/>
          <w:lang w:val="el-GR"/>
        </w:rPr>
        <w:t xml:space="preserve">(1.572), </w:t>
      </w:r>
      <w:r>
        <w:rPr>
          <w:rFonts w:ascii="Times New Roman" w:hAnsi="Times New Roman"/>
          <w:color w:val="000000"/>
          <w:lang w:val="el-GR"/>
        </w:rPr>
        <w:t>ενώ για το</w:t>
      </w:r>
      <w:r w:rsidRPr="0011437B">
        <w:rPr>
          <w:rFonts w:ascii="Times New Roman" w:hAnsi="Times New Roman"/>
          <w:color w:val="000000"/>
          <w:lang w:val="el-GR"/>
        </w:rPr>
        <w:t xml:space="preserve"> 28% </w:t>
      </w:r>
      <w:r>
        <w:rPr>
          <w:rFonts w:ascii="Times New Roman" w:hAnsi="Times New Roman"/>
          <w:color w:val="000000"/>
          <w:lang w:val="el-GR"/>
        </w:rPr>
        <w:t>των περιστατικών</w:t>
      </w:r>
      <w:r w:rsidRPr="0011437B">
        <w:rPr>
          <w:rFonts w:ascii="Times New Roman" w:hAnsi="Times New Roman"/>
          <w:color w:val="000000"/>
          <w:lang w:val="el-GR"/>
        </w:rPr>
        <w:t xml:space="preserve"> (614) </w:t>
      </w:r>
      <w:r>
        <w:rPr>
          <w:rFonts w:ascii="Times New Roman" w:hAnsi="Times New Roman"/>
          <w:color w:val="000000"/>
          <w:lang w:val="el-GR"/>
        </w:rPr>
        <w:t>το τμήμα επειγόντων</w:t>
      </w:r>
      <w:r w:rsidRPr="0011437B">
        <w:rPr>
          <w:rFonts w:ascii="Times New Roman" w:hAnsi="Times New Roman"/>
          <w:color w:val="000000"/>
          <w:lang w:val="el-GR"/>
        </w:rPr>
        <w:t xml:space="preserve"> </w:t>
      </w:r>
      <w:r>
        <w:rPr>
          <w:rFonts w:ascii="Times New Roman" w:hAnsi="Times New Roman"/>
          <w:color w:val="000000"/>
          <w:lang w:val="el-GR"/>
        </w:rPr>
        <w:t>δε δέχτηκε</w:t>
      </w:r>
      <w:r w:rsidR="00FC55B3">
        <w:rPr>
          <w:rFonts w:ascii="Times New Roman" w:hAnsi="Times New Roman"/>
          <w:color w:val="000000"/>
          <w:lang w:val="el-GR"/>
        </w:rPr>
        <w:t xml:space="preserve"> καμία ειδοποίηση. Αναφέρεται</w:t>
      </w:r>
      <w:r w:rsidRPr="0011437B">
        <w:rPr>
          <w:rFonts w:ascii="Times New Roman" w:hAnsi="Times New Roman"/>
          <w:color w:val="000000"/>
          <w:lang w:val="el-GR"/>
        </w:rPr>
        <w:t xml:space="preserve"> ότι </w:t>
      </w:r>
      <w:r>
        <w:rPr>
          <w:rFonts w:ascii="Times New Roman" w:hAnsi="Times New Roman"/>
          <w:color w:val="000000"/>
          <w:lang w:val="el-GR"/>
        </w:rPr>
        <w:t>ενώ</w:t>
      </w:r>
      <w:r w:rsidRPr="0011437B">
        <w:rPr>
          <w:rFonts w:ascii="Times New Roman" w:hAnsi="Times New Roman"/>
          <w:color w:val="000000"/>
          <w:lang w:val="el-GR"/>
        </w:rPr>
        <w:t xml:space="preserve"> το ένα τρίτο</w:t>
      </w:r>
      <w:r w:rsidR="00FC55B3">
        <w:rPr>
          <w:rFonts w:ascii="Times New Roman" w:hAnsi="Times New Roman"/>
          <w:color w:val="000000"/>
          <w:lang w:val="el-GR"/>
        </w:rPr>
        <w:t xml:space="preserve"> </w:t>
      </w:r>
      <w:r>
        <w:rPr>
          <w:rFonts w:ascii="Times New Roman" w:hAnsi="Times New Roman"/>
          <w:color w:val="000000"/>
          <w:lang w:val="el-GR"/>
        </w:rPr>
        <w:t>σχεδόν</w:t>
      </w:r>
      <w:r w:rsidRPr="0011437B">
        <w:rPr>
          <w:rFonts w:ascii="Times New Roman" w:hAnsi="Times New Roman"/>
          <w:color w:val="000000"/>
          <w:lang w:val="el-GR"/>
        </w:rPr>
        <w:t xml:space="preserve"> των ασθενών έφθασαν χωρίς καμία ειδοποίηση </w:t>
      </w:r>
      <w:r>
        <w:rPr>
          <w:rFonts w:ascii="Times New Roman" w:hAnsi="Times New Roman"/>
          <w:color w:val="000000"/>
          <w:lang w:val="el-GR"/>
        </w:rPr>
        <w:t>στα ΤΕΠ</w:t>
      </w:r>
      <w:r w:rsidRPr="0011437B">
        <w:rPr>
          <w:rFonts w:ascii="Times New Roman" w:hAnsi="Times New Roman"/>
          <w:color w:val="000000"/>
          <w:lang w:val="el-GR"/>
        </w:rPr>
        <w:t xml:space="preserve">, </w:t>
      </w:r>
      <w:r>
        <w:rPr>
          <w:rFonts w:ascii="Times New Roman" w:hAnsi="Times New Roman"/>
          <w:color w:val="000000"/>
          <w:lang w:val="el-GR"/>
        </w:rPr>
        <w:t>υπήρξαν ασθενείς για τους οποίους</w:t>
      </w:r>
      <w:r w:rsidRPr="0011437B">
        <w:rPr>
          <w:rFonts w:ascii="Times New Roman" w:hAnsi="Times New Roman"/>
          <w:color w:val="000000"/>
          <w:lang w:val="el-GR"/>
        </w:rPr>
        <w:t xml:space="preserve"> </w:t>
      </w:r>
      <w:r>
        <w:rPr>
          <w:rFonts w:ascii="Times New Roman" w:hAnsi="Times New Roman"/>
          <w:color w:val="000000"/>
          <w:lang w:val="el-GR"/>
        </w:rPr>
        <w:t xml:space="preserve">τα ΤΕΠ είχαν ειδοποιηθεί, και </w:t>
      </w:r>
      <w:proofErr w:type="spellStart"/>
      <w:r>
        <w:rPr>
          <w:rFonts w:ascii="Times New Roman" w:hAnsi="Times New Roman"/>
          <w:color w:val="000000"/>
          <w:lang w:val="el-GR"/>
        </w:rPr>
        <w:t>παρ’όλ’αυτά</w:t>
      </w:r>
      <w:proofErr w:type="spellEnd"/>
      <w:r w:rsidRPr="0011437B">
        <w:rPr>
          <w:rFonts w:ascii="Times New Roman" w:hAnsi="Times New Roman"/>
          <w:color w:val="000000"/>
          <w:lang w:val="el-GR"/>
        </w:rPr>
        <w:t xml:space="preserve"> </w:t>
      </w:r>
      <w:r>
        <w:rPr>
          <w:rFonts w:ascii="Times New Roman" w:hAnsi="Times New Roman"/>
          <w:color w:val="000000"/>
          <w:lang w:val="el-GR"/>
        </w:rPr>
        <w:t>οι</w:t>
      </w:r>
      <w:r w:rsidR="00FC55B3">
        <w:rPr>
          <w:rFonts w:ascii="Times New Roman" w:hAnsi="Times New Roman"/>
          <w:color w:val="000000"/>
          <w:lang w:val="el-GR"/>
        </w:rPr>
        <w:t xml:space="preserve"> εκθέσεις ενημέρωσης</w:t>
      </w:r>
      <w:r w:rsidRPr="0011437B">
        <w:rPr>
          <w:rFonts w:ascii="Times New Roman" w:hAnsi="Times New Roman"/>
          <w:color w:val="000000"/>
          <w:lang w:val="el-GR"/>
        </w:rPr>
        <w:t xml:space="preserve"> </w:t>
      </w:r>
      <w:r>
        <w:rPr>
          <w:rFonts w:ascii="Times New Roman" w:hAnsi="Times New Roman"/>
          <w:color w:val="000000"/>
          <w:lang w:val="el-GR"/>
        </w:rPr>
        <w:t>τους</w:t>
      </w:r>
      <w:r w:rsidRPr="0011437B">
        <w:rPr>
          <w:rFonts w:ascii="Times New Roman" w:hAnsi="Times New Roman"/>
          <w:color w:val="000000"/>
          <w:lang w:val="el-GR"/>
        </w:rPr>
        <w:t xml:space="preserve"> ήταν </w:t>
      </w:r>
      <w:r>
        <w:rPr>
          <w:rFonts w:ascii="Times New Roman" w:hAnsi="Times New Roman"/>
          <w:color w:val="000000"/>
          <w:lang w:val="el-GR"/>
        </w:rPr>
        <w:t>συχνά</w:t>
      </w:r>
      <w:r w:rsidRPr="0011437B">
        <w:rPr>
          <w:rFonts w:ascii="Times New Roman" w:hAnsi="Times New Roman"/>
          <w:color w:val="000000"/>
          <w:lang w:val="el-GR"/>
        </w:rPr>
        <w:t xml:space="preserve"> επιρρεπείς σε λάθη, </w:t>
      </w:r>
      <w:r>
        <w:rPr>
          <w:rFonts w:ascii="Times New Roman" w:hAnsi="Times New Roman"/>
          <w:color w:val="000000"/>
          <w:lang w:val="el-GR"/>
        </w:rPr>
        <w:t>με αποτέλεσμα να αποτρέπεται η</w:t>
      </w:r>
      <w:r w:rsidRPr="0011437B">
        <w:rPr>
          <w:rFonts w:ascii="Times New Roman" w:hAnsi="Times New Roman"/>
          <w:color w:val="000000"/>
          <w:lang w:val="el-GR"/>
        </w:rPr>
        <w:t xml:space="preserve"> κατάλληλη προετοιμασία για την άφιξη του ασθενούς. Οι λανθασμένες πληροφορίες οδήγησαν σ</w:t>
      </w:r>
      <w:r>
        <w:rPr>
          <w:rFonts w:ascii="Times New Roman" w:hAnsi="Times New Roman"/>
          <w:color w:val="000000"/>
          <w:lang w:val="el-GR"/>
        </w:rPr>
        <w:t>το</w:t>
      </w:r>
      <w:r w:rsidRPr="0011437B">
        <w:rPr>
          <w:rFonts w:ascii="Times New Roman" w:hAnsi="Times New Roman"/>
          <w:color w:val="000000"/>
          <w:lang w:val="el-GR"/>
        </w:rPr>
        <w:t xml:space="preserve"> 1,7% (20) των ασθενών </w:t>
      </w:r>
      <w:r w:rsidR="00FC55B3">
        <w:rPr>
          <w:rFonts w:ascii="Times New Roman" w:hAnsi="Times New Roman"/>
          <w:color w:val="000000"/>
          <w:lang w:val="el-GR"/>
        </w:rPr>
        <w:t xml:space="preserve">σε </w:t>
      </w:r>
      <w:proofErr w:type="spellStart"/>
      <w:r w:rsidRPr="0011437B">
        <w:rPr>
          <w:rFonts w:ascii="Times New Roman" w:hAnsi="Times New Roman"/>
          <w:color w:val="000000"/>
          <w:lang w:val="el-GR"/>
        </w:rPr>
        <w:t>υπο</w:t>
      </w:r>
      <w:proofErr w:type="spellEnd"/>
      <w:r w:rsidRPr="0011437B">
        <w:rPr>
          <w:rFonts w:ascii="Times New Roman" w:hAnsi="Times New Roman"/>
          <w:color w:val="000000"/>
          <w:lang w:val="el-GR"/>
        </w:rPr>
        <w:t>-ενεργοπο</w:t>
      </w:r>
      <w:r>
        <w:rPr>
          <w:rFonts w:ascii="Times New Roman" w:hAnsi="Times New Roman"/>
          <w:color w:val="000000"/>
          <w:lang w:val="el-GR"/>
        </w:rPr>
        <w:t>ίηση του συστήματος, ενώ για τους ασθενείς για τους οποίους τα ΤΕΠ δεν έλαβαν καμία ειδοποί</w:t>
      </w:r>
      <w:r w:rsidR="00FC55B3">
        <w:rPr>
          <w:rFonts w:ascii="Times New Roman" w:hAnsi="Times New Roman"/>
          <w:color w:val="000000"/>
          <w:lang w:val="el-GR"/>
        </w:rPr>
        <w:t>ηση, το σύστημα είχε φτωχή εν</w:t>
      </w:r>
      <w:r>
        <w:rPr>
          <w:rFonts w:ascii="Times New Roman" w:hAnsi="Times New Roman"/>
          <w:color w:val="000000"/>
          <w:lang w:val="el-GR"/>
        </w:rPr>
        <w:t xml:space="preserve">εργοποίηση στο </w:t>
      </w:r>
      <w:r w:rsidRPr="0011437B">
        <w:rPr>
          <w:rFonts w:ascii="Times New Roman" w:hAnsi="Times New Roman"/>
          <w:color w:val="000000"/>
          <w:lang w:val="el-GR"/>
        </w:rPr>
        <w:t>27% (593).</w:t>
      </w:r>
    </w:p>
    <w:p w:rsidR="003B6619" w:rsidRPr="0011437B" w:rsidRDefault="0011437B">
      <w:pPr>
        <w:rPr>
          <w:rFonts w:ascii="Times New Roman" w:hAnsi="Times New Roman"/>
          <w:lang w:val="el-GR"/>
        </w:rPr>
      </w:pPr>
      <w:r w:rsidRPr="0011437B">
        <w:rPr>
          <w:rFonts w:ascii="Times New Roman" w:hAnsi="Times New Roman"/>
          <w:color w:val="000000"/>
          <w:lang w:val="el-GR"/>
        </w:rPr>
        <w:t xml:space="preserve">Οι περιορισμοί αυτής της μελέτης </w:t>
      </w:r>
      <w:r>
        <w:rPr>
          <w:rFonts w:ascii="Times New Roman" w:hAnsi="Times New Roman"/>
          <w:color w:val="000000"/>
          <w:lang w:val="el-GR"/>
        </w:rPr>
        <w:t>είναι</w:t>
      </w:r>
      <w:r w:rsidRPr="0011437B">
        <w:rPr>
          <w:rFonts w:ascii="Times New Roman" w:hAnsi="Times New Roman"/>
          <w:color w:val="000000"/>
          <w:lang w:val="el-GR"/>
        </w:rPr>
        <w:t xml:space="preserve"> ότι τα στοιχεία αντιπροσωπεύουν μια ενιαία, συγκεκριμένη γεωγραφική περιοχή και ένα </w:t>
      </w:r>
      <w:r>
        <w:rPr>
          <w:rFonts w:ascii="Times New Roman" w:hAnsi="Times New Roman"/>
          <w:color w:val="000000"/>
          <w:lang w:val="el-GR"/>
        </w:rPr>
        <w:t>συγκεκριμένο κέντρο τραύματος,</w:t>
      </w:r>
      <w:r w:rsidR="00FC55B3">
        <w:rPr>
          <w:rFonts w:ascii="Times New Roman" w:hAnsi="Times New Roman"/>
          <w:color w:val="000000"/>
          <w:lang w:val="el-GR"/>
        </w:rPr>
        <w:t xml:space="preserve"> και  ω</w:t>
      </w:r>
      <w:r>
        <w:rPr>
          <w:rFonts w:ascii="Times New Roman" w:hAnsi="Times New Roman"/>
          <w:color w:val="000000"/>
          <w:lang w:val="el-GR"/>
        </w:rPr>
        <w:t>ς εκ τούτου</w:t>
      </w:r>
      <w:r w:rsidRPr="0011437B">
        <w:rPr>
          <w:rFonts w:ascii="Times New Roman" w:hAnsi="Times New Roman"/>
          <w:color w:val="000000"/>
          <w:lang w:val="el-GR"/>
        </w:rPr>
        <w:t xml:space="preserve"> </w:t>
      </w:r>
      <w:r>
        <w:rPr>
          <w:rFonts w:ascii="Times New Roman" w:hAnsi="Times New Roman"/>
          <w:color w:val="000000"/>
          <w:lang w:val="el-GR"/>
        </w:rPr>
        <w:t>ενδεχομένως να</w:t>
      </w:r>
      <w:r w:rsidRPr="0011437B">
        <w:rPr>
          <w:rFonts w:ascii="Times New Roman" w:hAnsi="Times New Roman"/>
          <w:color w:val="000000"/>
          <w:lang w:val="el-GR"/>
        </w:rPr>
        <w:t xml:space="preserve"> </w:t>
      </w:r>
      <w:r>
        <w:rPr>
          <w:rFonts w:ascii="Times New Roman" w:hAnsi="Times New Roman"/>
          <w:color w:val="000000"/>
          <w:lang w:val="el-GR"/>
        </w:rPr>
        <w:t>μη</w:t>
      </w:r>
      <w:r w:rsidRPr="0011437B">
        <w:rPr>
          <w:rFonts w:ascii="Times New Roman" w:hAnsi="Times New Roman"/>
          <w:color w:val="000000"/>
          <w:lang w:val="el-GR"/>
        </w:rPr>
        <w:t xml:space="preserve"> μπορούν να γεν</w:t>
      </w:r>
      <w:r>
        <w:rPr>
          <w:rFonts w:ascii="Times New Roman" w:hAnsi="Times New Roman"/>
          <w:color w:val="000000"/>
          <w:lang w:val="el-GR"/>
        </w:rPr>
        <w:t>ικευτούν</w:t>
      </w:r>
      <w:r w:rsidRPr="0011437B">
        <w:rPr>
          <w:rFonts w:ascii="Times New Roman" w:hAnsi="Times New Roman"/>
          <w:color w:val="000000"/>
          <w:lang w:val="el-GR"/>
        </w:rPr>
        <w:t xml:space="preserve">. </w:t>
      </w:r>
      <w:r>
        <w:rPr>
          <w:rFonts w:ascii="Times New Roman" w:hAnsi="Times New Roman"/>
          <w:color w:val="000000"/>
          <w:lang w:val="el-GR"/>
        </w:rPr>
        <w:t>Οι ερευνητές αναγνώρισαν επίσης,</w:t>
      </w:r>
      <w:r w:rsidRPr="0011437B">
        <w:rPr>
          <w:rFonts w:ascii="Times New Roman" w:hAnsi="Times New Roman"/>
          <w:color w:val="000000"/>
          <w:lang w:val="el-GR"/>
        </w:rPr>
        <w:t xml:space="preserve"> ότι </w:t>
      </w:r>
      <w:r>
        <w:rPr>
          <w:rFonts w:ascii="Times New Roman" w:hAnsi="Times New Roman"/>
          <w:color w:val="000000"/>
          <w:lang w:val="el-GR"/>
        </w:rPr>
        <w:t>το</w:t>
      </w:r>
      <w:r w:rsidRPr="0011437B">
        <w:rPr>
          <w:rFonts w:ascii="Times New Roman" w:hAnsi="Times New Roman"/>
          <w:color w:val="000000"/>
          <w:lang w:val="el-GR"/>
        </w:rPr>
        <w:t xml:space="preserve"> σφάλμα κατά την καταγραφή των πληροφοριών </w:t>
      </w:r>
      <w:r>
        <w:rPr>
          <w:rFonts w:ascii="Times New Roman" w:hAnsi="Times New Roman"/>
          <w:color w:val="000000"/>
          <w:lang w:val="el-GR"/>
        </w:rPr>
        <w:t>στις ειδικές φόρμες</w:t>
      </w:r>
      <w:r w:rsidRPr="0011437B">
        <w:rPr>
          <w:rFonts w:ascii="Times New Roman" w:hAnsi="Times New Roman"/>
          <w:color w:val="000000"/>
          <w:lang w:val="el-GR"/>
        </w:rPr>
        <w:t xml:space="preserve"> </w:t>
      </w:r>
      <w:r>
        <w:rPr>
          <w:rFonts w:ascii="Times New Roman" w:hAnsi="Times New Roman"/>
          <w:color w:val="000000"/>
          <w:lang w:val="el-GR"/>
        </w:rPr>
        <w:t>από το προσωπικό των ΤΕΠ</w:t>
      </w:r>
      <w:r w:rsidRPr="0011437B">
        <w:rPr>
          <w:rFonts w:ascii="Times New Roman" w:hAnsi="Times New Roman"/>
          <w:color w:val="000000"/>
          <w:lang w:val="el-GR"/>
        </w:rPr>
        <w:t xml:space="preserve"> δεν μπορεί να αποκλειστεί. Επιπλέον, οι δυσκολίες επικοινωνίας που σχετίζονται με τη γλώσσα ή/και την επιρροή των ναρκωτικών ή του αλκοόλ, μπορ</w:t>
      </w:r>
      <w:r>
        <w:rPr>
          <w:rFonts w:ascii="Times New Roman" w:hAnsi="Times New Roman"/>
          <w:color w:val="000000"/>
          <w:lang w:val="el-GR"/>
        </w:rPr>
        <w:t>ούν</w:t>
      </w:r>
      <w:r w:rsidRPr="0011437B">
        <w:rPr>
          <w:rFonts w:ascii="Times New Roman" w:hAnsi="Times New Roman"/>
          <w:color w:val="000000"/>
          <w:lang w:val="el-GR"/>
        </w:rPr>
        <w:t xml:space="preserve"> </w:t>
      </w:r>
      <w:r>
        <w:rPr>
          <w:rFonts w:ascii="Times New Roman" w:hAnsi="Times New Roman"/>
          <w:color w:val="000000"/>
          <w:lang w:val="el-GR"/>
        </w:rPr>
        <w:t>και εκείνες</w:t>
      </w:r>
      <w:r w:rsidRPr="0011437B">
        <w:rPr>
          <w:rFonts w:ascii="Times New Roman" w:hAnsi="Times New Roman"/>
          <w:color w:val="000000"/>
          <w:lang w:val="el-GR"/>
        </w:rPr>
        <w:t xml:space="preserve"> να έχουν επηρεάσει τη </w:t>
      </w:r>
      <w:r>
        <w:rPr>
          <w:rFonts w:ascii="Times New Roman" w:hAnsi="Times New Roman"/>
          <w:color w:val="000000"/>
          <w:lang w:val="el-GR"/>
        </w:rPr>
        <w:t>δυνατότητα λήψης πληροφοριών</w:t>
      </w:r>
      <w:r w:rsidRPr="0011437B">
        <w:rPr>
          <w:rFonts w:ascii="Times New Roman" w:hAnsi="Times New Roman"/>
          <w:color w:val="000000"/>
          <w:lang w:val="el-GR"/>
        </w:rPr>
        <w:t xml:space="preserve"> από τον ασθενή ή τους παρευρισκόμενους που θα ήταν χρήσιμ</w:t>
      </w:r>
      <w:r>
        <w:rPr>
          <w:rFonts w:ascii="Times New Roman" w:hAnsi="Times New Roman"/>
          <w:color w:val="000000"/>
          <w:lang w:val="el-GR"/>
        </w:rPr>
        <w:t>ες για την ενημέρωση</w:t>
      </w:r>
      <w:r w:rsidRPr="0011437B">
        <w:rPr>
          <w:rFonts w:ascii="Times New Roman" w:hAnsi="Times New Roman"/>
          <w:color w:val="000000"/>
          <w:lang w:val="el-GR"/>
        </w:rPr>
        <w:t xml:space="preserve"> </w:t>
      </w:r>
      <w:r>
        <w:rPr>
          <w:rFonts w:ascii="Times New Roman" w:hAnsi="Times New Roman"/>
          <w:color w:val="000000"/>
          <w:lang w:val="el-GR"/>
        </w:rPr>
        <w:t>του ΤΕΠ</w:t>
      </w:r>
      <w:r w:rsidRPr="0011437B">
        <w:rPr>
          <w:rFonts w:ascii="Times New Roman" w:hAnsi="Times New Roman"/>
          <w:color w:val="000000"/>
          <w:lang w:val="el-GR"/>
        </w:rPr>
        <w:t>.</w:t>
      </w:r>
    </w:p>
    <w:p w:rsidR="003B6619" w:rsidRPr="0011437B" w:rsidRDefault="0011437B">
      <w:pPr>
        <w:rPr>
          <w:rFonts w:ascii="Times New Roman" w:hAnsi="Times New Roman"/>
          <w:lang w:val="el-GR"/>
        </w:rPr>
      </w:pPr>
      <w:r w:rsidRPr="0011437B">
        <w:rPr>
          <w:rFonts w:ascii="Times New Roman" w:hAnsi="Times New Roman"/>
          <w:color w:val="000000"/>
          <w:lang w:val="el-GR"/>
        </w:rPr>
        <w:t xml:space="preserve">Η μελέτη αυτή έδειξε ότι </w:t>
      </w:r>
      <w:r>
        <w:rPr>
          <w:rFonts w:ascii="Times New Roman" w:hAnsi="Times New Roman"/>
          <w:color w:val="000000"/>
          <w:lang w:val="el-GR"/>
        </w:rPr>
        <w:t xml:space="preserve">το προσωπικό του </w:t>
      </w:r>
      <w:r>
        <w:rPr>
          <w:rFonts w:ascii="Times New Roman" w:hAnsi="Times New Roman"/>
          <w:color w:val="000000"/>
        </w:rPr>
        <w:t>EMS</w:t>
      </w:r>
      <w:r w:rsidRPr="0011437B">
        <w:rPr>
          <w:rFonts w:ascii="Times New Roman" w:hAnsi="Times New Roman"/>
          <w:color w:val="000000"/>
          <w:lang w:val="el-GR"/>
        </w:rPr>
        <w:t xml:space="preserve"> στο συγκεκριμένο σύστημα παρέχ</w:t>
      </w:r>
      <w:r>
        <w:rPr>
          <w:rFonts w:ascii="Times New Roman" w:hAnsi="Times New Roman"/>
          <w:color w:val="000000"/>
          <w:lang w:val="el-GR"/>
        </w:rPr>
        <w:t>ει</w:t>
      </w:r>
      <w:r w:rsidRPr="0011437B">
        <w:rPr>
          <w:rFonts w:ascii="Times New Roman" w:hAnsi="Times New Roman"/>
          <w:color w:val="000000"/>
          <w:lang w:val="el-GR"/>
        </w:rPr>
        <w:t xml:space="preserve"> ανεπαρκείς ή εσφαλμένες πληροφορίες σχετικά με τους ασθενείς, </w:t>
      </w:r>
      <w:r>
        <w:rPr>
          <w:rFonts w:ascii="Times New Roman" w:hAnsi="Times New Roman"/>
          <w:color w:val="000000"/>
          <w:lang w:val="el-GR"/>
        </w:rPr>
        <w:t xml:space="preserve">με </w:t>
      </w:r>
      <w:r w:rsidRPr="0011437B">
        <w:rPr>
          <w:rFonts w:ascii="Times New Roman" w:hAnsi="Times New Roman"/>
          <w:color w:val="000000"/>
          <w:lang w:val="el-GR"/>
        </w:rPr>
        <w:t xml:space="preserve">αποτέλεσμα </w:t>
      </w:r>
      <w:r>
        <w:rPr>
          <w:rFonts w:ascii="Times New Roman" w:hAnsi="Times New Roman"/>
          <w:color w:val="000000"/>
          <w:lang w:val="el-GR"/>
        </w:rPr>
        <w:t xml:space="preserve">η ομάδα τραύματος στο συγκεκριμένο κέντρο τραύματος να </w:t>
      </w:r>
      <w:proofErr w:type="spellStart"/>
      <w:r>
        <w:rPr>
          <w:rFonts w:ascii="Times New Roman" w:hAnsi="Times New Roman"/>
          <w:color w:val="000000"/>
          <w:lang w:val="el-GR"/>
        </w:rPr>
        <w:t>υπο</w:t>
      </w:r>
      <w:proofErr w:type="spellEnd"/>
      <w:r>
        <w:rPr>
          <w:rFonts w:ascii="Times New Roman" w:hAnsi="Times New Roman"/>
          <w:color w:val="000000"/>
          <w:lang w:val="el-GR"/>
        </w:rPr>
        <w:t>-ενεργοποιείται σημαντικά</w:t>
      </w:r>
      <w:r w:rsidRPr="0011437B">
        <w:rPr>
          <w:rFonts w:ascii="Times New Roman" w:hAnsi="Times New Roman"/>
          <w:color w:val="000000"/>
          <w:lang w:val="el-GR"/>
        </w:rPr>
        <w:t xml:space="preserve">. Οι συγγραφείς δείχνουν ότι η εκπαίδευση προσφέρει μια λύση ιδιαίτερα </w:t>
      </w:r>
      <w:r>
        <w:rPr>
          <w:rFonts w:ascii="Times New Roman" w:hAnsi="Times New Roman"/>
          <w:color w:val="000000"/>
          <w:lang w:val="el-GR"/>
        </w:rPr>
        <w:t xml:space="preserve">στους </w:t>
      </w:r>
      <w:proofErr w:type="spellStart"/>
      <w:r w:rsidR="00FC55B3">
        <w:rPr>
          <w:rFonts w:ascii="Times New Roman" w:hAnsi="Times New Roman"/>
          <w:color w:val="000000"/>
          <w:lang w:val="el-GR"/>
        </w:rPr>
        <w:t>διασώστες</w:t>
      </w:r>
      <w:proofErr w:type="spellEnd"/>
      <w:r w:rsidR="00FC55B3">
        <w:rPr>
          <w:rFonts w:ascii="Times New Roman" w:hAnsi="Times New Roman"/>
          <w:color w:val="000000"/>
          <w:lang w:val="el-GR"/>
        </w:rPr>
        <w:t xml:space="preserve"> βασικής εκπαίδευσης</w:t>
      </w:r>
      <w:r w:rsidRPr="0011437B">
        <w:rPr>
          <w:rFonts w:ascii="Times New Roman" w:hAnsi="Times New Roman"/>
          <w:color w:val="000000"/>
          <w:lang w:val="el-GR"/>
        </w:rPr>
        <w:t xml:space="preserve">, οι οποίοι ήταν πιο επιρρεπείς </w:t>
      </w:r>
      <w:r>
        <w:rPr>
          <w:rFonts w:ascii="Times New Roman" w:hAnsi="Times New Roman"/>
          <w:color w:val="000000"/>
          <w:lang w:val="el-GR"/>
        </w:rPr>
        <w:t>στη</w:t>
      </w:r>
      <w:r w:rsidRPr="0011437B">
        <w:rPr>
          <w:rFonts w:ascii="Times New Roman" w:hAnsi="Times New Roman"/>
          <w:color w:val="000000"/>
          <w:lang w:val="el-GR"/>
        </w:rPr>
        <w:t xml:space="preserve"> </w:t>
      </w:r>
      <w:r>
        <w:rPr>
          <w:rFonts w:ascii="Times New Roman" w:hAnsi="Times New Roman"/>
          <w:color w:val="000000"/>
          <w:lang w:val="el-GR"/>
        </w:rPr>
        <w:t>μετα</w:t>
      </w:r>
      <w:r w:rsidRPr="0011437B">
        <w:rPr>
          <w:rFonts w:ascii="Times New Roman" w:hAnsi="Times New Roman"/>
          <w:color w:val="000000"/>
          <w:lang w:val="el-GR"/>
        </w:rPr>
        <w:t xml:space="preserve">βίβαση λανθασμένων ή ελλιπών πληροφοριών σχετικά με τους ασθενείς τους. </w:t>
      </w:r>
    </w:p>
    <w:p w:rsidR="003B6619" w:rsidRPr="0011437B" w:rsidRDefault="0011437B">
      <w:pPr>
        <w:rPr>
          <w:rFonts w:ascii="Times New Roman" w:hAnsi="Times New Roman"/>
          <w:lang w:val="el-GR"/>
        </w:rPr>
      </w:pPr>
      <w:r w:rsidRPr="0011437B">
        <w:rPr>
          <w:rFonts w:ascii="Times New Roman" w:hAnsi="Times New Roman"/>
          <w:color w:val="000000"/>
          <w:lang w:val="el-GR"/>
        </w:rPr>
        <w:t xml:space="preserve">Η έγκαιρη </w:t>
      </w:r>
      <w:r>
        <w:rPr>
          <w:rFonts w:ascii="Times New Roman" w:hAnsi="Times New Roman"/>
          <w:color w:val="000000"/>
          <w:lang w:val="el-GR"/>
        </w:rPr>
        <w:t>ειδοποίηση</w:t>
      </w:r>
      <w:r w:rsidRPr="0011437B">
        <w:rPr>
          <w:rFonts w:ascii="Times New Roman" w:hAnsi="Times New Roman"/>
          <w:color w:val="000000"/>
          <w:lang w:val="el-GR"/>
        </w:rPr>
        <w:t xml:space="preserve"> </w:t>
      </w:r>
      <w:r>
        <w:rPr>
          <w:rFonts w:ascii="Times New Roman" w:hAnsi="Times New Roman"/>
          <w:color w:val="000000"/>
          <w:lang w:val="el-GR"/>
        </w:rPr>
        <w:t>του</w:t>
      </w:r>
      <w:r w:rsidRPr="0011437B">
        <w:rPr>
          <w:rFonts w:ascii="Times New Roman" w:hAnsi="Times New Roman"/>
          <w:color w:val="000000"/>
          <w:lang w:val="el-GR"/>
        </w:rPr>
        <w:t xml:space="preserve"> </w:t>
      </w:r>
      <w:r>
        <w:rPr>
          <w:rFonts w:ascii="Times New Roman" w:hAnsi="Times New Roman"/>
          <w:color w:val="000000"/>
          <w:lang w:val="el-GR"/>
        </w:rPr>
        <w:t>νοσοκομείου</w:t>
      </w:r>
      <w:r w:rsidRPr="0011437B">
        <w:rPr>
          <w:rFonts w:ascii="Times New Roman" w:hAnsi="Times New Roman"/>
          <w:color w:val="000000"/>
          <w:lang w:val="el-GR"/>
        </w:rPr>
        <w:t xml:space="preserve"> από το προσωπικό </w:t>
      </w:r>
      <w:r>
        <w:rPr>
          <w:rFonts w:ascii="Times New Roman" w:hAnsi="Times New Roman"/>
          <w:color w:val="000000"/>
          <w:lang w:val="el-GR"/>
        </w:rPr>
        <w:t>του</w:t>
      </w:r>
      <w:r w:rsidRPr="0011437B">
        <w:rPr>
          <w:rFonts w:ascii="Times New Roman" w:hAnsi="Times New Roman"/>
          <w:color w:val="000000"/>
          <w:lang w:val="el-GR"/>
        </w:rPr>
        <w:t xml:space="preserve"> </w:t>
      </w:r>
      <w:r>
        <w:rPr>
          <w:rFonts w:ascii="Times New Roman" w:hAnsi="Times New Roman"/>
          <w:color w:val="000000"/>
        </w:rPr>
        <w:t>EMS</w:t>
      </w:r>
      <w:r w:rsidRPr="0011437B">
        <w:rPr>
          <w:rFonts w:ascii="Times New Roman" w:hAnsi="Times New Roman"/>
          <w:color w:val="000000"/>
          <w:lang w:val="el-GR"/>
        </w:rPr>
        <w:t xml:space="preserve"> </w:t>
      </w:r>
      <w:r>
        <w:rPr>
          <w:rFonts w:ascii="Times New Roman" w:hAnsi="Times New Roman"/>
          <w:color w:val="000000"/>
          <w:lang w:val="el-GR"/>
        </w:rPr>
        <w:t>για τη</w:t>
      </w:r>
      <w:r w:rsidRPr="0011437B">
        <w:rPr>
          <w:rFonts w:ascii="Times New Roman" w:hAnsi="Times New Roman"/>
          <w:color w:val="000000"/>
          <w:lang w:val="el-GR"/>
        </w:rPr>
        <w:t xml:space="preserve"> μεταφορά και την επικείμενη άφιξη ενός σοβαρά τραυματισμένου </w:t>
      </w:r>
      <w:r>
        <w:rPr>
          <w:rFonts w:ascii="Times New Roman" w:hAnsi="Times New Roman"/>
          <w:color w:val="000000"/>
          <w:lang w:val="el-GR"/>
        </w:rPr>
        <w:t>ασθενή,</w:t>
      </w:r>
      <w:r w:rsidRPr="0011437B">
        <w:rPr>
          <w:rFonts w:ascii="Times New Roman" w:hAnsi="Times New Roman"/>
          <w:color w:val="000000"/>
          <w:lang w:val="el-GR"/>
        </w:rPr>
        <w:t xml:space="preserve"> είναι απαραίτητη για να </w:t>
      </w:r>
      <w:r>
        <w:rPr>
          <w:rFonts w:ascii="Times New Roman" w:hAnsi="Times New Roman"/>
          <w:color w:val="000000"/>
          <w:lang w:val="el-GR"/>
        </w:rPr>
        <w:t>εξασφαλιστεί</w:t>
      </w:r>
      <w:r w:rsidRPr="0011437B">
        <w:rPr>
          <w:rFonts w:ascii="Times New Roman" w:hAnsi="Times New Roman"/>
          <w:color w:val="000000"/>
          <w:lang w:val="el-GR"/>
        </w:rPr>
        <w:t xml:space="preserve"> </w:t>
      </w:r>
      <w:r>
        <w:rPr>
          <w:rFonts w:ascii="Times New Roman" w:hAnsi="Times New Roman"/>
          <w:color w:val="000000"/>
          <w:lang w:val="el-GR"/>
        </w:rPr>
        <w:t>η</w:t>
      </w:r>
      <w:r w:rsidRPr="0011437B">
        <w:rPr>
          <w:rFonts w:ascii="Times New Roman" w:hAnsi="Times New Roman"/>
          <w:color w:val="000000"/>
          <w:lang w:val="el-GR"/>
        </w:rPr>
        <w:t xml:space="preserve"> κατάλληλη προετοιμασία και </w:t>
      </w:r>
      <w:r>
        <w:rPr>
          <w:rFonts w:ascii="Times New Roman" w:hAnsi="Times New Roman"/>
          <w:color w:val="000000"/>
          <w:lang w:val="el-GR"/>
        </w:rPr>
        <w:t>η</w:t>
      </w:r>
      <w:r w:rsidRPr="0011437B">
        <w:rPr>
          <w:rFonts w:ascii="Times New Roman" w:hAnsi="Times New Roman"/>
          <w:color w:val="000000"/>
          <w:lang w:val="el-GR"/>
        </w:rPr>
        <w:t xml:space="preserve"> κατάλληλη </w:t>
      </w:r>
      <w:r>
        <w:rPr>
          <w:rFonts w:ascii="Times New Roman" w:hAnsi="Times New Roman"/>
          <w:color w:val="000000"/>
          <w:lang w:val="el-GR"/>
        </w:rPr>
        <w:t>σύνθεση</w:t>
      </w:r>
      <w:r w:rsidRPr="0011437B">
        <w:rPr>
          <w:rFonts w:ascii="Times New Roman" w:hAnsi="Times New Roman"/>
          <w:color w:val="000000"/>
          <w:lang w:val="el-GR"/>
        </w:rPr>
        <w:t xml:space="preserve"> ομάδας</w:t>
      </w:r>
      <w:r>
        <w:rPr>
          <w:rFonts w:ascii="Times New Roman" w:hAnsi="Times New Roman"/>
          <w:color w:val="000000"/>
          <w:lang w:val="el-GR"/>
        </w:rPr>
        <w:t xml:space="preserve"> υγειονομικού προσωπικού</w:t>
      </w:r>
      <w:r w:rsidRPr="0011437B">
        <w:rPr>
          <w:rFonts w:ascii="Times New Roman" w:hAnsi="Times New Roman"/>
          <w:color w:val="000000"/>
          <w:lang w:val="el-GR"/>
        </w:rPr>
        <w:t xml:space="preserve"> στο τμήμα </w:t>
      </w:r>
      <w:r>
        <w:rPr>
          <w:rFonts w:ascii="Times New Roman" w:hAnsi="Times New Roman"/>
          <w:color w:val="000000"/>
          <w:lang w:val="el-GR"/>
        </w:rPr>
        <w:t>επειγόντων περιστατικών</w:t>
      </w:r>
      <w:r w:rsidRPr="0011437B">
        <w:rPr>
          <w:rFonts w:ascii="Times New Roman" w:hAnsi="Times New Roman"/>
          <w:color w:val="000000"/>
          <w:lang w:val="el-GR"/>
        </w:rPr>
        <w:t>. Είναι ανησυχητικό το γεγονός ότι, τουλάχιστον σε αυτό το σύστημα που μελετάται,</w:t>
      </w:r>
      <w:r w:rsidR="00FC55B3">
        <w:rPr>
          <w:rFonts w:ascii="Times New Roman" w:hAnsi="Times New Roman"/>
          <w:color w:val="000000"/>
          <w:lang w:val="el-GR"/>
        </w:rPr>
        <w:t xml:space="preserve"> </w:t>
      </w:r>
      <w:r>
        <w:rPr>
          <w:rFonts w:ascii="Times New Roman" w:hAnsi="Times New Roman"/>
          <w:color w:val="000000"/>
          <w:lang w:val="el-GR"/>
        </w:rPr>
        <w:t>παρέχονται συχνά</w:t>
      </w:r>
      <w:r w:rsidRPr="0011437B">
        <w:rPr>
          <w:rFonts w:ascii="Times New Roman" w:hAnsi="Times New Roman"/>
          <w:color w:val="000000"/>
          <w:lang w:val="el-GR"/>
        </w:rPr>
        <w:t xml:space="preserve"> ανακριβείς πληροφορίες </w:t>
      </w:r>
      <w:r>
        <w:rPr>
          <w:rFonts w:ascii="Times New Roman" w:hAnsi="Times New Roman"/>
          <w:color w:val="000000"/>
          <w:lang w:val="el-GR"/>
        </w:rPr>
        <w:t xml:space="preserve">για τον ασθενή </w:t>
      </w:r>
      <w:r w:rsidRPr="0011437B">
        <w:rPr>
          <w:rFonts w:ascii="Times New Roman" w:hAnsi="Times New Roman"/>
          <w:color w:val="000000"/>
          <w:lang w:val="el-GR"/>
        </w:rPr>
        <w:t>στ</w:t>
      </w:r>
      <w:r>
        <w:rPr>
          <w:rFonts w:ascii="Times New Roman" w:hAnsi="Times New Roman"/>
          <w:color w:val="000000"/>
          <w:lang w:val="el-GR"/>
        </w:rPr>
        <w:t>ο ΤΕΠ</w:t>
      </w:r>
      <w:r w:rsidRPr="0011437B">
        <w:rPr>
          <w:rFonts w:ascii="Times New Roman" w:hAnsi="Times New Roman"/>
          <w:color w:val="000000"/>
          <w:lang w:val="el-GR"/>
        </w:rPr>
        <w:t xml:space="preserve"> και σε πολλές περιπτώσεις </w:t>
      </w:r>
      <w:r>
        <w:rPr>
          <w:rFonts w:ascii="Times New Roman" w:hAnsi="Times New Roman"/>
          <w:color w:val="000000"/>
          <w:lang w:val="el-GR"/>
        </w:rPr>
        <w:t>δεν υπάρχει καθόλου ειδοποίηση</w:t>
      </w:r>
      <w:r w:rsidRPr="0011437B">
        <w:rPr>
          <w:rFonts w:ascii="Times New Roman" w:hAnsi="Times New Roman"/>
          <w:color w:val="000000"/>
          <w:lang w:val="el-GR"/>
        </w:rPr>
        <w:t xml:space="preserve">. Η διασφάλιση της βέλτιστης επιβίωσης των </w:t>
      </w:r>
      <w:r>
        <w:rPr>
          <w:rFonts w:ascii="Times New Roman" w:hAnsi="Times New Roman"/>
          <w:color w:val="000000"/>
          <w:lang w:val="el-GR"/>
        </w:rPr>
        <w:t>τραυματιών</w:t>
      </w:r>
      <w:r w:rsidRPr="0011437B">
        <w:rPr>
          <w:rFonts w:ascii="Times New Roman" w:hAnsi="Times New Roman"/>
          <w:color w:val="000000"/>
          <w:lang w:val="el-GR"/>
        </w:rPr>
        <w:t xml:space="preserve"> απαιτεί τη συμμετοχή μιας ολόκληρης ομάδας υγειονομικού</w:t>
      </w:r>
      <w:r>
        <w:rPr>
          <w:rFonts w:ascii="Times New Roman" w:hAnsi="Times New Roman"/>
          <w:color w:val="000000"/>
          <w:lang w:val="el-GR"/>
        </w:rPr>
        <w:t xml:space="preserve"> προσωπικού</w:t>
      </w:r>
      <w:r w:rsidRPr="0011437B">
        <w:rPr>
          <w:rFonts w:ascii="Times New Roman" w:hAnsi="Times New Roman"/>
          <w:color w:val="000000"/>
          <w:lang w:val="el-GR"/>
        </w:rPr>
        <w:t xml:space="preserve"> και </w:t>
      </w:r>
      <w:r>
        <w:rPr>
          <w:rFonts w:ascii="Times New Roman" w:hAnsi="Times New Roman"/>
          <w:color w:val="000000"/>
          <w:lang w:val="el-GR"/>
        </w:rPr>
        <w:t>αυτό ξεκινά</w:t>
      </w:r>
      <w:r w:rsidRPr="0011437B">
        <w:rPr>
          <w:rFonts w:ascii="Times New Roman" w:hAnsi="Times New Roman"/>
          <w:color w:val="000000"/>
          <w:lang w:val="el-GR"/>
        </w:rPr>
        <w:t xml:space="preserve"> </w:t>
      </w:r>
      <w:r>
        <w:rPr>
          <w:rFonts w:ascii="Times New Roman" w:hAnsi="Times New Roman"/>
          <w:color w:val="000000"/>
          <w:lang w:val="el-GR"/>
        </w:rPr>
        <w:t>από</w:t>
      </w:r>
      <w:r w:rsidRPr="0011437B">
        <w:rPr>
          <w:rFonts w:ascii="Times New Roman" w:hAnsi="Times New Roman"/>
          <w:color w:val="000000"/>
          <w:lang w:val="el-GR"/>
        </w:rPr>
        <w:t xml:space="preserve"> το προσωπικό του προνοσοκομειακού </w:t>
      </w:r>
      <w:r>
        <w:rPr>
          <w:rFonts w:ascii="Times New Roman" w:hAnsi="Times New Roman"/>
          <w:color w:val="000000"/>
          <w:lang w:val="el-GR"/>
        </w:rPr>
        <w:t>χώρου</w:t>
      </w:r>
      <w:r w:rsidRPr="0011437B">
        <w:rPr>
          <w:rFonts w:ascii="Times New Roman" w:hAnsi="Times New Roman"/>
          <w:color w:val="000000"/>
          <w:lang w:val="el-GR"/>
        </w:rPr>
        <w:t xml:space="preserve">. </w:t>
      </w:r>
    </w:p>
    <w:p w:rsidR="003B6619" w:rsidRPr="0011437B" w:rsidRDefault="003B6619">
      <w:pPr>
        <w:rPr>
          <w:rFonts w:ascii="Times New Roman" w:hAnsi="Times New Roman"/>
          <w:color w:val="000000"/>
          <w:lang w:val="el-GR"/>
        </w:rPr>
      </w:pPr>
    </w:p>
    <w:p w:rsidR="003B6619" w:rsidRPr="0011437B" w:rsidRDefault="003B6619">
      <w:pPr>
        <w:rPr>
          <w:rFonts w:ascii="Times New Roman" w:hAnsi="Times New Roman"/>
          <w:color w:val="000000"/>
          <w:lang w:val="el-GR"/>
        </w:rPr>
      </w:pPr>
    </w:p>
    <w:p w:rsidR="003B6619" w:rsidRPr="009006E9" w:rsidRDefault="0011437B">
      <w:pPr>
        <w:rPr>
          <w:rFonts w:ascii="Times New Roman" w:hAnsi="Times New Roman"/>
          <w:b/>
        </w:rPr>
      </w:pPr>
      <w:r w:rsidRPr="009006E9">
        <w:rPr>
          <w:rFonts w:ascii="Times New Roman" w:hAnsi="Times New Roman"/>
          <w:b/>
          <w:color w:val="000000"/>
          <w:lang w:val="el-GR"/>
        </w:rPr>
        <w:t>2. Η χαμηλή ενδοφλέβια(Ι</w:t>
      </w:r>
      <w:r w:rsidRPr="009006E9">
        <w:rPr>
          <w:rFonts w:ascii="Times New Roman" w:hAnsi="Times New Roman"/>
          <w:b/>
          <w:color w:val="000000"/>
        </w:rPr>
        <w:t>V</w:t>
      </w:r>
      <w:r w:rsidRPr="009006E9">
        <w:rPr>
          <w:rFonts w:ascii="Times New Roman" w:hAnsi="Times New Roman"/>
          <w:b/>
          <w:color w:val="000000"/>
          <w:lang w:val="el-GR"/>
        </w:rPr>
        <w:t xml:space="preserve">) δόση </w:t>
      </w:r>
      <w:proofErr w:type="spellStart"/>
      <w:r w:rsidRPr="009006E9">
        <w:rPr>
          <w:rFonts w:ascii="Times New Roman" w:hAnsi="Times New Roman"/>
          <w:b/>
          <w:color w:val="000000"/>
          <w:lang w:val="el-GR"/>
        </w:rPr>
        <w:t>κεταμίνης</w:t>
      </w:r>
      <w:proofErr w:type="spellEnd"/>
      <w:r w:rsidRPr="009006E9">
        <w:rPr>
          <w:rFonts w:ascii="Times New Roman" w:hAnsi="Times New Roman"/>
          <w:b/>
          <w:color w:val="000000"/>
          <w:lang w:val="el-GR"/>
        </w:rPr>
        <w:t xml:space="preserve">, </w:t>
      </w:r>
      <w:r w:rsidR="009006E9">
        <w:rPr>
          <w:rFonts w:ascii="Times New Roman" w:hAnsi="Times New Roman"/>
          <w:b/>
          <w:color w:val="000000"/>
          <w:lang w:val="el-GR"/>
        </w:rPr>
        <w:t xml:space="preserve">επιτυγχάνει </w:t>
      </w:r>
      <w:r w:rsidRPr="009006E9">
        <w:rPr>
          <w:rFonts w:ascii="Times New Roman" w:hAnsi="Times New Roman"/>
          <w:b/>
          <w:color w:val="000000"/>
          <w:lang w:val="el-GR"/>
        </w:rPr>
        <w:t xml:space="preserve">καλύτερο έλεγχο του πόνου από το </w:t>
      </w:r>
      <w:proofErr w:type="spellStart"/>
      <w:r w:rsidRPr="009006E9">
        <w:rPr>
          <w:rFonts w:ascii="Times New Roman" w:hAnsi="Times New Roman"/>
          <w:b/>
          <w:color w:val="000000"/>
        </w:rPr>
        <w:t>Fentanyl</w:t>
      </w:r>
      <w:proofErr w:type="spellEnd"/>
      <w:r w:rsidRPr="009006E9">
        <w:rPr>
          <w:rFonts w:ascii="Times New Roman" w:hAnsi="Times New Roman"/>
          <w:b/>
          <w:color w:val="000000"/>
          <w:lang w:val="el-GR"/>
        </w:rPr>
        <w:t xml:space="preserve"> στο αστικό </w:t>
      </w:r>
      <w:proofErr w:type="spellStart"/>
      <w:r w:rsidRPr="009006E9">
        <w:rPr>
          <w:rFonts w:ascii="Times New Roman" w:hAnsi="Times New Roman"/>
          <w:b/>
          <w:color w:val="000000"/>
          <w:lang w:val="el-GR"/>
        </w:rPr>
        <w:t>προνοσοκομε</w:t>
      </w:r>
      <w:r w:rsidR="007605DE" w:rsidRPr="009006E9">
        <w:rPr>
          <w:rFonts w:ascii="Times New Roman" w:hAnsi="Times New Roman"/>
          <w:b/>
          <w:color w:val="000000"/>
          <w:lang w:val="el-GR"/>
        </w:rPr>
        <w:t>ιακό</w:t>
      </w:r>
      <w:proofErr w:type="spellEnd"/>
      <w:r w:rsidR="007605DE" w:rsidRPr="009006E9">
        <w:rPr>
          <w:rFonts w:ascii="Times New Roman" w:hAnsi="Times New Roman"/>
          <w:b/>
          <w:color w:val="000000"/>
          <w:lang w:val="el-GR"/>
        </w:rPr>
        <w:t xml:space="preserve"> περιβάλλον τραύματος: </w:t>
      </w:r>
      <w:r w:rsidR="007605DE" w:rsidRPr="009006E9">
        <w:rPr>
          <w:rFonts w:ascii="Times New Roman" w:hAnsi="Times New Roman"/>
          <w:b/>
          <w:color w:val="000000"/>
        </w:rPr>
        <w:t>a</w:t>
      </w:r>
      <w:r w:rsidR="007605DE" w:rsidRPr="009006E9">
        <w:rPr>
          <w:rFonts w:ascii="Times New Roman" w:hAnsi="Times New Roman"/>
          <w:b/>
          <w:color w:val="000000"/>
          <w:lang w:val="el-GR"/>
        </w:rPr>
        <w:t xml:space="preserve"> </w:t>
      </w:r>
      <w:r w:rsidRPr="009006E9">
        <w:rPr>
          <w:rFonts w:ascii="Times New Roman" w:hAnsi="Times New Roman"/>
          <w:b/>
          <w:color w:val="000000"/>
          <w:lang w:val="el-GR"/>
        </w:rPr>
        <w:t xml:space="preserve"> </w:t>
      </w:r>
      <w:r w:rsidRPr="009006E9">
        <w:rPr>
          <w:rFonts w:ascii="Times New Roman" w:hAnsi="Times New Roman"/>
          <w:b/>
          <w:color w:val="000000"/>
        </w:rPr>
        <w:t>Propensity</w:t>
      </w:r>
      <w:r w:rsidRPr="009006E9">
        <w:rPr>
          <w:rFonts w:ascii="Times New Roman" w:hAnsi="Times New Roman"/>
          <w:b/>
          <w:color w:val="000000"/>
          <w:lang w:val="el-GR"/>
        </w:rPr>
        <w:t xml:space="preserve"> </w:t>
      </w:r>
      <w:r w:rsidRPr="009006E9">
        <w:rPr>
          <w:rFonts w:ascii="Times New Roman" w:hAnsi="Times New Roman"/>
          <w:b/>
          <w:color w:val="000000"/>
        </w:rPr>
        <w:t>Matched</w:t>
      </w:r>
      <w:r w:rsidRPr="009006E9">
        <w:rPr>
          <w:rFonts w:ascii="Times New Roman" w:hAnsi="Times New Roman"/>
          <w:b/>
          <w:color w:val="000000"/>
          <w:lang w:val="el-GR"/>
        </w:rPr>
        <w:t xml:space="preserve"> </w:t>
      </w:r>
      <w:r w:rsidRPr="009006E9">
        <w:rPr>
          <w:rFonts w:ascii="Times New Roman" w:hAnsi="Times New Roman"/>
          <w:b/>
          <w:color w:val="000000"/>
        </w:rPr>
        <w:t>Analysis</w:t>
      </w:r>
      <w:r w:rsidRPr="009006E9">
        <w:rPr>
          <w:rFonts w:ascii="Times New Roman" w:hAnsi="Times New Roman"/>
          <w:b/>
          <w:color w:val="000000"/>
          <w:lang w:val="el-GR"/>
        </w:rPr>
        <w:t xml:space="preserve">. </w:t>
      </w:r>
      <w:proofErr w:type="spellStart"/>
      <w:proofErr w:type="gramStart"/>
      <w:r w:rsidRPr="009006E9">
        <w:rPr>
          <w:rFonts w:ascii="Times New Roman" w:hAnsi="Times New Roman"/>
          <w:b/>
          <w:color w:val="000000"/>
        </w:rPr>
        <w:t>Bronsky</w:t>
      </w:r>
      <w:proofErr w:type="spellEnd"/>
      <w:r w:rsidRPr="009006E9">
        <w:rPr>
          <w:rFonts w:ascii="Times New Roman" w:hAnsi="Times New Roman"/>
          <w:b/>
          <w:color w:val="000000"/>
        </w:rPr>
        <w:t xml:space="preserve"> ES, </w:t>
      </w:r>
      <w:proofErr w:type="spellStart"/>
      <w:r w:rsidRPr="009006E9">
        <w:rPr>
          <w:rFonts w:ascii="Times New Roman" w:hAnsi="Times New Roman"/>
          <w:b/>
          <w:color w:val="000000"/>
        </w:rPr>
        <w:t>Koola</w:t>
      </w:r>
      <w:proofErr w:type="spellEnd"/>
      <w:r w:rsidRPr="009006E9">
        <w:rPr>
          <w:rFonts w:ascii="Times New Roman" w:hAnsi="Times New Roman"/>
          <w:b/>
          <w:color w:val="000000"/>
        </w:rPr>
        <w:t xml:space="preserve"> C, Orlando A, et al.</w:t>
      </w:r>
      <w:proofErr w:type="gramEnd"/>
      <w:r w:rsidRPr="009006E9">
        <w:rPr>
          <w:rFonts w:ascii="Times New Roman" w:hAnsi="Times New Roman"/>
          <w:b/>
          <w:color w:val="000000"/>
        </w:rPr>
        <w:t xml:space="preserve">  </w:t>
      </w:r>
      <w:proofErr w:type="spellStart"/>
      <w:r w:rsidRPr="009006E9">
        <w:rPr>
          <w:rFonts w:ascii="Times New Roman" w:hAnsi="Times New Roman"/>
          <w:b/>
          <w:color w:val="000000"/>
        </w:rPr>
        <w:t>Prehosp</w:t>
      </w:r>
      <w:proofErr w:type="spellEnd"/>
      <w:r w:rsidRPr="009006E9">
        <w:rPr>
          <w:rFonts w:ascii="Times New Roman" w:hAnsi="Times New Roman"/>
          <w:b/>
          <w:color w:val="000000"/>
        </w:rPr>
        <w:t xml:space="preserve"> </w:t>
      </w:r>
      <w:proofErr w:type="spellStart"/>
      <w:r w:rsidRPr="009006E9">
        <w:rPr>
          <w:rFonts w:ascii="Times New Roman" w:hAnsi="Times New Roman"/>
          <w:b/>
          <w:color w:val="000000"/>
        </w:rPr>
        <w:t>Emerg</w:t>
      </w:r>
      <w:proofErr w:type="spellEnd"/>
      <w:r w:rsidRPr="009006E9">
        <w:rPr>
          <w:rFonts w:ascii="Times New Roman" w:hAnsi="Times New Roman"/>
          <w:b/>
          <w:color w:val="000000"/>
        </w:rPr>
        <w:t xml:space="preserve"> Care 2018, Published on-line.</w:t>
      </w:r>
    </w:p>
    <w:p w:rsidR="003B6619" w:rsidRPr="009006E9" w:rsidRDefault="003B6619">
      <w:pPr>
        <w:rPr>
          <w:rFonts w:ascii="Times New Roman" w:hAnsi="Times New Roman"/>
          <w:b/>
          <w:color w:val="000000"/>
        </w:rPr>
      </w:pPr>
    </w:p>
    <w:p w:rsidR="003B6619" w:rsidRDefault="0011437B">
      <w:pPr>
        <w:rPr>
          <w:rFonts w:ascii="Times New Roman" w:hAnsi="Times New Roman"/>
          <w:lang w:val="el-GR"/>
        </w:rPr>
      </w:pPr>
      <w:r w:rsidRPr="0011437B">
        <w:rPr>
          <w:rFonts w:ascii="Times New Roman" w:hAnsi="Times New Roman"/>
          <w:color w:val="000000"/>
          <w:lang w:val="el-GR"/>
        </w:rPr>
        <w:t xml:space="preserve">Η αναλγησία είναι </w:t>
      </w:r>
      <w:r>
        <w:rPr>
          <w:rFonts w:ascii="Times New Roman" w:hAnsi="Times New Roman"/>
          <w:color w:val="000000"/>
          <w:lang w:val="el-GR"/>
        </w:rPr>
        <w:t>ένας σημαντικός παράγοντας</w:t>
      </w:r>
      <w:r w:rsidRPr="0011437B">
        <w:rPr>
          <w:rFonts w:ascii="Times New Roman" w:hAnsi="Times New Roman"/>
          <w:color w:val="000000"/>
          <w:lang w:val="el-GR"/>
        </w:rPr>
        <w:t xml:space="preserve"> για τους </w:t>
      </w:r>
      <w:r>
        <w:rPr>
          <w:rFonts w:ascii="Times New Roman" w:hAnsi="Times New Roman"/>
          <w:color w:val="000000"/>
          <w:lang w:val="el-GR"/>
        </w:rPr>
        <w:t>τραυματίες</w:t>
      </w:r>
      <w:r w:rsidRPr="0011437B">
        <w:rPr>
          <w:rFonts w:ascii="Times New Roman" w:hAnsi="Times New Roman"/>
          <w:color w:val="000000"/>
          <w:lang w:val="el-GR"/>
        </w:rPr>
        <w:t xml:space="preserve"> στο </w:t>
      </w:r>
      <w:r>
        <w:rPr>
          <w:rFonts w:ascii="Times New Roman" w:hAnsi="Times New Roman"/>
          <w:color w:val="000000"/>
          <w:lang w:val="el-GR"/>
        </w:rPr>
        <w:t xml:space="preserve">αστικό </w:t>
      </w:r>
      <w:proofErr w:type="spellStart"/>
      <w:r>
        <w:rPr>
          <w:rFonts w:ascii="Times New Roman" w:hAnsi="Times New Roman"/>
          <w:color w:val="000000"/>
          <w:lang w:val="el-GR"/>
        </w:rPr>
        <w:t>προνοσοκομειακό</w:t>
      </w:r>
      <w:proofErr w:type="spellEnd"/>
      <w:r>
        <w:rPr>
          <w:rFonts w:ascii="Times New Roman" w:hAnsi="Times New Roman"/>
          <w:color w:val="000000"/>
          <w:lang w:val="el-GR"/>
        </w:rPr>
        <w:t xml:space="preserve"> σύστημα</w:t>
      </w:r>
      <w:r w:rsidRPr="0011437B">
        <w:rPr>
          <w:rFonts w:ascii="Times New Roman" w:hAnsi="Times New Roman"/>
          <w:color w:val="000000"/>
          <w:lang w:val="el-GR"/>
        </w:rPr>
        <w:t xml:space="preserve">. Η επιδημία </w:t>
      </w:r>
      <w:r>
        <w:rPr>
          <w:rFonts w:ascii="Times New Roman" w:hAnsi="Times New Roman"/>
          <w:color w:val="000000"/>
          <w:lang w:val="el-GR"/>
        </w:rPr>
        <w:t xml:space="preserve">κατάχρησης </w:t>
      </w:r>
      <w:proofErr w:type="spellStart"/>
      <w:r>
        <w:rPr>
          <w:rFonts w:ascii="Times New Roman" w:hAnsi="Times New Roman"/>
          <w:color w:val="000000"/>
          <w:lang w:val="el-GR"/>
        </w:rPr>
        <w:t>οπιοειδών</w:t>
      </w:r>
      <w:proofErr w:type="spellEnd"/>
      <w:r>
        <w:rPr>
          <w:rFonts w:ascii="Times New Roman" w:hAnsi="Times New Roman"/>
          <w:color w:val="000000"/>
          <w:lang w:val="el-GR"/>
        </w:rPr>
        <w:t xml:space="preserve"> φαρμάκων</w:t>
      </w:r>
      <w:r w:rsidRPr="0011437B">
        <w:rPr>
          <w:rFonts w:ascii="Times New Roman" w:hAnsi="Times New Roman"/>
          <w:color w:val="000000"/>
          <w:lang w:val="el-GR"/>
        </w:rPr>
        <w:t xml:space="preserve"> στις Ηνωμένες Πολιτείες έχει οδηγήσει σε αύξηση των ασθενών με </w:t>
      </w:r>
      <w:r>
        <w:rPr>
          <w:rFonts w:ascii="Times New Roman" w:hAnsi="Times New Roman"/>
          <w:color w:val="000000"/>
          <w:lang w:val="el-GR"/>
        </w:rPr>
        <w:t>ανθεκτικότητα στα</w:t>
      </w:r>
      <w:r w:rsidRPr="0011437B">
        <w:rPr>
          <w:rFonts w:ascii="Times New Roman" w:hAnsi="Times New Roman"/>
          <w:color w:val="000000"/>
          <w:lang w:val="el-GR"/>
        </w:rPr>
        <w:t xml:space="preserve"> οπιοειδή, αυξάνοντας την απροθυμία να παρέχε</w:t>
      </w:r>
      <w:r>
        <w:rPr>
          <w:rFonts w:ascii="Times New Roman" w:hAnsi="Times New Roman"/>
          <w:color w:val="000000"/>
          <w:lang w:val="el-GR"/>
        </w:rPr>
        <w:t>ται</w:t>
      </w:r>
      <w:r w:rsidRPr="0011437B">
        <w:rPr>
          <w:rFonts w:ascii="Times New Roman" w:hAnsi="Times New Roman"/>
          <w:color w:val="000000"/>
          <w:lang w:val="el-GR"/>
        </w:rPr>
        <w:t xml:space="preserve"> ανακούφιση </w:t>
      </w:r>
      <w:r w:rsidR="007605DE">
        <w:rPr>
          <w:rFonts w:ascii="Times New Roman" w:hAnsi="Times New Roman"/>
          <w:color w:val="000000"/>
          <w:lang w:val="el-GR"/>
        </w:rPr>
        <w:t xml:space="preserve"> με </w:t>
      </w:r>
      <w:proofErr w:type="spellStart"/>
      <w:r w:rsidR="007605DE">
        <w:rPr>
          <w:rFonts w:ascii="Times New Roman" w:hAnsi="Times New Roman"/>
          <w:color w:val="000000"/>
          <w:lang w:val="el-GR"/>
        </w:rPr>
        <w:t>οπιοειδή</w:t>
      </w:r>
      <w:proofErr w:type="spellEnd"/>
      <w:r w:rsidR="007605DE">
        <w:rPr>
          <w:rFonts w:ascii="Times New Roman" w:hAnsi="Times New Roman"/>
          <w:color w:val="000000"/>
          <w:lang w:val="el-GR"/>
        </w:rPr>
        <w:t xml:space="preserve"> </w:t>
      </w:r>
      <w:r w:rsidRPr="0011437B">
        <w:rPr>
          <w:rFonts w:ascii="Times New Roman" w:hAnsi="Times New Roman"/>
          <w:color w:val="000000"/>
          <w:lang w:val="el-GR"/>
        </w:rPr>
        <w:t xml:space="preserve">από τον πόνο, και την ανάγκη να αναπτυχθεί μια αποτελεσματική, </w:t>
      </w:r>
      <w:r>
        <w:rPr>
          <w:rFonts w:ascii="Times New Roman" w:hAnsi="Times New Roman"/>
          <w:color w:val="000000"/>
          <w:lang w:val="el-GR"/>
        </w:rPr>
        <w:t>μη-</w:t>
      </w:r>
      <w:proofErr w:type="spellStart"/>
      <w:r w:rsidRPr="0011437B">
        <w:rPr>
          <w:rFonts w:ascii="Times New Roman" w:hAnsi="Times New Roman"/>
          <w:color w:val="000000"/>
          <w:lang w:val="el-GR"/>
        </w:rPr>
        <w:t>οπιοειδή</w:t>
      </w:r>
      <w:r>
        <w:rPr>
          <w:rFonts w:ascii="Times New Roman" w:hAnsi="Times New Roman"/>
          <w:color w:val="000000"/>
          <w:lang w:val="el-GR"/>
        </w:rPr>
        <w:t>ς</w:t>
      </w:r>
      <w:proofErr w:type="spellEnd"/>
      <w:r w:rsidRPr="0011437B">
        <w:rPr>
          <w:rFonts w:ascii="Times New Roman" w:hAnsi="Times New Roman"/>
          <w:color w:val="000000"/>
          <w:lang w:val="el-GR"/>
        </w:rPr>
        <w:t xml:space="preserve"> αναλγητική εναλλακτική λύση. /</w:t>
      </w:r>
      <w:r>
        <w:rPr>
          <w:rFonts w:ascii="Times New Roman" w:hAnsi="Times New Roman"/>
          <w:color w:val="000000"/>
          <w:lang w:val="el-GR"/>
        </w:rPr>
        <w:t>Η</w:t>
      </w:r>
      <w:r w:rsidRPr="0011437B">
        <w:rPr>
          <w:rFonts w:ascii="Times New Roman" w:hAnsi="Times New Roman"/>
          <w:color w:val="000000"/>
          <w:lang w:val="el-GR"/>
        </w:rPr>
        <w:t xml:space="preserve"> </w:t>
      </w:r>
      <w:r>
        <w:rPr>
          <w:rFonts w:ascii="Times New Roman" w:hAnsi="Times New Roman"/>
          <w:color w:val="000000"/>
          <w:lang w:val="el-GR"/>
        </w:rPr>
        <w:t>χ</w:t>
      </w:r>
      <w:r w:rsidRPr="0011437B">
        <w:rPr>
          <w:rFonts w:ascii="Times New Roman" w:hAnsi="Times New Roman"/>
          <w:color w:val="000000"/>
          <w:lang w:val="el-GR"/>
        </w:rPr>
        <w:t xml:space="preserve">αμηλή δόση </w:t>
      </w:r>
      <w:proofErr w:type="spellStart"/>
      <w:r w:rsidRPr="0011437B">
        <w:rPr>
          <w:rFonts w:ascii="Times New Roman" w:hAnsi="Times New Roman"/>
          <w:color w:val="000000"/>
          <w:lang w:val="el-GR"/>
        </w:rPr>
        <w:t>κεταμίνης</w:t>
      </w:r>
      <w:proofErr w:type="spellEnd"/>
      <w:r w:rsidRPr="0011437B">
        <w:rPr>
          <w:rFonts w:ascii="Times New Roman" w:hAnsi="Times New Roman"/>
          <w:color w:val="000000"/>
          <w:lang w:val="el-GR"/>
        </w:rPr>
        <w:t xml:space="preserve"> μπορεί να προσφέρει ένα αναλγητικό αποτέλεσμα συγκρίσιμο με τα </w:t>
      </w:r>
      <w:r>
        <w:rPr>
          <w:rFonts w:ascii="Times New Roman" w:hAnsi="Times New Roman"/>
          <w:color w:val="000000"/>
          <w:lang w:val="el-GR"/>
        </w:rPr>
        <w:t>συχνά</w:t>
      </w:r>
      <w:r w:rsidRPr="0011437B">
        <w:rPr>
          <w:rFonts w:ascii="Times New Roman" w:hAnsi="Times New Roman"/>
          <w:color w:val="000000"/>
          <w:lang w:val="el-GR"/>
        </w:rPr>
        <w:t xml:space="preserve"> χρησιμοποιούμενα </w:t>
      </w:r>
      <w:proofErr w:type="spellStart"/>
      <w:r w:rsidRPr="0011437B">
        <w:rPr>
          <w:rFonts w:ascii="Times New Roman" w:hAnsi="Times New Roman"/>
          <w:color w:val="000000"/>
          <w:lang w:val="el-GR"/>
        </w:rPr>
        <w:t>οπιοειδή</w:t>
      </w:r>
      <w:proofErr w:type="spellEnd"/>
      <w:r w:rsidRPr="0011437B">
        <w:rPr>
          <w:rFonts w:ascii="Times New Roman" w:hAnsi="Times New Roman"/>
          <w:color w:val="000000"/>
          <w:lang w:val="el-GR"/>
        </w:rPr>
        <w:t xml:space="preserve">, όπως η μορφίνη και το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και σε αντίθεση με τα ναρκωτικά είναι λιγότερο πιθανό να προκαλέσει υπόταση ή αναπνευστική </w:t>
      </w:r>
      <w:r>
        <w:rPr>
          <w:rFonts w:ascii="Times New Roman" w:hAnsi="Times New Roman"/>
          <w:color w:val="000000"/>
          <w:lang w:val="el-GR"/>
        </w:rPr>
        <w:t>καταστολή</w:t>
      </w:r>
      <w:r w:rsidRPr="0011437B">
        <w:rPr>
          <w:rFonts w:ascii="Times New Roman" w:hAnsi="Times New Roman"/>
          <w:color w:val="000000"/>
          <w:lang w:val="el-GR"/>
        </w:rPr>
        <w:t xml:space="preserve">. Ο στρατός των Ηνωμένων Πολιτειών χρησιμοποιεί χαμηλή δόση κεταμίνης αποτελεσματικά και με ασφάλεια, για την αναλγησία στο πεδίο της μάχης. Η μελέτη αυτή υπέθεσε ότι η </w:t>
      </w:r>
      <w:proofErr w:type="spellStart"/>
      <w:r w:rsidRPr="0011437B">
        <w:rPr>
          <w:rFonts w:ascii="Times New Roman" w:hAnsi="Times New Roman"/>
          <w:color w:val="000000"/>
          <w:lang w:val="el-GR"/>
        </w:rPr>
        <w:t>κεταμίνη</w:t>
      </w:r>
      <w:proofErr w:type="spellEnd"/>
      <w:r w:rsidRPr="0011437B">
        <w:rPr>
          <w:rFonts w:ascii="Times New Roman" w:hAnsi="Times New Roman"/>
          <w:color w:val="000000"/>
          <w:lang w:val="el-GR"/>
        </w:rPr>
        <w:t xml:space="preserve"> και το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θα είχαν διαφορετικές αναλγητικές επιδράσεις στο </w:t>
      </w:r>
      <w:r>
        <w:rPr>
          <w:rFonts w:ascii="Times New Roman" w:hAnsi="Times New Roman"/>
          <w:color w:val="000000"/>
          <w:lang w:val="el-GR"/>
        </w:rPr>
        <w:t>αστικό</w:t>
      </w:r>
      <w:r w:rsidRPr="0011437B">
        <w:rPr>
          <w:rFonts w:ascii="Times New Roman" w:hAnsi="Times New Roman"/>
          <w:color w:val="000000"/>
          <w:lang w:val="el-GR"/>
        </w:rPr>
        <w:t xml:space="preserve"> </w:t>
      </w:r>
      <w:proofErr w:type="spellStart"/>
      <w:r w:rsidRPr="0011437B">
        <w:rPr>
          <w:rFonts w:ascii="Times New Roman" w:hAnsi="Times New Roman"/>
          <w:color w:val="000000"/>
          <w:lang w:val="el-GR"/>
        </w:rPr>
        <w:t>προνοσοκομειακό</w:t>
      </w:r>
      <w:proofErr w:type="spellEnd"/>
      <w:r w:rsidRPr="0011437B">
        <w:rPr>
          <w:rFonts w:ascii="Times New Roman" w:hAnsi="Times New Roman"/>
          <w:color w:val="000000"/>
          <w:lang w:val="el-GR"/>
        </w:rPr>
        <w:t xml:space="preserve"> περιβάλλον.</w:t>
      </w:r>
    </w:p>
    <w:p w:rsidR="003B6619" w:rsidRDefault="0011437B">
      <w:pPr>
        <w:rPr>
          <w:rFonts w:ascii="Times New Roman" w:hAnsi="Times New Roman"/>
          <w:lang w:val="el-GR"/>
        </w:rPr>
      </w:pPr>
      <w:r w:rsidRPr="0011437B">
        <w:rPr>
          <w:rFonts w:ascii="Times New Roman" w:hAnsi="Times New Roman"/>
          <w:color w:val="000000"/>
          <w:lang w:val="el-GR"/>
        </w:rPr>
        <w:lastRenderedPageBreak/>
        <w:t>Η μελέτη αυτή ήταν μια 24-μ</w:t>
      </w:r>
      <w:r>
        <w:rPr>
          <w:rFonts w:ascii="Times New Roman" w:hAnsi="Times New Roman"/>
          <w:color w:val="000000"/>
          <w:lang w:val="el-GR"/>
        </w:rPr>
        <w:t>ηνη</w:t>
      </w:r>
      <w:r w:rsidRPr="0011437B">
        <w:rPr>
          <w:rFonts w:ascii="Times New Roman" w:hAnsi="Times New Roman"/>
          <w:color w:val="000000"/>
          <w:lang w:val="el-GR"/>
        </w:rPr>
        <w:t>, αναδρομική, παρατηρητι</w:t>
      </w:r>
      <w:r>
        <w:rPr>
          <w:rFonts w:ascii="Times New Roman" w:hAnsi="Times New Roman"/>
          <w:color w:val="000000"/>
          <w:lang w:val="el-GR"/>
        </w:rPr>
        <w:t xml:space="preserve">κή ανασκόπηση </w:t>
      </w:r>
      <w:r w:rsidRPr="0011437B">
        <w:rPr>
          <w:rFonts w:ascii="Times New Roman" w:hAnsi="Times New Roman"/>
          <w:color w:val="000000"/>
          <w:lang w:val="el-GR"/>
        </w:rPr>
        <w:t xml:space="preserve">ενηλίκων ασθενών (ηλικίας </w:t>
      </w:r>
      <w:r>
        <w:rPr>
          <w:rFonts w:ascii="Times New Roman" w:hAnsi="Times New Roman"/>
          <w:color w:val="000000"/>
          <w:lang w:val="el-GR"/>
        </w:rPr>
        <w:t>&gt;</w:t>
      </w:r>
      <w:r w:rsidRPr="0011437B">
        <w:rPr>
          <w:rFonts w:ascii="Times New Roman" w:hAnsi="Times New Roman"/>
          <w:color w:val="000000"/>
          <w:lang w:val="el-GR"/>
        </w:rPr>
        <w:t xml:space="preserve"> 18 ετών) </w:t>
      </w:r>
      <w:r>
        <w:rPr>
          <w:rFonts w:ascii="Times New Roman" w:hAnsi="Times New Roman"/>
          <w:color w:val="000000"/>
          <w:lang w:val="el-GR"/>
        </w:rPr>
        <w:t xml:space="preserve">στον </w:t>
      </w:r>
      <w:proofErr w:type="spellStart"/>
      <w:r>
        <w:rPr>
          <w:rFonts w:ascii="Times New Roman" w:hAnsi="Times New Roman"/>
          <w:color w:val="000000"/>
          <w:lang w:val="el-GR"/>
        </w:rPr>
        <w:t>προνοσοκομειακό</w:t>
      </w:r>
      <w:proofErr w:type="spellEnd"/>
      <w:r>
        <w:rPr>
          <w:rFonts w:ascii="Times New Roman" w:hAnsi="Times New Roman"/>
          <w:color w:val="000000"/>
          <w:lang w:val="el-GR"/>
        </w:rPr>
        <w:t xml:space="preserve"> χώρο</w:t>
      </w:r>
      <w:r w:rsidRPr="0011437B">
        <w:rPr>
          <w:rFonts w:ascii="Times New Roman" w:hAnsi="Times New Roman"/>
          <w:color w:val="000000"/>
          <w:lang w:val="el-GR"/>
        </w:rPr>
        <w:t>, οι οποίοι παρουσιά</w:t>
      </w:r>
      <w:r>
        <w:rPr>
          <w:rFonts w:ascii="Times New Roman" w:hAnsi="Times New Roman"/>
          <w:color w:val="000000"/>
          <w:lang w:val="el-GR"/>
        </w:rPr>
        <w:t>στηκαν</w:t>
      </w:r>
      <w:r w:rsidRPr="0011437B">
        <w:rPr>
          <w:rFonts w:ascii="Times New Roman" w:hAnsi="Times New Roman"/>
          <w:color w:val="000000"/>
          <w:lang w:val="el-GR"/>
        </w:rPr>
        <w:t xml:space="preserve"> με έντονο πόνο (αριθμητική κλίμακα </w:t>
      </w:r>
      <w:r>
        <w:rPr>
          <w:rFonts w:ascii="Times New Roman" w:hAnsi="Times New Roman"/>
          <w:color w:val="000000"/>
          <w:lang w:val="el-GR"/>
        </w:rPr>
        <w:t>πόνου</w:t>
      </w:r>
      <w:r w:rsidRPr="0011437B">
        <w:rPr>
          <w:rFonts w:ascii="Times New Roman" w:hAnsi="Times New Roman"/>
          <w:color w:val="000000"/>
          <w:lang w:val="el-GR"/>
        </w:rPr>
        <w:t xml:space="preserve">, 7 – 10) και έλαβαν θεραπεία στο </w:t>
      </w:r>
      <w:r>
        <w:rPr>
          <w:rFonts w:ascii="Times New Roman" w:hAnsi="Times New Roman"/>
          <w:color w:val="000000"/>
          <w:lang w:val="el-GR"/>
        </w:rPr>
        <w:t>πεδίο</w:t>
      </w:r>
      <w:r w:rsidRPr="0011437B">
        <w:rPr>
          <w:rFonts w:ascii="Times New Roman" w:hAnsi="Times New Roman"/>
          <w:color w:val="000000"/>
          <w:lang w:val="el-GR"/>
        </w:rPr>
        <w:t xml:space="preserve"> </w:t>
      </w:r>
      <w:r>
        <w:rPr>
          <w:rFonts w:ascii="Times New Roman" w:hAnsi="Times New Roman"/>
          <w:color w:val="000000"/>
          <w:lang w:val="el-GR"/>
        </w:rPr>
        <w:t xml:space="preserve">είτε </w:t>
      </w:r>
      <w:r w:rsidRPr="0011437B">
        <w:rPr>
          <w:rFonts w:ascii="Times New Roman" w:hAnsi="Times New Roman"/>
          <w:color w:val="000000"/>
          <w:lang w:val="el-GR"/>
        </w:rPr>
        <w:t xml:space="preserve">μόνο χαμηλής δόσης </w:t>
      </w:r>
      <w:proofErr w:type="spellStart"/>
      <w:r w:rsidRPr="0011437B">
        <w:rPr>
          <w:rFonts w:ascii="Times New Roman" w:hAnsi="Times New Roman"/>
          <w:color w:val="000000"/>
          <w:lang w:val="el-GR"/>
        </w:rPr>
        <w:t>κεταμίνη</w:t>
      </w:r>
      <w:proofErr w:type="spellEnd"/>
      <w:r w:rsidRPr="0011437B">
        <w:rPr>
          <w:rFonts w:ascii="Times New Roman" w:hAnsi="Times New Roman"/>
          <w:color w:val="000000"/>
          <w:lang w:val="el-GR"/>
        </w:rPr>
        <w:t xml:space="preserve"> </w:t>
      </w:r>
      <w:r>
        <w:rPr>
          <w:rFonts w:ascii="Times New Roman" w:hAnsi="Times New Roman"/>
          <w:color w:val="000000"/>
        </w:rPr>
        <w:t>IV</w:t>
      </w:r>
      <w:r w:rsidRPr="0011437B">
        <w:rPr>
          <w:rFonts w:ascii="Times New Roman" w:hAnsi="Times New Roman"/>
          <w:color w:val="000000"/>
          <w:lang w:val="el-GR"/>
        </w:rPr>
        <w:t xml:space="preserve">, </w:t>
      </w:r>
      <w:r>
        <w:rPr>
          <w:rFonts w:ascii="Times New Roman" w:hAnsi="Times New Roman"/>
          <w:color w:val="000000"/>
          <w:lang w:val="el-GR"/>
        </w:rPr>
        <w:t>είτε μόνο</w:t>
      </w:r>
      <w:r w:rsidRPr="0011437B">
        <w:rPr>
          <w:rFonts w:ascii="Times New Roman" w:hAnsi="Times New Roman"/>
          <w:color w:val="000000"/>
          <w:lang w:val="el-GR"/>
        </w:rPr>
        <w:t xml:space="preserve">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w:t>
      </w:r>
      <w:r>
        <w:rPr>
          <w:rFonts w:ascii="Times New Roman" w:hAnsi="Times New Roman"/>
          <w:color w:val="000000"/>
        </w:rPr>
        <w:t>IV</w:t>
      </w:r>
      <w:r w:rsidRPr="0011437B">
        <w:rPr>
          <w:rFonts w:ascii="Times New Roman" w:hAnsi="Times New Roman"/>
          <w:color w:val="000000"/>
          <w:lang w:val="el-GR"/>
        </w:rPr>
        <w:t xml:space="preserve"> και στη συνέχεια μεταφέρθηκαν στο </w:t>
      </w:r>
      <w:r>
        <w:rPr>
          <w:rFonts w:ascii="Times New Roman" w:hAnsi="Times New Roman"/>
          <w:color w:val="000000"/>
          <w:lang w:val="el-GR"/>
        </w:rPr>
        <w:t xml:space="preserve">τμήμα επειγόντων </w:t>
      </w:r>
      <w:proofErr w:type="spellStart"/>
      <w:r>
        <w:rPr>
          <w:rFonts w:ascii="Times New Roman" w:hAnsi="Times New Roman"/>
          <w:color w:val="000000"/>
          <w:lang w:val="el-GR"/>
        </w:rPr>
        <w:t>περιστρατικών</w:t>
      </w:r>
      <w:proofErr w:type="spellEnd"/>
      <w:r w:rsidRPr="0011437B">
        <w:rPr>
          <w:rFonts w:ascii="Times New Roman" w:hAnsi="Times New Roman"/>
          <w:color w:val="000000"/>
          <w:lang w:val="el-GR"/>
        </w:rPr>
        <w:t xml:space="preserve">( </w:t>
      </w:r>
      <w:r>
        <w:rPr>
          <w:rFonts w:ascii="Times New Roman" w:hAnsi="Times New Roman"/>
          <w:color w:val="000000"/>
          <w:lang w:val="el-GR"/>
        </w:rPr>
        <w:t>ΤΕΠ</w:t>
      </w:r>
      <w:r w:rsidRPr="0011437B">
        <w:rPr>
          <w:rFonts w:ascii="Times New Roman" w:hAnsi="Times New Roman"/>
          <w:color w:val="000000"/>
          <w:lang w:val="el-GR"/>
        </w:rPr>
        <w:t xml:space="preserve">) </w:t>
      </w:r>
      <w:r>
        <w:rPr>
          <w:rFonts w:ascii="Times New Roman" w:hAnsi="Times New Roman"/>
          <w:color w:val="000000"/>
          <w:lang w:val="el-GR"/>
        </w:rPr>
        <w:t>σε κέντρο τραύματος επιπέδου Ι</w:t>
      </w:r>
      <w:r w:rsidRPr="0011437B">
        <w:rPr>
          <w:rFonts w:ascii="Times New Roman" w:hAnsi="Times New Roman"/>
          <w:color w:val="000000"/>
          <w:lang w:val="el-GR"/>
        </w:rPr>
        <w:t xml:space="preserve">. Ακολουθήθηκε ένα πρωτόκολλο </w:t>
      </w:r>
      <w:r w:rsidR="002423BF">
        <w:rPr>
          <w:rFonts w:ascii="Times New Roman" w:hAnsi="Times New Roman"/>
          <w:color w:val="000000"/>
          <w:lang w:val="el-GR"/>
        </w:rPr>
        <w:t>περιοχής και μια κρατική απόφαση</w:t>
      </w:r>
      <w:r w:rsidRPr="0011437B">
        <w:rPr>
          <w:rFonts w:ascii="Times New Roman" w:hAnsi="Times New Roman"/>
          <w:color w:val="000000"/>
          <w:lang w:val="el-GR"/>
        </w:rPr>
        <w:t xml:space="preserve"> που επιτρέπει τη χορήγηση </w:t>
      </w:r>
      <w:proofErr w:type="spellStart"/>
      <w:r w:rsidRPr="0011437B">
        <w:rPr>
          <w:rFonts w:ascii="Times New Roman" w:hAnsi="Times New Roman"/>
          <w:color w:val="000000"/>
          <w:lang w:val="el-GR"/>
        </w:rPr>
        <w:t>κεταμίνης</w:t>
      </w:r>
      <w:proofErr w:type="spellEnd"/>
      <w:r w:rsidRPr="0011437B">
        <w:rPr>
          <w:rFonts w:ascii="Times New Roman" w:hAnsi="Times New Roman"/>
          <w:color w:val="000000"/>
          <w:lang w:val="el-GR"/>
        </w:rPr>
        <w:t xml:space="preserve"> </w:t>
      </w:r>
      <w:proofErr w:type="spellStart"/>
      <w:r>
        <w:rPr>
          <w:rFonts w:ascii="Times New Roman" w:hAnsi="Times New Roman"/>
          <w:color w:val="000000"/>
          <w:lang w:val="el-GR"/>
        </w:rPr>
        <w:t>προνοσοκομειακά</w:t>
      </w:r>
      <w:proofErr w:type="spellEnd"/>
      <w:r w:rsidRPr="0011437B">
        <w:rPr>
          <w:rFonts w:ascii="Times New Roman" w:hAnsi="Times New Roman"/>
          <w:color w:val="000000"/>
          <w:lang w:val="el-GR"/>
        </w:rPr>
        <w:t xml:space="preserve"> για τη διαχείριση του σοβαρού πόνου. Για </w:t>
      </w:r>
      <w:r>
        <w:rPr>
          <w:rFonts w:ascii="Times New Roman" w:hAnsi="Times New Roman"/>
          <w:color w:val="000000"/>
          <w:lang w:val="el-GR"/>
        </w:rPr>
        <w:t>την ενδοφλέβια</w:t>
      </w:r>
      <w:r w:rsidRPr="0011437B">
        <w:rPr>
          <w:rFonts w:ascii="Times New Roman" w:hAnsi="Times New Roman"/>
          <w:color w:val="000000"/>
          <w:lang w:val="el-GR"/>
        </w:rPr>
        <w:t xml:space="preserve"> χορήγηση κεταμίνης, το πρωτόκολλο ορίζει: 0,3 </w:t>
      </w:r>
      <w:r>
        <w:rPr>
          <w:rFonts w:ascii="Times New Roman" w:hAnsi="Times New Roman"/>
          <w:color w:val="000000"/>
        </w:rPr>
        <w:t>mg</w:t>
      </w:r>
      <w:r w:rsidRPr="0011437B">
        <w:rPr>
          <w:rFonts w:ascii="Times New Roman" w:hAnsi="Times New Roman"/>
          <w:color w:val="000000"/>
          <w:lang w:val="el-GR"/>
        </w:rPr>
        <w:t>/</w:t>
      </w:r>
      <w:r>
        <w:rPr>
          <w:rFonts w:ascii="Times New Roman" w:hAnsi="Times New Roman"/>
          <w:color w:val="000000"/>
        </w:rPr>
        <w:t>kg</w:t>
      </w:r>
      <w:r w:rsidRPr="0011437B">
        <w:rPr>
          <w:rFonts w:ascii="Times New Roman" w:hAnsi="Times New Roman"/>
          <w:color w:val="000000"/>
          <w:lang w:val="el-GR"/>
        </w:rPr>
        <w:t xml:space="preserve"> </w:t>
      </w:r>
      <w:r>
        <w:rPr>
          <w:rFonts w:ascii="Times New Roman" w:hAnsi="Times New Roman"/>
          <w:color w:val="000000"/>
        </w:rPr>
        <w:t>IV</w:t>
      </w:r>
      <w:r w:rsidRPr="0011437B">
        <w:rPr>
          <w:rFonts w:ascii="Times New Roman" w:hAnsi="Times New Roman"/>
          <w:color w:val="000000"/>
          <w:lang w:val="el-GR"/>
        </w:rPr>
        <w:t xml:space="preserve"> κάθε 20 λεπτά </w:t>
      </w:r>
      <w:r>
        <w:rPr>
          <w:rFonts w:ascii="Times New Roman" w:hAnsi="Times New Roman"/>
          <w:color w:val="000000"/>
          <w:lang w:val="el-GR"/>
        </w:rPr>
        <w:t>αν χρειάζεται</w:t>
      </w:r>
      <w:r w:rsidRPr="0011437B">
        <w:rPr>
          <w:rFonts w:ascii="Times New Roman" w:hAnsi="Times New Roman"/>
          <w:color w:val="000000"/>
          <w:lang w:val="el-GR"/>
        </w:rPr>
        <w:t>, με μέγιστο αριθμό 3 δόσεων. Για τη</w:t>
      </w:r>
      <w:r>
        <w:rPr>
          <w:rFonts w:ascii="Times New Roman" w:hAnsi="Times New Roman"/>
          <w:color w:val="000000"/>
          <w:lang w:val="el-GR"/>
        </w:rPr>
        <w:t xml:space="preserve">ν ενδοφλέβια χορήγηση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οι ίδιες οδηγίες του πρωτοκόλλου προτείνουν 2 </w:t>
      </w:r>
      <w:r>
        <w:rPr>
          <w:rFonts w:ascii="Times New Roman" w:hAnsi="Times New Roman"/>
          <w:color w:val="000000"/>
          <w:lang w:val="el-GR"/>
        </w:rPr>
        <w:t>μ</w:t>
      </w:r>
      <w:r>
        <w:rPr>
          <w:rFonts w:ascii="Times New Roman" w:hAnsi="Times New Roman"/>
          <w:color w:val="000000"/>
        </w:rPr>
        <w:t>g</w:t>
      </w:r>
      <w:r w:rsidRPr="0011437B">
        <w:rPr>
          <w:rFonts w:ascii="Times New Roman" w:hAnsi="Times New Roman"/>
          <w:color w:val="000000"/>
          <w:lang w:val="el-GR"/>
        </w:rPr>
        <w:t>/</w:t>
      </w:r>
      <w:r>
        <w:rPr>
          <w:rFonts w:ascii="Times New Roman" w:hAnsi="Times New Roman"/>
          <w:color w:val="000000"/>
        </w:rPr>
        <w:t>kg</w:t>
      </w:r>
      <w:r w:rsidRPr="0011437B">
        <w:rPr>
          <w:rFonts w:ascii="Times New Roman" w:hAnsi="Times New Roman"/>
          <w:color w:val="000000"/>
          <w:lang w:val="el-GR"/>
        </w:rPr>
        <w:t xml:space="preserve"> εφάπαξ </w:t>
      </w:r>
      <w:r>
        <w:rPr>
          <w:rFonts w:ascii="Times New Roman" w:hAnsi="Times New Roman"/>
          <w:color w:val="000000"/>
          <w:lang w:val="el-GR"/>
        </w:rPr>
        <w:t xml:space="preserve">μέσα σε </w:t>
      </w:r>
      <w:r w:rsidRPr="0011437B">
        <w:rPr>
          <w:rFonts w:ascii="Times New Roman" w:hAnsi="Times New Roman"/>
          <w:color w:val="000000"/>
          <w:lang w:val="el-GR"/>
        </w:rPr>
        <w:t xml:space="preserve">1-2 λεπτά, με </w:t>
      </w:r>
      <w:r>
        <w:rPr>
          <w:rFonts w:ascii="Times New Roman" w:hAnsi="Times New Roman"/>
          <w:color w:val="000000"/>
          <w:lang w:val="el-GR"/>
        </w:rPr>
        <w:t>επανάληψη της</w:t>
      </w:r>
      <w:r w:rsidRPr="0011437B">
        <w:rPr>
          <w:rFonts w:ascii="Times New Roman" w:hAnsi="Times New Roman"/>
          <w:color w:val="000000"/>
          <w:lang w:val="el-GR"/>
        </w:rPr>
        <w:t xml:space="preserve"> δόση</w:t>
      </w:r>
      <w:r>
        <w:rPr>
          <w:rFonts w:ascii="Times New Roman" w:hAnsi="Times New Roman"/>
          <w:color w:val="000000"/>
          <w:lang w:val="el-GR"/>
        </w:rPr>
        <w:t>ς</w:t>
      </w:r>
      <w:r w:rsidRPr="0011437B">
        <w:rPr>
          <w:rFonts w:ascii="Times New Roman" w:hAnsi="Times New Roman"/>
          <w:color w:val="000000"/>
          <w:lang w:val="el-GR"/>
        </w:rPr>
        <w:t xml:space="preserve"> κάθε 10 λεπτά,</w:t>
      </w:r>
      <w:r w:rsidR="002423BF">
        <w:rPr>
          <w:rFonts w:ascii="Times New Roman" w:hAnsi="Times New Roman"/>
          <w:color w:val="000000"/>
          <w:lang w:val="el-GR"/>
        </w:rPr>
        <w:t xml:space="preserve"> </w:t>
      </w:r>
      <w:r>
        <w:rPr>
          <w:rFonts w:ascii="Times New Roman" w:hAnsi="Times New Roman"/>
          <w:color w:val="000000"/>
          <w:lang w:val="el-GR"/>
        </w:rPr>
        <w:t>αν χρειάζεται</w:t>
      </w:r>
      <w:r w:rsidRPr="0011437B">
        <w:rPr>
          <w:rFonts w:ascii="Times New Roman" w:hAnsi="Times New Roman"/>
          <w:color w:val="000000"/>
          <w:lang w:val="el-GR"/>
        </w:rPr>
        <w:t xml:space="preserve">. </w:t>
      </w:r>
    </w:p>
    <w:p w:rsidR="003B6619" w:rsidRDefault="0011437B">
      <w:pPr>
        <w:rPr>
          <w:rFonts w:ascii="Times New Roman" w:hAnsi="Times New Roman"/>
          <w:lang w:val="el-GR"/>
        </w:rPr>
      </w:pPr>
      <w:r>
        <w:rPr>
          <w:rFonts w:ascii="Times New Roman" w:hAnsi="Times New Roman"/>
          <w:color w:val="000000"/>
          <w:lang w:val="el-GR"/>
        </w:rPr>
        <w:t xml:space="preserve">Συμμετείχαν 200 ασθενείς στο αρχικό δείγμα, στο 45% αυτών  χορηγήθηκε </w:t>
      </w:r>
      <w:proofErr w:type="spellStart"/>
      <w:r>
        <w:rPr>
          <w:rFonts w:ascii="Times New Roman" w:hAnsi="Times New Roman"/>
          <w:color w:val="000000"/>
          <w:lang w:val="el-GR"/>
        </w:rPr>
        <w:t>κεταμίνη</w:t>
      </w:r>
      <w:proofErr w:type="spellEnd"/>
      <w:r>
        <w:rPr>
          <w:rFonts w:ascii="Times New Roman" w:hAnsi="Times New Roman"/>
          <w:color w:val="000000"/>
          <w:lang w:val="el-GR"/>
        </w:rPr>
        <w:t xml:space="preserve">, ενώ στο υπόλοιπο 55% χορηγήθηκε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w:t>
      </w:r>
      <w:r>
        <w:rPr>
          <w:rFonts w:ascii="Times New Roman" w:hAnsi="Times New Roman"/>
          <w:color w:val="000000"/>
          <w:lang w:val="el-GR"/>
        </w:rPr>
        <w:t xml:space="preserve">Το μέτρο που χρησιμοποιήθηκε σε αυτή τη μελέτη για να κριθεί η αποτελεσματικότητα της αναλγησίας, βασίστηκε  στις αλλαγές στην αριθμητική κλίμακα πόνου στο χρονικό διάστημα από πριν έως και μετά τη θεραπεία, θεωρώντας ως αποτελεσματική αναλγητική δράση τη μείωση του πόνου τουλάχιστον κατά 50%. Πριν τη χορήγηση αναλγητικής θεραπείας, τα σκορ πόνου ήταν παρεμφερή και στα δύο γκρουπ ασθενών. Από τους ασθενείς που έλαβαν </w:t>
      </w:r>
      <w:proofErr w:type="spellStart"/>
      <w:r>
        <w:rPr>
          <w:rFonts w:ascii="Times New Roman" w:hAnsi="Times New Roman"/>
          <w:color w:val="000000"/>
          <w:lang w:val="el-GR"/>
        </w:rPr>
        <w:t>κεταμίνη</w:t>
      </w:r>
      <w:proofErr w:type="spellEnd"/>
      <w:r>
        <w:rPr>
          <w:rFonts w:ascii="Times New Roman" w:hAnsi="Times New Roman"/>
          <w:color w:val="000000"/>
          <w:lang w:val="el-GR"/>
        </w:rPr>
        <w:t xml:space="preserve"> </w:t>
      </w:r>
      <w:r>
        <w:rPr>
          <w:rFonts w:ascii="Times New Roman" w:hAnsi="Times New Roman"/>
          <w:color w:val="000000"/>
        </w:rPr>
        <w:t>IV</w:t>
      </w:r>
      <w:r>
        <w:rPr>
          <w:rFonts w:ascii="Times New Roman" w:hAnsi="Times New Roman"/>
          <w:color w:val="000000"/>
          <w:lang w:val="el-GR"/>
        </w:rPr>
        <w:t xml:space="preserve">, το 67% αυτών εμφάνισαν τουλάχιστον 50% μείωση του άλγους, ενώ από αυτούς που έλαβαν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w:t>
      </w:r>
      <w:r>
        <w:rPr>
          <w:rFonts w:ascii="Times New Roman" w:hAnsi="Times New Roman"/>
          <w:color w:val="000000"/>
        </w:rPr>
        <w:t>IV</w:t>
      </w:r>
      <w:r>
        <w:rPr>
          <w:rFonts w:ascii="Times New Roman" w:hAnsi="Times New Roman"/>
          <w:color w:val="000000"/>
          <w:lang w:val="el-GR"/>
        </w:rPr>
        <w:t xml:space="preserve">, μόνο το 19% εμφάνισε αντίστοιχη μείωση του άλγους. Ταυτόχρονα, 25% των ασθενών που έλαβαν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w:t>
      </w:r>
      <w:r>
        <w:rPr>
          <w:rFonts w:ascii="Times New Roman" w:hAnsi="Times New Roman"/>
          <w:color w:val="000000"/>
        </w:rPr>
        <w:t>IV</w:t>
      </w:r>
      <w:r w:rsidRPr="0011437B">
        <w:rPr>
          <w:rFonts w:ascii="Times New Roman" w:hAnsi="Times New Roman"/>
          <w:color w:val="000000"/>
          <w:lang w:val="el-GR"/>
        </w:rPr>
        <w:t xml:space="preserve"> </w:t>
      </w:r>
      <w:r w:rsidR="002423BF">
        <w:rPr>
          <w:rFonts w:ascii="Times New Roman" w:hAnsi="Times New Roman"/>
          <w:color w:val="000000"/>
          <w:lang w:val="el-GR"/>
        </w:rPr>
        <w:t xml:space="preserve">δεν </w:t>
      </w:r>
      <w:r>
        <w:rPr>
          <w:rFonts w:ascii="Times New Roman" w:hAnsi="Times New Roman"/>
          <w:color w:val="000000"/>
          <w:lang w:val="el-GR"/>
        </w:rPr>
        <w:t xml:space="preserve">ανέφεραν καμία αλλαγή στην κλίμακα πόνου , εν αντιθέσει με το 8% των ασθενών που έλαβαν </w:t>
      </w:r>
      <w:proofErr w:type="spellStart"/>
      <w:r>
        <w:rPr>
          <w:rFonts w:ascii="Times New Roman" w:hAnsi="Times New Roman"/>
          <w:color w:val="000000"/>
          <w:lang w:val="el-GR"/>
        </w:rPr>
        <w:t>κεταμίνη</w:t>
      </w:r>
      <w:proofErr w:type="spellEnd"/>
      <w:r>
        <w:rPr>
          <w:rFonts w:ascii="Times New Roman" w:hAnsi="Times New Roman"/>
          <w:color w:val="000000"/>
          <w:lang w:val="el-GR"/>
        </w:rPr>
        <w:t xml:space="preserve"> </w:t>
      </w:r>
      <w:r>
        <w:rPr>
          <w:rFonts w:ascii="Times New Roman" w:hAnsi="Times New Roman"/>
          <w:color w:val="000000"/>
        </w:rPr>
        <w:t>IV</w:t>
      </w:r>
      <w:r w:rsidRPr="0011437B">
        <w:rPr>
          <w:rFonts w:ascii="Times New Roman" w:hAnsi="Times New Roman"/>
          <w:color w:val="000000"/>
          <w:lang w:val="el-GR"/>
        </w:rPr>
        <w:t>.</w:t>
      </w:r>
    </w:p>
    <w:p w:rsidR="003B6619" w:rsidRDefault="0011437B">
      <w:pPr>
        <w:rPr>
          <w:rFonts w:ascii="Times New Roman" w:hAnsi="Times New Roman"/>
          <w:color w:val="000000"/>
          <w:lang w:val="el-GR"/>
        </w:rPr>
      </w:pPr>
      <w:r>
        <w:rPr>
          <w:rFonts w:ascii="Times New Roman" w:hAnsi="Times New Roman"/>
          <w:color w:val="000000"/>
          <w:lang w:val="el-GR"/>
        </w:rPr>
        <w:t>Οι ερευνητές εξέτασαν επίσης τα ζωτικά σημεία όλων των ασθενών πριν και μετά την αναλγησί</w:t>
      </w:r>
      <w:r w:rsidR="002423BF">
        <w:rPr>
          <w:rFonts w:ascii="Times New Roman" w:hAnsi="Times New Roman"/>
          <w:color w:val="000000"/>
          <w:lang w:val="el-GR"/>
        </w:rPr>
        <w:t xml:space="preserve">α( αρτηριακή πίεση, αναπνευστική και </w:t>
      </w:r>
      <w:proofErr w:type="spellStart"/>
      <w:r w:rsidR="002423BF">
        <w:rPr>
          <w:rFonts w:ascii="Times New Roman" w:hAnsi="Times New Roman"/>
          <w:color w:val="000000"/>
          <w:lang w:val="el-GR"/>
        </w:rPr>
        <w:t>καρδιακήσυχνότητα</w:t>
      </w:r>
      <w:proofErr w:type="spellEnd"/>
      <w:r>
        <w:rPr>
          <w:rFonts w:ascii="Times New Roman" w:hAnsi="Times New Roman"/>
          <w:color w:val="000000"/>
          <w:lang w:val="el-GR"/>
        </w:rPr>
        <w:t xml:space="preserve">, κλίμακα Γλασκώβης). </w:t>
      </w:r>
    </w:p>
    <w:p w:rsidR="003B6619" w:rsidRDefault="0011437B">
      <w:pPr>
        <w:rPr>
          <w:rFonts w:ascii="Times New Roman" w:hAnsi="Times New Roman"/>
          <w:lang w:val="el-GR"/>
        </w:rPr>
      </w:pPr>
      <w:r>
        <w:rPr>
          <w:rFonts w:ascii="Times New Roman" w:hAnsi="Times New Roman"/>
          <w:color w:val="000000"/>
          <w:lang w:val="el-GR"/>
        </w:rPr>
        <w:t xml:space="preserve">Παρενέργειες εμφανίστηκαν μόνο σε 4 ασθενείς, οι οποίοι άνηκαν όλοι στην ομάδα χορήγησης </w:t>
      </w:r>
      <w:r w:rsidR="002423BF">
        <w:rPr>
          <w:rFonts w:ascii="Times New Roman" w:hAnsi="Times New Roman"/>
          <w:color w:val="000000"/>
          <w:lang w:val="el-GR"/>
        </w:rPr>
        <w:t xml:space="preserve">του </w:t>
      </w:r>
      <w:proofErr w:type="spellStart"/>
      <w:r>
        <w:rPr>
          <w:rFonts w:ascii="Times New Roman" w:hAnsi="Times New Roman"/>
          <w:color w:val="000000"/>
        </w:rPr>
        <w:t>Fentanyl</w:t>
      </w:r>
      <w:proofErr w:type="spellEnd"/>
      <w:r w:rsidRPr="0011437B">
        <w:rPr>
          <w:rFonts w:ascii="Times New Roman" w:hAnsi="Times New Roman"/>
          <w:color w:val="000000"/>
          <w:lang w:val="el-GR"/>
        </w:rPr>
        <w:t xml:space="preserve">. </w:t>
      </w:r>
      <w:r w:rsidR="002423BF">
        <w:rPr>
          <w:rFonts w:ascii="Times New Roman" w:hAnsi="Times New Roman"/>
          <w:color w:val="000000"/>
          <w:lang w:val="el-GR"/>
        </w:rPr>
        <w:t>Δ</w:t>
      </w:r>
      <w:r>
        <w:rPr>
          <w:rFonts w:ascii="Times New Roman" w:hAnsi="Times New Roman"/>
          <w:color w:val="000000"/>
          <w:lang w:val="el-GR"/>
        </w:rPr>
        <w:t>ύο ασθενείς εμφάνισαν αναπνευστική καταστολή, ενώ οι άλλοι δύο εμφάνισαν αιμοδυναμική αστάθεια.</w:t>
      </w:r>
      <w:r w:rsidRPr="0011437B">
        <w:rPr>
          <w:rFonts w:ascii="Times New Roman" w:hAnsi="Times New Roman"/>
          <w:color w:val="000000"/>
          <w:lang w:val="el-GR"/>
        </w:rPr>
        <w:t xml:space="preserve"> </w:t>
      </w:r>
      <w:r>
        <w:rPr>
          <w:rFonts w:ascii="Times New Roman" w:hAnsi="Times New Roman"/>
          <w:color w:val="000000"/>
          <w:lang w:val="el-GR"/>
        </w:rPr>
        <w:t xml:space="preserve">Για τα δύο περιστατικά αναπνευστικής καταστολής δεν απαιτήθηκε ενεργή διαχείριση αεραγωγού ή μηχανικός αερισμός, παρά μόνο συμπληρωματική οξυγόνωση. Κανένας ασθενής στο γκρουπ χορήγησης </w:t>
      </w:r>
      <w:proofErr w:type="spellStart"/>
      <w:r>
        <w:rPr>
          <w:rFonts w:ascii="Times New Roman" w:hAnsi="Times New Roman"/>
          <w:color w:val="000000"/>
          <w:lang w:val="el-GR"/>
        </w:rPr>
        <w:t>κεταμίνης</w:t>
      </w:r>
      <w:proofErr w:type="spellEnd"/>
      <w:r>
        <w:rPr>
          <w:rFonts w:ascii="Times New Roman" w:hAnsi="Times New Roman"/>
          <w:color w:val="000000"/>
          <w:lang w:val="el-GR"/>
        </w:rPr>
        <w:t xml:space="preserve">  δεν εμφάνισε κάποια κλινικά σημαντική παρενέργεια.</w:t>
      </w:r>
    </w:p>
    <w:p w:rsidR="003B6619" w:rsidRDefault="0011437B">
      <w:pPr>
        <w:rPr>
          <w:rFonts w:ascii="Times New Roman" w:hAnsi="Times New Roman"/>
          <w:lang w:val="el-GR"/>
        </w:rPr>
      </w:pPr>
      <w:r>
        <w:rPr>
          <w:rFonts w:ascii="Times New Roman" w:hAnsi="Times New Roman"/>
          <w:color w:val="000000"/>
          <w:lang w:val="el-GR"/>
        </w:rPr>
        <w:t xml:space="preserve">Αυτή η μελέτη </w:t>
      </w:r>
      <w:r w:rsidR="002423BF">
        <w:rPr>
          <w:rFonts w:ascii="Times New Roman" w:hAnsi="Times New Roman"/>
          <w:color w:val="000000"/>
          <w:lang w:val="el-GR"/>
        </w:rPr>
        <w:t xml:space="preserve">δείχνει </w:t>
      </w:r>
      <w:r>
        <w:rPr>
          <w:rFonts w:ascii="Times New Roman" w:hAnsi="Times New Roman"/>
          <w:color w:val="000000"/>
          <w:lang w:val="el-GR"/>
        </w:rPr>
        <w:t xml:space="preserve">ότι η χορήγηση χαμηλής δόσης </w:t>
      </w:r>
      <w:proofErr w:type="spellStart"/>
      <w:r>
        <w:rPr>
          <w:rFonts w:ascii="Times New Roman" w:hAnsi="Times New Roman"/>
          <w:color w:val="000000"/>
          <w:lang w:val="el-GR"/>
        </w:rPr>
        <w:t>κεταμίνης</w:t>
      </w:r>
      <w:proofErr w:type="spellEnd"/>
      <w:r>
        <w:rPr>
          <w:rFonts w:ascii="Times New Roman" w:hAnsi="Times New Roman"/>
          <w:color w:val="000000"/>
          <w:lang w:val="el-GR"/>
        </w:rPr>
        <w:t xml:space="preserve"> </w:t>
      </w:r>
      <w:r>
        <w:rPr>
          <w:rFonts w:ascii="Times New Roman" w:hAnsi="Times New Roman"/>
          <w:color w:val="000000"/>
        </w:rPr>
        <w:t>IV</w:t>
      </w:r>
      <w:r w:rsidRPr="0011437B">
        <w:rPr>
          <w:rFonts w:ascii="Times New Roman" w:hAnsi="Times New Roman"/>
          <w:color w:val="000000"/>
          <w:lang w:val="el-GR"/>
        </w:rPr>
        <w:t xml:space="preserve"> </w:t>
      </w:r>
      <w:r>
        <w:rPr>
          <w:rFonts w:ascii="Times New Roman" w:hAnsi="Times New Roman"/>
          <w:color w:val="000000"/>
          <w:lang w:val="el-GR"/>
        </w:rPr>
        <w:t>είναι αποτελεσματική στη μείωση του έντονου πόνου στους ενηλίκους, χωρίς να επηρεάζει ιδιαίτερα τα ζωτικά σημεία και τη</w:t>
      </w:r>
      <w:r w:rsidR="002423BF">
        <w:rPr>
          <w:rFonts w:ascii="Times New Roman" w:hAnsi="Times New Roman"/>
          <w:color w:val="000000"/>
          <w:lang w:val="el-GR"/>
        </w:rPr>
        <w:t>ν κλίμακα</w:t>
      </w:r>
      <w:r>
        <w:rPr>
          <w:rFonts w:ascii="Times New Roman" w:hAnsi="Times New Roman"/>
          <w:color w:val="000000"/>
          <w:lang w:val="el-GR"/>
        </w:rPr>
        <w:t xml:space="preserve"> Γλασκώβη</w:t>
      </w:r>
      <w:r w:rsidR="002423BF">
        <w:rPr>
          <w:rFonts w:ascii="Times New Roman" w:hAnsi="Times New Roman"/>
          <w:color w:val="000000"/>
          <w:lang w:val="el-GR"/>
        </w:rPr>
        <w:t>ς</w:t>
      </w:r>
      <w:r>
        <w:rPr>
          <w:rFonts w:ascii="Times New Roman" w:hAnsi="Times New Roman"/>
          <w:color w:val="000000"/>
          <w:lang w:val="el-GR"/>
        </w:rPr>
        <w:t xml:space="preserve"> τους. Αυτή η μελέτη υποστηρίζει την εφαρμογή και τη χρήση της χαμηλής δόσης </w:t>
      </w:r>
      <w:proofErr w:type="spellStart"/>
      <w:r>
        <w:rPr>
          <w:rFonts w:ascii="Times New Roman" w:hAnsi="Times New Roman"/>
          <w:color w:val="000000"/>
          <w:lang w:val="el-GR"/>
        </w:rPr>
        <w:t>κεταμίνης</w:t>
      </w:r>
      <w:proofErr w:type="spellEnd"/>
      <w:r>
        <w:rPr>
          <w:rFonts w:ascii="Times New Roman" w:hAnsi="Times New Roman"/>
          <w:color w:val="000000"/>
          <w:lang w:val="el-GR"/>
        </w:rPr>
        <w:t xml:space="preserve"> IV ως ασφαλούς και αποτελεσματικής εναλλακτικής λύσης έναντι των </w:t>
      </w:r>
      <w:proofErr w:type="spellStart"/>
      <w:r>
        <w:rPr>
          <w:rFonts w:ascii="Times New Roman" w:hAnsi="Times New Roman"/>
          <w:color w:val="000000"/>
          <w:lang w:val="el-GR"/>
        </w:rPr>
        <w:t>οπιοειδών</w:t>
      </w:r>
      <w:proofErr w:type="spellEnd"/>
      <w:r>
        <w:rPr>
          <w:rFonts w:ascii="Times New Roman" w:hAnsi="Times New Roman"/>
          <w:color w:val="000000"/>
          <w:lang w:val="el-GR"/>
        </w:rPr>
        <w:t xml:space="preserve"> για τη διαχείριση του πόνου στο </w:t>
      </w:r>
      <w:proofErr w:type="spellStart"/>
      <w:r>
        <w:rPr>
          <w:rFonts w:ascii="Times New Roman" w:hAnsi="Times New Roman"/>
          <w:color w:val="000000"/>
          <w:lang w:val="el-GR"/>
        </w:rPr>
        <w:t>προνοσοκομειακό</w:t>
      </w:r>
      <w:proofErr w:type="spellEnd"/>
      <w:r>
        <w:rPr>
          <w:rFonts w:ascii="Times New Roman" w:hAnsi="Times New Roman"/>
          <w:color w:val="000000"/>
          <w:lang w:val="el-GR"/>
        </w:rPr>
        <w:t xml:space="preserve"> αστικό περιβάλλον.</w:t>
      </w:r>
    </w:p>
    <w:p w:rsidR="003B6619" w:rsidRDefault="003B6619">
      <w:pPr>
        <w:rPr>
          <w:rFonts w:ascii="Times New Roman" w:hAnsi="Times New Roman"/>
          <w:color w:val="000000"/>
          <w:lang w:val="el-GR"/>
        </w:rPr>
      </w:pPr>
    </w:p>
    <w:p w:rsidR="003B6619" w:rsidRDefault="003B6619">
      <w:pPr>
        <w:rPr>
          <w:rFonts w:ascii="Times New Roman" w:hAnsi="Times New Roman"/>
          <w:color w:val="000000"/>
          <w:lang w:val="el-GR"/>
        </w:rPr>
      </w:pPr>
    </w:p>
    <w:p w:rsidR="003B6619" w:rsidRPr="009006E9" w:rsidRDefault="0011437B">
      <w:pPr>
        <w:rPr>
          <w:rFonts w:ascii="Times New Roman" w:hAnsi="Times New Roman"/>
          <w:b/>
        </w:rPr>
      </w:pPr>
      <w:r w:rsidRPr="009006E9">
        <w:rPr>
          <w:rFonts w:ascii="Times New Roman" w:hAnsi="Times New Roman"/>
          <w:b/>
          <w:color w:val="000000"/>
          <w:lang w:val="el-GR"/>
        </w:rPr>
        <w:t xml:space="preserve">3. </w:t>
      </w:r>
      <w:r w:rsidR="00BF1EDB" w:rsidRPr="009006E9">
        <w:rPr>
          <w:rFonts w:ascii="Times New Roman" w:hAnsi="Times New Roman"/>
          <w:b/>
          <w:color w:val="000000"/>
          <w:lang w:val="el-GR"/>
        </w:rPr>
        <w:t>Εκτίμηση από δύο Κέντρα</w:t>
      </w:r>
      <w:r w:rsidRPr="009006E9">
        <w:rPr>
          <w:rFonts w:ascii="Times New Roman" w:hAnsi="Times New Roman"/>
          <w:b/>
          <w:color w:val="000000"/>
          <w:lang w:val="el-GR"/>
        </w:rPr>
        <w:t xml:space="preserve"> του “ Ο ασθενής δεν ανταποκρίνεται στις εντολές” και τρεις άλλες απλοποιημένες παράμετροι, για την αντικατάσταση της κλίμακας Γλασκώβης στη διαλογή του τραύματος στο πεδίο. </w:t>
      </w:r>
      <w:r w:rsidRPr="009006E9">
        <w:rPr>
          <w:rFonts w:ascii="Times New Roman" w:hAnsi="Times New Roman"/>
          <w:b/>
          <w:color w:val="000000"/>
        </w:rPr>
        <w:t>Hopkins E, Green SM, Kiemeny M, Haukoos JS. Ann Emerg Med. 2018</w:t>
      </w:r>
      <w:proofErr w:type="gramStart"/>
      <w:r w:rsidRPr="009006E9">
        <w:rPr>
          <w:rFonts w:ascii="Times New Roman" w:hAnsi="Times New Roman"/>
          <w:b/>
          <w:color w:val="000000"/>
        </w:rPr>
        <w:t>;72</w:t>
      </w:r>
      <w:proofErr w:type="gramEnd"/>
      <w:r w:rsidRPr="009006E9">
        <w:rPr>
          <w:rFonts w:ascii="Times New Roman" w:hAnsi="Times New Roman"/>
          <w:b/>
          <w:color w:val="000000"/>
        </w:rPr>
        <w:t>(3):259-269.</w:t>
      </w:r>
    </w:p>
    <w:p w:rsidR="003B6619" w:rsidRPr="0011437B" w:rsidRDefault="003B6619">
      <w:pPr>
        <w:rPr>
          <w:rFonts w:ascii="Times New Roman" w:hAnsi="Times New Roman"/>
          <w:color w:val="000000"/>
        </w:rPr>
      </w:pPr>
    </w:p>
    <w:p w:rsidR="003B6619" w:rsidRDefault="0011437B">
      <w:pPr>
        <w:rPr>
          <w:rFonts w:ascii="Times New Roman" w:hAnsi="Times New Roman"/>
          <w:lang w:val="el-GR"/>
        </w:rPr>
      </w:pPr>
      <w:r>
        <w:rPr>
          <w:rFonts w:ascii="Times New Roman" w:hAnsi="Times New Roman"/>
          <w:color w:val="000000"/>
          <w:lang w:val="el-GR"/>
        </w:rPr>
        <w:t>Η κλίμακα Γλασκώβης (</w:t>
      </w:r>
      <w:r>
        <w:rPr>
          <w:rFonts w:ascii="Times New Roman" w:hAnsi="Times New Roman"/>
          <w:color w:val="000000"/>
        </w:rPr>
        <w:t>GCS</w:t>
      </w:r>
      <w:r w:rsidRPr="0011437B">
        <w:rPr>
          <w:rFonts w:ascii="Times New Roman" w:hAnsi="Times New Roman"/>
          <w:color w:val="000000"/>
          <w:lang w:val="el-GR"/>
        </w:rPr>
        <w:t xml:space="preserve">) </w:t>
      </w:r>
      <w:r w:rsidR="00C525A7">
        <w:rPr>
          <w:rFonts w:ascii="Times New Roman" w:hAnsi="Times New Roman"/>
          <w:color w:val="000000"/>
          <w:lang w:val="el-GR"/>
        </w:rPr>
        <w:t xml:space="preserve">αποτελεί </w:t>
      </w:r>
      <w:r>
        <w:rPr>
          <w:rFonts w:ascii="Times New Roman" w:hAnsi="Times New Roman"/>
          <w:color w:val="000000"/>
          <w:lang w:val="el-GR"/>
        </w:rPr>
        <w:t xml:space="preserve">βασικό κομμάτι της εκτίμησης του τραύματος τόσο για το </w:t>
      </w:r>
      <w:proofErr w:type="spellStart"/>
      <w:r>
        <w:rPr>
          <w:rFonts w:ascii="Times New Roman" w:hAnsi="Times New Roman"/>
          <w:color w:val="000000"/>
          <w:lang w:val="el-GR"/>
        </w:rPr>
        <w:t>προνοσοκομειακό</w:t>
      </w:r>
      <w:proofErr w:type="spellEnd"/>
      <w:r>
        <w:rPr>
          <w:rFonts w:ascii="Times New Roman" w:hAnsi="Times New Roman"/>
          <w:color w:val="000000"/>
          <w:lang w:val="el-GR"/>
        </w:rPr>
        <w:t xml:space="preserve"> όσο και για το </w:t>
      </w:r>
      <w:proofErr w:type="spellStart"/>
      <w:r>
        <w:rPr>
          <w:rFonts w:ascii="Times New Roman" w:hAnsi="Times New Roman"/>
          <w:color w:val="000000"/>
          <w:lang w:val="el-GR"/>
        </w:rPr>
        <w:t>ενδοσοκομειακό</w:t>
      </w:r>
      <w:proofErr w:type="spellEnd"/>
      <w:r>
        <w:rPr>
          <w:rFonts w:ascii="Times New Roman" w:hAnsi="Times New Roman"/>
          <w:color w:val="000000"/>
          <w:lang w:val="el-GR"/>
        </w:rPr>
        <w:t xml:space="preserve"> προσωπικό. Επιπλέον, η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 xml:space="preserve">είναι απαραίτητο στοιχείο στον αλγόριθμο για τη διαλογή τραύματος </w:t>
      </w:r>
      <w:proofErr w:type="spellStart"/>
      <w:r>
        <w:rPr>
          <w:rFonts w:ascii="Times New Roman" w:hAnsi="Times New Roman"/>
          <w:color w:val="000000"/>
          <w:lang w:val="el-GR"/>
        </w:rPr>
        <w:t>προνοσοκομειακά</w:t>
      </w:r>
      <w:proofErr w:type="spellEnd"/>
      <w:r>
        <w:rPr>
          <w:rFonts w:ascii="Times New Roman" w:hAnsi="Times New Roman"/>
          <w:color w:val="000000"/>
          <w:lang w:val="el-GR"/>
        </w:rPr>
        <w:t xml:space="preserve">, όπως έχει διατυπωθεί στις εθνικές οδηγίες( </w:t>
      </w:r>
      <w:r>
        <w:rPr>
          <w:rFonts w:ascii="Times New Roman" w:hAnsi="Times New Roman"/>
          <w:color w:val="000000"/>
        </w:rPr>
        <w:t>guidelines</w:t>
      </w:r>
      <w:r w:rsidRPr="0011437B">
        <w:rPr>
          <w:rFonts w:ascii="Times New Roman" w:hAnsi="Times New Roman"/>
          <w:color w:val="000000"/>
          <w:lang w:val="el-GR"/>
        </w:rPr>
        <w:t xml:space="preserve">) </w:t>
      </w:r>
      <w:r>
        <w:rPr>
          <w:rFonts w:ascii="Times New Roman" w:hAnsi="Times New Roman"/>
          <w:color w:val="000000"/>
          <w:lang w:val="el-GR"/>
        </w:rPr>
        <w:t>για τη διαλογή τραύματος στο πεδίο</w:t>
      </w:r>
      <w:r w:rsidRPr="0011437B">
        <w:rPr>
          <w:rFonts w:ascii="Times New Roman" w:hAnsi="Times New Roman"/>
          <w:color w:val="000000"/>
          <w:lang w:val="el-GR"/>
        </w:rPr>
        <w:t xml:space="preserve"> </w:t>
      </w:r>
      <w:r>
        <w:rPr>
          <w:rFonts w:ascii="Times New Roman" w:hAnsi="Times New Roman"/>
          <w:color w:val="000000"/>
          <w:lang w:val="el-GR"/>
        </w:rPr>
        <w:t xml:space="preserve">από το “Κέντρο ελέγχου και πρόληψης ασθενειών”. Έχουν εκφραστεί πολλές κριτικές για την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 xml:space="preserve">Η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 xml:space="preserve">έχει περίπλοκο υπολογισμό και είναι αναξιόπιστη. Εμπεριέχει διάφορα υποκειμενικά στοιχεία και έχει χαμηλή διαμεσολαβητική( </w:t>
      </w:r>
      <w:proofErr w:type="spellStart"/>
      <w:r>
        <w:rPr>
          <w:rFonts w:ascii="Times New Roman" w:hAnsi="Times New Roman"/>
          <w:color w:val="000000"/>
        </w:rPr>
        <w:t>interrater</w:t>
      </w:r>
      <w:proofErr w:type="spellEnd"/>
      <w:r w:rsidRPr="0011437B">
        <w:rPr>
          <w:rFonts w:ascii="Times New Roman" w:hAnsi="Times New Roman"/>
          <w:color w:val="000000"/>
          <w:lang w:val="el-GR"/>
        </w:rPr>
        <w:t xml:space="preserve">) </w:t>
      </w:r>
      <w:r>
        <w:rPr>
          <w:rFonts w:ascii="Times New Roman" w:hAnsi="Times New Roman"/>
          <w:color w:val="000000"/>
          <w:lang w:val="el-GR"/>
        </w:rPr>
        <w:t xml:space="preserve">αξία. Ακόμα και οι πιο έμπειροι </w:t>
      </w:r>
      <w:r w:rsidR="00C525A7">
        <w:rPr>
          <w:rFonts w:ascii="Times New Roman" w:hAnsi="Times New Roman"/>
          <w:color w:val="000000"/>
          <w:lang w:val="el-GR"/>
        </w:rPr>
        <w:t xml:space="preserve">υγειονομικοί </w:t>
      </w:r>
      <w:r>
        <w:rPr>
          <w:rFonts w:ascii="Times New Roman" w:hAnsi="Times New Roman"/>
          <w:color w:val="000000"/>
          <w:lang w:val="el-GR"/>
        </w:rPr>
        <w:t xml:space="preserve">αντιμετωπίζουν δυσκολίες στην εκτίμηση όλων των παραμέτρων της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 xml:space="preserve">Η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 xml:space="preserve">προβλέπει </w:t>
      </w:r>
      <w:r w:rsidR="00C525A7">
        <w:rPr>
          <w:rFonts w:ascii="Times New Roman" w:hAnsi="Times New Roman"/>
          <w:color w:val="000000"/>
          <w:lang w:val="el-GR"/>
        </w:rPr>
        <w:t xml:space="preserve">καλά </w:t>
      </w:r>
      <w:r>
        <w:rPr>
          <w:rFonts w:ascii="Times New Roman" w:hAnsi="Times New Roman"/>
          <w:color w:val="000000"/>
          <w:lang w:val="el-GR"/>
        </w:rPr>
        <w:t>την επιβίωση στις ακραίες βαθμολογίες της , αλλά όχι  και στις μεσαίες τιμές</w:t>
      </w:r>
      <w:r w:rsidR="00C525A7">
        <w:rPr>
          <w:rFonts w:ascii="Times New Roman" w:hAnsi="Times New Roman"/>
          <w:color w:val="000000"/>
          <w:lang w:val="el-GR"/>
        </w:rPr>
        <w:t xml:space="preserve"> της</w:t>
      </w:r>
      <w:r>
        <w:rPr>
          <w:rFonts w:ascii="Times New Roman" w:hAnsi="Times New Roman"/>
          <w:color w:val="000000"/>
          <w:lang w:val="el-GR"/>
        </w:rPr>
        <w:t xml:space="preserve">.. Το 2016 οι </w:t>
      </w:r>
      <w:proofErr w:type="spellStart"/>
      <w:r>
        <w:rPr>
          <w:rFonts w:ascii="Times New Roman" w:hAnsi="Times New Roman"/>
          <w:color w:val="000000"/>
        </w:rPr>
        <w:t>Kupas</w:t>
      </w:r>
      <w:proofErr w:type="spellEnd"/>
      <w:r w:rsidRPr="0011437B">
        <w:rPr>
          <w:rFonts w:ascii="Times New Roman" w:hAnsi="Times New Roman"/>
          <w:color w:val="000000"/>
          <w:lang w:val="el-GR"/>
        </w:rPr>
        <w:t xml:space="preserve"> </w:t>
      </w:r>
      <w:r>
        <w:rPr>
          <w:rFonts w:ascii="Times New Roman" w:hAnsi="Times New Roman"/>
          <w:color w:val="000000"/>
        </w:rPr>
        <w:t>et</w:t>
      </w:r>
      <w:r w:rsidRPr="0011437B">
        <w:rPr>
          <w:rFonts w:ascii="Times New Roman" w:hAnsi="Times New Roman"/>
          <w:color w:val="000000"/>
          <w:lang w:val="el-GR"/>
        </w:rPr>
        <w:t xml:space="preserve"> </w:t>
      </w:r>
      <w:r>
        <w:rPr>
          <w:rFonts w:ascii="Times New Roman" w:hAnsi="Times New Roman"/>
          <w:color w:val="000000"/>
        </w:rPr>
        <w:t>al</w:t>
      </w:r>
      <w:r w:rsidRPr="0011437B">
        <w:rPr>
          <w:rFonts w:ascii="Times New Roman" w:hAnsi="Times New Roman"/>
          <w:color w:val="000000"/>
          <w:lang w:val="el-GR"/>
        </w:rPr>
        <w:t xml:space="preserve"> </w:t>
      </w:r>
      <w:r>
        <w:rPr>
          <w:rFonts w:ascii="Times New Roman" w:hAnsi="Times New Roman"/>
          <w:color w:val="000000"/>
          <w:lang w:val="el-GR"/>
        </w:rPr>
        <w:t xml:space="preserve">απέδειξαν, μέσω ανάλυσης μιας κρατικής βάσης δεδομένων με δείγμα  393.877 ασθενών, ότι η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 xml:space="preserve">με βαθμολογία μικρότερη του έξι στο κομμάτι της κινητικότητας (“Ο ασθενής δεν εκτελεί εντολές”) είχε την ίδια </w:t>
      </w:r>
      <w:r>
        <w:rPr>
          <w:rFonts w:ascii="Times New Roman" w:hAnsi="Times New Roman"/>
          <w:color w:val="000000"/>
          <w:lang w:val="el-GR"/>
        </w:rPr>
        <w:lastRenderedPageBreak/>
        <w:t xml:space="preserve">επίδοση στο κομμάτι της πρόβλεψης για την έκβαση του τραυματία, με αυτή της πλήρως μετρημένης </w:t>
      </w:r>
      <w:r>
        <w:rPr>
          <w:rFonts w:ascii="Times New Roman" w:hAnsi="Times New Roman"/>
          <w:color w:val="000000"/>
        </w:rPr>
        <w:t>GCS</w:t>
      </w:r>
      <w:r w:rsidRPr="0011437B">
        <w:rPr>
          <w:rFonts w:ascii="Times New Roman" w:hAnsi="Times New Roman"/>
          <w:color w:val="000000"/>
          <w:lang w:val="el-GR"/>
        </w:rPr>
        <w:t>.</w:t>
      </w:r>
    </w:p>
    <w:p w:rsidR="003B6619" w:rsidRDefault="0011437B">
      <w:pPr>
        <w:rPr>
          <w:rFonts w:ascii="Times New Roman" w:hAnsi="Times New Roman"/>
          <w:lang w:val="el-GR"/>
        </w:rPr>
      </w:pPr>
      <w:r>
        <w:rPr>
          <w:rFonts w:ascii="Times New Roman" w:hAnsi="Times New Roman"/>
          <w:color w:val="000000"/>
          <w:lang w:val="el-GR"/>
        </w:rPr>
        <w:t xml:space="preserve">Σκοπός αυτής της μελέτης είναι να εκτιμηθεί η επάρκεια της βαθμολογίας της κινητικότητας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 xml:space="preserve">μικρότερης του 6, ως προγνωστικός παράγοντας στα κέντρα τραύματος. Επιπροσθέτως, οι ερευνητές έλεγξαν την ακρίβεια σε άλλα τρία συστήματα βαθμολόγησης που χρησιμοποιούνται εκτός νοσοκομείου: </w:t>
      </w:r>
      <w:r>
        <w:rPr>
          <w:rFonts w:ascii="Times New Roman" w:hAnsi="Times New Roman"/>
          <w:color w:val="000000"/>
        </w:rPr>
        <w:t>GCS</w:t>
      </w:r>
      <w:r w:rsidRPr="0011437B">
        <w:rPr>
          <w:rFonts w:ascii="Times New Roman" w:hAnsi="Times New Roman"/>
          <w:color w:val="000000"/>
          <w:lang w:val="el-GR"/>
        </w:rPr>
        <w:t xml:space="preserve"> </w:t>
      </w:r>
      <w:r w:rsidR="00C525A7">
        <w:rPr>
          <w:rFonts w:ascii="Times New Roman" w:hAnsi="Times New Roman"/>
          <w:color w:val="000000"/>
          <w:lang w:val="el-GR"/>
        </w:rPr>
        <w:t xml:space="preserve">με </w:t>
      </w:r>
      <w:r>
        <w:rPr>
          <w:rFonts w:ascii="Times New Roman" w:hAnsi="Times New Roman"/>
          <w:color w:val="000000"/>
          <w:lang w:val="el-GR"/>
        </w:rPr>
        <w:t xml:space="preserve">κινητικότητα μικρότερη από 5, το απλοποιημένο σκορ κινητικότητας και την εκτίμηση κατά </w:t>
      </w:r>
      <w:r>
        <w:rPr>
          <w:rFonts w:ascii="Times New Roman" w:hAnsi="Times New Roman"/>
          <w:color w:val="000000"/>
        </w:rPr>
        <w:t>AVPU</w:t>
      </w:r>
      <w:r w:rsidRPr="0011437B">
        <w:rPr>
          <w:rFonts w:ascii="Times New Roman" w:hAnsi="Times New Roman"/>
          <w:color w:val="000000"/>
          <w:lang w:val="el-GR"/>
        </w:rPr>
        <w:t xml:space="preserve">. </w:t>
      </w:r>
      <w:r>
        <w:rPr>
          <w:rFonts w:ascii="Times New Roman" w:hAnsi="Times New Roman"/>
          <w:color w:val="000000"/>
          <w:lang w:val="el-GR"/>
        </w:rPr>
        <w:t>Τα τέσσερα συστήματα που μελετήθηκαν, παρατίθενται παρακάτω:</w:t>
      </w:r>
    </w:p>
    <w:p w:rsidR="003B6619" w:rsidRDefault="003B6619">
      <w:pPr>
        <w:rPr>
          <w:rFonts w:ascii="Times New Roman" w:hAnsi="Times New Roman"/>
          <w:color w:val="000000"/>
          <w:lang w:val="el-GR"/>
        </w:rPr>
      </w:pPr>
    </w:p>
    <w:p w:rsidR="003B6619" w:rsidRDefault="0011437B">
      <w:pPr>
        <w:rPr>
          <w:rFonts w:ascii="Times New Roman" w:hAnsi="Times New Roman"/>
          <w:lang w:val="el-GR"/>
        </w:rPr>
      </w:pPr>
      <w:r>
        <w:rPr>
          <w:rFonts w:ascii="Times New Roman" w:hAnsi="Times New Roman"/>
          <w:color w:val="000000"/>
          <w:lang w:val="el-GR"/>
        </w:rPr>
        <w:t xml:space="preserve">1) Κινητικότητα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&lt;6</w:t>
      </w:r>
    </w:p>
    <w:p w:rsidR="003B6619" w:rsidRDefault="0011437B">
      <w:pPr>
        <w:rPr>
          <w:rFonts w:ascii="Times New Roman" w:hAnsi="Times New Roman"/>
          <w:color w:val="000000"/>
          <w:lang w:val="el-GR"/>
        </w:rPr>
      </w:pPr>
      <w:r>
        <w:rPr>
          <w:rFonts w:ascii="Times New Roman" w:hAnsi="Times New Roman"/>
          <w:color w:val="000000"/>
          <w:lang w:val="el-GR"/>
        </w:rPr>
        <w:t>Ο ασθενής δεν εκτελεί εντολές</w:t>
      </w:r>
    </w:p>
    <w:p w:rsidR="003B6619" w:rsidRDefault="003B6619">
      <w:pPr>
        <w:rPr>
          <w:rFonts w:ascii="Times New Roman" w:hAnsi="Times New Roman"/>
          <w:color w:val="000000"/>
          <w:lang w:val="el-GR"/>
        </w:rPr>
      </w:pPr>
    </w:p>
    <w:p w:rsidR="003B6619" w:rsidRDefault="0011437B">
      <w:pPr>
        <w:rPr>
          <w:rFonts w:ascii="Times New Roman" w:hAnsi="Times New Roman"/>
          <w:lang w:val="el-GR"/>
        </w:rPr>
      </w:pPr>
      <w:r>
        <w:rPr>
          <w:rFonts w:ascii="Times New Roman" w:hAnsi="Times New Roman"/>
          <w:color w:val="000000"/>
          <w:lang w:val="el-GR"/>
        </w:rPr>
        <w:t xml:space="preserve">2) Κινητικότητα </w:t>
      </w:r>
      <w:r>
        <w:rPr>
          <w:rFonts w:ascii="Times New Roman" w:hAnsi="Times New Roman"/>
          <w:color w:val="000000"/>
        </w:rPr>
        <w:t>GCS</w:t>
      </w:r>
      <w:r w:rsidRPr="0011437B">
        <w:rPr>
          <w:rFonts w:ascii="Times New Roman" w:hAnsi="Times New Roman"/>
          <w:color w:val="000000"/>
          <w:lang w:val="el-GR"/>
        </w:rPr>
        <w:t xml:space="preserve"> </w:t>
      </w:r>
      <w:r>
        <w:rPr>
          <w:rFonts w:ascii="Times New Roman" w:hAnsi="Times New Roman"/>
          <w:color w:val="000000"/>
          <w:lang w:val="el-GR"/>
        </w:rPr>
        <w:t>&lt; 5</w:t>
      </w:r>
    </w:p>
    <w:p w:rsidR="003B6619" w:rsidRDefault="0011437B">
      <w:pPr>
        <w:rPr>
          <w:rFonts w:ascii="Times New Roman" w:hAnsi="Times New Roman"/>
          <w:lang w:val="el-GR"/>
        </w:rPr>
      </w:pPr>
      <w:r w:rsidRPr="0011437B">
        <w:rPr>
          <w:rFonts w:ascii="Times New Roman" w:hAnsi="Times New Roman"/>
          <w:color w:val="000000"/>
          <w:lang w:val="el-GR"/>
        </w:rPr>
        <w:t xml:space="preserve"> </w:t>
      </w:r>
      <w:r>
        <w:rPr>
          <w:rFonts w:ascii="Times New Roman" w:hAnsi="Times New Roman"/>
          <w:color w:val="000000"/>
          <w:lang w:val="el-GR"/>
        </w:rPr>
        <w:t>Ο ασθενής δεν εντοπίζει τον πόνο</w:t>
      </w:r>
    </w:p>
    <w:p w:rsidR="003B6619" w:rsidRDefault="003B6619">
      <w:pPr>
        <w:rPr>
          <w:rFonts w:ascii="Times New Roman" w:hAnsi="Times New Roman"/>
          <w:color w:val="000000"/>
          <w:lang w:val="el-GR"/>
        </w:rPr>
      </w:pPr>
    </w:p>
    <w:p w:rsidR="003B6619" w:rsidRDefault="0011437B">
      <w:pPr>
        <w:rPr>
          <w:rFonts w:ascii="Times New Roman" w:hAnsi="Times New Roman"/>
          <w:color w:val="000000"/>
          <w:lang w:val="el-GR"/>
        </w:rPr>
      </w:pPr>
      <w:r>
        <w:rPr>
          <w:rFonts w:ascii="Times New Roman" w:hAnsi="Times New Roman"/>
          <w:color w:val="000000"/>
          <w:lang w:val="el-GR"/>
        </w:rPr>
        <w:t>3) Απλοποιημένο σκορ κινητικότητας</w:t>
      </w:r>
    </w:p>
    <w:p w:rsidR="003B6619" w:rsidRDefault="0011437B">
      <w:pPr>
        <w:rPr>
          <w:rFonts w:ascii="Times New Roman" w:hAnsi="Times New Roman"/>
          <w:color w:val="000000"/>
          <w:lang w:val="el-GR"/>
        </w:rPr>
      </w:pPr>
      <w:r>
        <w:rPr>
          <w:rFonts w:ascii="Times New Roman" w:hAnsi="Times New Roman"/>
          <w:color w:val="000000"/>
          <w:lang w:val="el-GR"/>
        </w:rPr>
        <w:t>Εκτελεί εντολές</w:t>
      </w:r>
    </w:p>
    <w:p w:rsidR="003B6619" w:rsidRDefault="0011437B">
      <w:pPr>
        <w:rPr>
          <w:rFonts w:ascii="Times New Roman" w:hAnsi="Times New Roman"/>
          <w:color w:val="000000"/>
          <w:lang w:val="el-GR"/>
        </w:rPr>
      </w:pPr>
      <w:r>
        <w:rPr>
          <w:rFonts w:ascii="Times New Roman" w:hAnsi="Times New Roman"/>
          <w:color w:val="000000"/>
          <w:lang w:val="el-GR"/>
        </w:rPr>
        <w:t>Εντοπίζει πόνο</w:t>
      </w:r>
    </w:p>
    <w:p w:rsidR="003B6619" w:rsidRDefault="0011437B">
      <w:pPr>
        <w:rPr>
          <w:rFonts w:ascii="Times New Roman" w:hAnsi="Times New Roman"/>
          <w:color w:val="000000"/>
          <w:lang w:val="el-GR"/>
        </w:rPr>
      </w:pPr>
      <w:r>
        <w:rPr>
          <w:rFonts w:ascii="Times New Roman" w:hAnsi="Times New Roman"/>
          <w:color w:val="000000"/>
          <w:lang w:val="el-GR"/>
        </w:rPr>
        <w:t>Αντιδρά στον πόνο ή λιγότερη αντίδραση</w:t>
      </w:r>
    </w:p>
    <w:p w:rsidR="003B6619" w:rsidRDefault="003B6619">
      <w:pPr>
        <w:rPr>
          <w:rFonts w:ascii="Times New Roman" w:hAnsi="Times New Roman"/>
          <w:color w:val="000000"/>
          <w:lang w:val="el-GR"/>
        </w:rPr>
      </w:pPr>
    </w:p>
    <w:p w:rsidR="003B6619" w:rsidRDefault="0011437B">
      <w:pPr>
        <w:rPr>
          <w:rFonts w:ascii="Times New Roman" w:hAnsi="Times New Roman"/>
          <w:lang w:val="el-GR"/>
        </w:rPr>
      </w:pPr>
      <w:r>
        <w:rPr>
          <w:rFonts w:ascii="Times New Roman" w:hAnsi="Times New Roman"/>
          <w:color w:val="000000"/>
          <w:lang w:val="el-GR"/>
        </w:rPr>
        <w:t xml:space="preserve">4) </w:t>
      </w:r>
      <w:r>
        <w:rPr>
          <w:rFonts w:ascii="Times New Roman" w:hAnsi="Times New Roman"/>
          <w:color w:val="000000"/>
        </w:rPr>
        <w:t>AVPU</w:t>
      </w:r>
    </w:p>
    <w:p w:rsidR="003B6619" w:rsidRDefault="0011437B">
      <w:pPr>
        <w:rPr>
          <w:rFonts w:ascii="Times New Roman" w:hAnsi="Times New Roman"/>
          <w:lang w:val="el-GR"/>
        </w:rPr>
      </w:pPr>
      <w:r>
        <w:rPr>
          <w:rFonts w:ascii="Times New Roman" w:hAnsi="Times New Roman"/>
          <w:color w:val="000000"/>
        </w:rPr>
        <w:t>A</w:t>
      </w:r>
      <w:r w:rsidRPr="0011437B">
        <w:rPr>
          <w:rFonts w:ascii="Times New Roman" w:hAnsi="Times New Roman"/>
          <w:color w:val="000000"/>
          <w:lang w:val="el-GR"/>
        </w:rPr>
        <w:t>-</w:t>
      </w:r>
      <w:r>
        <w:rPr>
          <w:rFonts w:ascii="Times New Roman" w:hAnsi="Times New Roman"/>
          <w:color w:val="000000"/>
        </w:rPr>
        <w:t>Alert</w:t>
      </w:r>
      <w:r w:rsidRPr="0011437B">
        <w:rPr>
          <w:rFonts w:ascii="Times New Roman" w:hAnsi="Times New Roman"/>
          <w:color w:val="000000"/>
          <w:lang w:val="el-GR"/>
        </w:rPr>
        <w:t xml:space="preserve">- </w:t>
      </w:r>
      <w:r>
        <w:rPr>
          <w:rFonts w:ascii="Times New Roman" w:hAnsi="Times New Roman"/>
          <w:color w:val="000000"/>
          <w:lang w:val="el-GR"/>
        </w:rPr>
        <w:t>Σε εγρήγορση</w:t>
      </w:r>
    </w:p>
    <w:p w:rsidR="003B6619" w:rsidRDefault="0011437B">
      <w:pPr>
        <w:rPr>
          <w:rFonts w:ascii="Times New Roman" w:hAnsi="Times New Roman"/>
          <w:lang w:val="el-GR"/>
        </w:rPr>
      </w:pPr>
      <w:r>
        <w:rPr>
          <w:rFonts w:ascii="Times New Roman" w:hAnsi="Times New Roman"/>
          <w:color w:val="000000"/>
        </w:rPr>
        <w:t>V</w:t>
      </w:r>
      <w:r w:rsidRPr="0011437B">
        <w:rPr>
          <w:rFonts w:ascii="Times New Roman" w:hAnsi="Times New Roman"/>
          <w:color w:val="000000"/>
          <w:lang w:val="el-GR"/>
        </w:rPr>
        <w:t>-</w:t>
      </w:r>
      <w:r>
        <w:rPr>
          <w:rFonts w:ascii="Times New Roman" w:hAnsi="Times New Roman"/>
          <w:color w:val="000000"/>
        </w:rPr>
        <w:t>Verbal</w:t>
      </w:r>
      <w:r w:rsidRPr="0011437B">
        <w:rPr>
          <w:rFonts w:ascii="Times New Roman" w:hAnsi="Times New Roman"/>
          <w:color w:val="000000"/>
          <w:lang w:val="el-GR"/>
        </w:rPr>
        <w:t xml:space="preserve">- </w:t>
      </w:r>
      <w:r>
        <w:rPr>
          <w:rFonts w:ascii="Times New Roman" w:hAnsi="Times New Roman"/>
          <w:color w:val="000000"/>
          <w:lang w:val="el-GR"/>
        </w:rPr>
        <w:t>Αντιδρά σε λεκτικό ερέθισμα</w:t>
      </w:r>
    </w:p>
    <w:p w:rsidR="003B6619" w:rsidRDefault="0011437B">
      <w:pPr>
        <w:rPr>
          <w:rFonts w:ascii="Times New Roman" w:hAnsi="Times New Roman"/>
          <w:lang w:val="el-GR"/>
        </w:rPr>
      </w:pPr>
      <w:r>
        <w:rPr>
          <w:rFonts w:ascii="Times New Roman" w:hAnsi="Times New Roman"/>
          <w:color w:val="000000"/>
        </w:rPr>
        <w:t>P</w:t>
      </w:r>
      <w:r w:rsidRPr="0011437B">
        <w:rPr>
          <w:rFonts w:ascii="Times New Roman" w:hAnsi="Times New Roman"/>
          <w:color w:val="000000"/>
          <w:lang w:val="el-GR"/>
        </w:rPr>
        <w:t>-</w:t>
      </w:r>
      <w:r>
        <w:rPr>
          <w:rFonts w:ascii="Times New Roman" w:hAnsi="Times New Roman"/>
          <w:color w:val="000000"/>
        </w:rPr>
        <w:t>Pain</w:t>
      </w:r>
      <w:r w:rsidRPr="0011437B">
        <w:rPr>
          <w:rFonts w:ascii="Times New Roman" w:hAnsi="Times New Roman"/>
          <w:color w:val="000000"/>
          <w:lang w:val="el-GR"/>
        </w:rPr>
        <w:t xml:space="preserve">- </w:t>
      </w:r>
      <w:r>
        <w:rPr>
          <w:rFonts w:ascii="Times New Roman" w:hAnsi="Times New Roman"/>
          <w:color w:val="000000"/>
          <w:lang w:val="el-GR"/>
        </w:rPr>
        <w:t xml:space="preserve">Αντιδρά σε επώδυνο ερέθισμα </w:t>
      </w:r>
    </w:p>
    <w:p w:rsidR="003B6619" w:rsidRDefault="0011437B">
      <w:pPr>
        <w:rPr>
          <w:rFonts w:ascii="Times New Roman" w:hAnsi="Times New Roman"/>
          <w:lang w:val="el-GR"/>
        </w:rPr>
      </w:pPr>
      <w:r>
        <w:rPr>
          <w:rFonts w:ascii="Times New Roman" w:hAnsi="Times New Roman"/>
          <w:color w:val="000000"/>
        </w:rPr>
        <w:t>U</w:t>
      </w:r>
      <w:r w:rsidRPr="0011437B">
        <w:rPr>
          <w:rFonts w:ascii="Times New Roman" w:hAnsi="Times New Roman"/>
          <w:color w:val="000000"/>
          <w:lang w:val="el-GR"/>
        </w:rPr>
        <w:t>-</w:t>
      </w:r>
      <w:r>
        <w:rPr>
          <w:rFonts w:ascii="Times New Roman" w:hAnsi="Times New Roman"/>
          <w:color w:val="000000"/>
        </w:rPr>
        <w:t>Unresponsive</w:t>
      </w:r>
      <w:r w:rsidRPr="0011437B">
        <w:rPr>
          <w:rFonts w:ascii="Times New Roman" w:hAnsi="Times New Roman"/>
          <w:color w:val="000000"/>
          <w:lang w:val="el-GR"/>
        </w:rPr>
        <w:t xml:space="preserve">- </w:t>
      </w:r>
      <w:r>
        <w:rPr>
          <w:rFonts w:ascii="Times New Roman" w:hAnsi="Times New Roman"/>
          <w:color w:val="000000"/>
          <w:lang w:val="el-GR"/>
        </w:rPr>
        <w:t>Δεν αντιδρά σε κανένα ερέθισμα</w:t>
      </w:r>
    </w:p>
    <w:p w:rsidR="003B6619" w:rsidRDefault="003B6619">
      <w:pPr>
        <w:rPr>
          <w:rFonts w:ascii="Times New Roman" w:hAnsi="Times New Roman"/>
          <w:color w:val="000000"/>
          <w:lang w:val="el-GR"/>
        </w:rPr>
      </w:pPr>
    </w:p>
    <w:p w:rsidR="003B6619" w:rsidRDefault="0011437B">
      <w:pPr>
        <w:pStyle w:val="a7"/>
        <w:rPr>
          <w:rFonts w:ascii="Times New Roman" w:hAnsi="Times New Roman"/>
          <w:color w:val="212121"/>
          <w:sz w:val="24"/>
          <w:szCs w:val="24"/>
          <w:lang w:val="el-GR"/>
        </w:rPr>
      </w:pPr>
      <w:bookmarkStart w:id="1" w:name="tw-target-text"/>
      <w:bookmarkEnd w:id="1"/>
      <w:r>
        <w:rPr>
          <w:rFonts w:ascii="Times New Roman" w:hAnsi="Times New Roman"/>
          <w:color w:val="000000"/>
          <w:sz w:val="24"/>
          <w:szCs w:val="24"/>
          <w:lang w:val="el-GR"/>
        </w:rPr>
        <w:tab/>
        <w:t xml:space="preserve">Οι συγγραφείς χρησιμοποίησαν ως δείγμα όλους τους ενήλικους και παιδιατρικούς τραυματίες που εντόπισαν στα αρχεία δύο </w:t>
      </w:r>
      <w:proofErr w:type="spellStart"/>
      <w:r>
        <w:rPr>
          <w:rFonts w:ascii="Times New Roman" w:hAnsi="Times New Roman"/>
          <w:color w:val="000000"/>
          <w:sz w:val="24"/>
          <w:szCs w:val="24"/>
          <w:lang w:val="el-GR"/>
        </w:rPr>
        <w:t>περιφεριακών</w:t>
      </w:r>
      <w:proofErr w:type="spellEnd"/>
      <w:r>
        <w:rPr>
          <w:rFonts w:ascii="Times New Roman" w:hAnsi="Times New Roman"/>
          <w:color w:val="000000"/>
          <w:sz w:val="24"/>
          <w:szCs w:val="24"/>
          <w:lang w:val="el-GR"/>
        </w:rPr>
        <w:t xml:space="preserve"> κέντρων τραύματος επιπέδου Ι. Οι παράμετροι που έλαβαν </w:t>
      </w:r>
      <w:proofErr w:type="spellStart"/>
      <w:r>
        <w:rPr>
          <w:rFonts w:ascii="Times New Roman" w:hAnsi="Times New Roman"/>
          <w:color w:val="000000"/>
          <w:sz w:val="24"/>
          <w:szCs w:val="24"/>
          <w:lang w:val="el-GR"/>
        </w:rPr>
        <w:t>υπόψιν</w:t>
      </w:r>
      <w:proofErr w:type="spellEnd"/>
      <w:r>
        <w:rPr>
          <w:rFonts w:ascii="Times New Roman" w:hAnsi="Times New Roman"/>
          <w:color w:val="000000"/>
          <w:sz w:val="24"/>
          <w:szCs w:val="24"/>
          <w:lang w:val="el-GR"/>
        </w:rPr>
        <w:t xml:space="preserve"> για τα αποτελέσματα, περιελάμβαναν: την επείγουσα διασωλήνωση,</w:t>
      </w:r>
      <w:r w:rsidR="00BF1EDB">
        <w:rPr>
          <w:rFonts w:ascii="Times New Roman" w:hAnsi="Times New Roman"/>
          <w:color w:val="000000"/>
          <w:sz w:val="24"/>
          <w:szCs w:val="24"/>
          <w:lang w:val="el-GR"/>
        </w:rPr>
        <w:t xml:space="preserve"> την κλινικά σημαντική τραυματική εγκεφαλική κάκωση( Τ</w:t>
      </w:r>
      <w:r>
        <w:rPr>
          <w:rFonts w:ascii="Times New Roman" w:hAnsi="Times New Roman"/>
          <w:color w:val="000000"/>
          <w:sz w:val="24"/>
          <w:szCs w:val="24"/>
          <w:lang w:val="el-GR"/>
        </w:rPr>
        <w:t>ΕΚ), την ανάγκη για νευροχειρουργική παρέμβαση, το σκορ βαρύτητας τραύματος μεγαλύτερο από 15 και</w:t>
      </w:r>
      <w:r w:rsidR="00BF1EDB">
        <w:rPr>
          <w:rFonts w:ascii="Times New Roman" w:hAnsi="Times New Roman"/>
          <w:color w:val="000000"/>
          <w:sz w:val="24"/>
          <w:szCs w:val="24"/>
          <w:lang w:val="el-GR"/>
        </w:rPr>
        <w:t xml:space="preserve"> το θάνατο. Κλινικά σημαντικές Τ</w:t>
      </w:r>
      <w:r>
        <w:rPr>
          <w:rFonts w:ascii="Times New Roman" w:hAnsi="Times New Roman"/>
          <w:color w:val="000000"/>
          <w:sz w:val="24"/>
          <w:szCs w:val="24"/>
          <w:lang w:val="el-GR"/>
        </w:rPr>
        <w:t>ΕΚ θεωρήθηκαν τα κατάγματα κρανίου και της βάσης τους ή τα κάταγμα κρανίου με συνοδό κάκωση του εγκεφαλικού παρεγχύματος ή η αιμορραγία (</w:t>
      </w:r>
      <w:r w:rsidR="00BF1EDB">
        <w:rPr>
          <w:rFonts w:ascii="Times New Roman" w:hAnsi="Times New Roman"/>
          <w:color w:val="000000"/>
          <w:sz w:val="24"/>
          <w:szCs w:val="24"/>
          <w:lang w:val="el-GR"/>
        </w:rPr>
        <w:t>θλάσεις</w:t>
      </w:r>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υπαραχνοειδείς</w:t>
      </w:r>
      <w:proofErr w:type="spellEnd"/>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υποσκληρίδιες</w:t>
      </w:r>
      <w:proofErr w:type="spellEnd"/>
      <w:r>
        <w:rPr>
          <w:rFonts w:ascii="Times New Roman" w:hAnsi="Times New Roman"/>
          <w:color w:val="000000"/>
          <w:sz w:val="24"/>
          <w:szCs w:val="24"/>
          <w:lang w:val="el-GR"/>
        </w:rPr>
        <w:t xml:space="preserve"> ή </w:t>
      </w:r>
      <w:proofErr w:type="spellStart"/>
      <w:r>
        <w:rPr>
          <w:rFonts w:ascii="Times New Roman" w:hAnsi="Times New Roman"/>
          <w:color w:val="000000"/>
          <w:sz w:val="24"/>
          <w:szCs w:val="24"/>
          <w:lang w:val="el-GR"/>
        </w:rPr>
        <w:t>επισκληρίδιες</w:t>
      </w:r>
      <w:proofErr w:type="spellEnd"/>
      <w:r>
        <w:rPr>
          <w:rFonts w:ascii="Times New Roman" w:hAnsi="Times New Roman"/>
          <w:color w:val="000000"/>
          <w:sz w:val="24"/>
          <w:szCs w:val="24"/>
          <w:lang w:val="el-GR"/>
        </w:rPr>
        <w:t xml:space="preserve"> αιμορραγίες). Η ανάγκη για </w:t>
      </w:r>
      <w:proofErr w:type="spellStart"/>
      <w:r>
        <w:rPr>
          <w:rFonts w:ascii="Times New Roman" w:hAnsi="Times New Roman"/>
          <w:color w:val="000000"/>
          <w:sz w:val="24"/>
          <w:szCs w:val="24"/>
          <w:lang w:val="el-GR"/>
        </w:rPr>
        <w:t>νευροχειργουγική</w:t>
      </w:r>
      <w:proofErr w:type="spellEnd"/>
      <w:r>
        <w:rPr>
          <w:rFonts w:ascii="Times New Roman" w:hAnsi="Times New Roman"/>
          <w:color w:val="000000"/>
          <w:sz w:val="24"/>
          <w:szCs w:val="24"/>
          <w:lang w:val="el-GR"/>
        </w:rPr>
        <w:t xml:space="preserve"> παρέμβαση ορίστηκε ως η αναγκαιότητα για πραγματοποίηση κρανιοτομής, παρακολούθησης της </w:t>
      </w:r>
      <w:proofErr w:type="spellStart"/>
      <w:r>
        <w:rPr>
          <w:rFonts w:ascii="Times New Roman" w:hAnsi="Times New Roman"/>
          <w:color w:val="000000"/>
          <w:sz w:val="24"/>
          <w:szCs w:val="24"/>
          <w:lang w:val="el-GR"/>
        </w:rPr>
        <w:t>ενδοκράνιας</w:t>
      </w:r>
      <w:proofErr w:type="spellEnd"/>
      <w:r>
        <w:rPr>
          <w:rFonts w:ascii="Times New Roman" w:hAnsi="Times New Roman"/>
          <w:color w:val="000000"/>
          <w:sz w:val="24"/>
          <w:szCs w:val="24"/>
          <w:lang w:val="el-GR"/>
        </w:rPr>
        <w:t xml:space="preserve"> πίεσης, </w:t>
      </w:r>
      <w:proofErr w:type="spellStart"/>
      <w:r>
        <w:rPr>
          <w:rFonts w:ascii="Times New Roman" w:hAnsi="Times New Roman"/>
          <w:color w:val="000000"/>
          <w:sz w:val="24"/>
          <w:szCs w:val="24"/>
          <w:lang w:val="el-GR"/>
        </w:rPr>
        <w:t>κοιλιοστομίας</w:t>
      </w:r>
      <w:proofErr w:type="spellEnd"/>
      <w:r>
        <w:rPr>
          <w:rFonts w:ascii="Times New Roman" w:hAnsi="Times New Roman"/>
          <w:color w:val="000000"/>
          <w:sz w:val="24"/>
          <w:szCs w:val="24"/>
          <w:lang w:val="el-GR"/>
        </w:rPr>
        <w:t xml:space="preserve"> ή οποιασδήποτε άλλης επέμβασης που θα λάβει χώρα στο χειρουργικό τραπέζι από νευροχειρουργό. Η τοποθέτηση κρανιακών λαβίδων ή συσκευών έλξης για κάκωση της σπονδυλικής στήλης δε θεωρήθηκαν νευροχειρουργικές παρεμβάσεις. Οι ερευνητές, όταν μελέτησαν την κλίμακα </w:t>
      </w:r>
      <w:r>
        <w:rPr>
          <w:rFonts w:ascii="Times New Roman" w:hAnsi="Times New Roman"/>
          <w:color w:val="000000"/>
          <w:sz w:val="24"/>
          <w:szCs w:val="24"/>
        </w:rPr>
        <w:t>AVPU</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χρησιμοποίησαν:  Α= “Σε εγρήγορση” με ολική </w:t>
      </w:r>
      <w:r>
        <w:rPr>
          <w:rFonts w:ascii="Times New Roman" w:hAnsi="Times New Roman"/>
          <w:color w:val="000000"/>
          <w:sz w:val="24"/>
          <w:szCs w:val="24"/>
        </w:rPr>
        <w:t>GCS</w:t>
      </w:r>
      <w:r>
        <w:rPr>
          <w:rFonts w:ascii="Times New Roman" w:hAnsi="Times New Roman"/>
          <w:color w:val="000000"/>
          <w:sz w:val="24"/>
          <w:szCs w:val="24"/>
          <w:lang w:val="el-GR"/>
        </w:rPr>
        <w:t xml:space="preserve">=14-15, </w:t>
      </w:r>
      <w:r>
        <w:rPr>
          <w:rFonts w:ascii="Times New Roman" w:hAnsi="Times New Roman"/>
          <w:color w:val="000000"/>
          <w:sz w:val="24"/>
          <w:szCs w:val="24"/>
        </w:rPr>
        <w:t>V</w:t>
      </w:r>
      <w:r w:rsidRPr="0011437B">
        <w:rPr>
          <w:rFonts w:ascii="Times New Roman" w:hAnsi="Times New Roman"/>
          <w:color w:val="000000"/>
          <w:sz w:val="24"/>
          <w:szCs w:val="24"/>
          <w:lang w:val="el-GR"/>
        </w:rPr>
        <w:t>= “</w:t>
      </w:r>
      <w:r>
        <w:rPr>
          <w:rFonts w:ascii="Times New Roman" w:hAnsi="Times New Roman"/>
          <w:color w:val="000000"/>
          <w:sz w:val="24"/>
          <w:szCs w:val="24"/>
          <w:lang w:val="el-GR"/>
        </w:rPr>
        <w:t xml:space="preserve">Λεκτική απάντηση” με βαθμολογία της </w:t>
      </w:r>
      <w:r>
        <w:rPr>
          <w:rFonts w:ascii="Times New Roman" w:hAnsi="Times New Roman"/>
          <w:color w:val="000000"/>
          <w:sz w:val="24"/>
          <w:szCs w:val="24"/>
        </w:rPr>
        <w:t>GCS</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στο κομμάτι των λεκτικών απαντήσεων μεγαλύτερη του 1, αλλά με ολική </w:t>
      </w:r>
      <w:r>
        <w:rPr>
          <w:rFonts w:ascii="Times New Roman" w:hAnsi="Times New Roman"/>
          <w:color w:val="000000"/>
          <w:sz w:val="24"/>
          <w:szCs w:val="24"/>
        </w:rPr>
        <w:t>GCS</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μικρότερη από 14, </w:t>
      </w:r>
      <w:r>
        <w:rPr>
          <w:rFonts w:ascii="Times New Roman" w:hAnsi="Times New Roman"/>
          <w:color w:val="000000"/>
          <w:sz w:val="24"/>
          <w:szCs w:val="24"/>
        </w:rPr>
        <w:t>P</w:t>
      </w:r>
      <w:r w:rsidRPr="0011437B">
        <w:rPr>
          <w:rFonts w:ascii="Times New Roman" w:hAnsi="Times New Roman"/>
          <w:color w:val="000000"/>
          <w:sz w:val="24"/>
          <w:szCs w:val="24"/>
          <w:lang w:val="el-GR"/>
        </w:rPr>
        <w:t>= “</w:t>
      </w:r>
      <w:r>
        <w:rPr>
          <w:rFonts w:ascii="Times New Roman" w:hAnsi="Times New Roman"/>
          <w:color w:val="000000"/>
          <w:sz w:val="24"/>
          <w:szCs w:val="24"/>
          <w:lang w:val="el-GR"/>
        </w:rPr>
        <w:t>Αντίδραση σε επώδυνο ερέθισμα” για οποιοδήποτε περιστατικό δεν συγκαταλέγεται στις κατηγορίες “</w:t>
      </w:r>
      <w:r>
        <w:rPr>
          <w:rFonts w:ascii="Times New Roman" w:hAnsi="Times New Roman"/>
          <w:color w:val="000000"/>
          <w:sz w:val="24"/>
          <w:szCs w:val="24"/>
        </w:rPr>
        <w:t>A</w:t>
      </w:r>
      <w:r w:rsidRPr="0011437B">
        <w:rPr>
          <w:rFonts w:ascii="Times New Roman" w:hAnsi="Times New Roman"/>
          <w:color w:val="000000"/>
          <w:sz w:val="24"/>
          <w:szCs w:val="24"/>
          <w:lang w:val="el-GR"/>
        </w:rPr>
        <w:t>”-“</w:t>
      </w:r>
      <w:r>
        <w:rPr>
          <w:rFonts w:ascii="Times New Roman" w:hAnsi="Times New Roman"/>
          <w:color w:val="000000"/>
          <w:sz w:val="24"/>
          <w:szCs w:val="24"/>
        </w:rPr>
        <w:t>V</w:t>
      </w:r>
      <w:r w:rsidRPr="0011437B">
        <w:rPr>
          <w:rFonts w:ascii="Times New Roman" w:hAnsi="Times New Roman"/>
          <w:color w:val="000000"/>
          <w:sz w:val="24"/>
          <w:szCs w:val="24"/>
          <w:lang w:val="el-GR"/>
        </w:rPr>
        <w:t>”-“</w:t>
      </w:r>
      <w:r>
        <w:rPr>
          <w:rFonts w:ascii="Times New Roman" w:hAnsi="Times New Roman"/>
          <w:color w:val="000000"/>
          <w:sz w:val="24"/>
          <w:szCs w:val="24"/>
        </w:rPr>
        <w:t>U</w:t>
      </w:r>
      <w:r w:rsidRPr="0011437B">
        <w:rPr>
          <w:rFonts w:ascii="Times New Roman" w:hAnsi="Times New Roman"/>
          <w:color w:val="000000"/>
          <w:sz w:val="24"/>
          <w:szCs w:val="24"/>
          <w:lang w:val="el-GR"/>
        </w:rPr>
        <w:t xml:space="preserve">”, </w:t>
      </w:r>
      <w:r>
        <w:rPr>
          <w:rFonts w:ascii="Times New Roman" w:hAnsi="Times New Roman"/>
          <w:color w:val="000000"/>
          <w:sz w:val="24"/>
          <w:szCs w:val="24"/>
        </w:rPr>
        <w:t>U</w:t>
      </w:r>
      <w:r w:rsidRPr="0011437B">
        <w:rPr>
          <w:rFonts w:ascii="Times New Roman" w:hAnsi="Times New Roman"/>
          <w:color w:val="000000"/>
          <w:sz w:val="24"/>
          <w:szCs w:val="24"/>
          <w:lang w:val="el-GR"/>
        </w:rPr>
        <w:t>= “</w:t>
      </w:r>
      <w:r>
        <w:rPr>
          <w:rFonts w:ascii="Times New Roman" w:hAnsi="Times New Roman"/>
          <w:color w:val="000000"/>
          <w:sz w:val="24"/>
          <w:szCs w:val="24"/>
          <w:lang w:val="el-GR"/>
        </w:rPr>
        <w:t xml:space="preserve">Δεν αντιδρά σε ερέθισμα” με ολική </w:t>
      </w:r>
      <w:r>
        <w:rPr>
          <w:rFonts w:ascii="Times New Roman" w:hAnsi="Times New Roman"/>
          <w:color w:val="000000"/>
          <w:sz w:val="24"/>
          <w:szCs w:val="24"/>
        </w:rPr>
        <w:t>GCS</w:t>
      </w:r>
      <w:r>
        <w:rPr>
          <w:rFonts w:ascii="Times New Roman" w:hAnsi="Times New Roman"/>
          <w:color w:val="000000"/>
          <w:sz w:val="24"/>
          <w:szCs w:val="24"/>
          <w:lang w:val="el-GR"/>
        </w:rPr>
        <w:t>=</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3.</w:t>
      </w:r>
      <w:r w:rsidRPr="0011437B">
        <w:rPr>
          <w:rFonts w:ascii="Times New Roman" w:hAnsi="Times New Roman"/>
          <w:color w:val="000000"/>
          <w:sz w:val="24"/>
          <w:szCs w:val="24"/>
          <w:lang w:val="el-GR"/>
        </w:rPr>
        <w:t xml:space="preserve"> </w:t>
      </w:r>
    </w:p>
    <w:p w:rsidR="003B6619" w:rsidRDefault="0011437B">
      <w:pPr>
        <w:pStyle w:val="a7"/>
        <w:rPr>
          <w:rFonts w:ascii="Times New Roman" w:hAnsi="Times New Roman"/>
          <w:color w:val="212121"/>
          <w:sz w:val="24"/>
          <w:szCs w:val="24"/>
          <w:lang w:val="el-GR"/>
        </w:rPr>
      </w:pPr>
      <w:r w:rsidRPr="0011437B">
        <w:rPr>
          <w:rFonts w:ascii="Times New Roman" w:hAnsi="Times New Roman"/>
          <w:color w:val="000000"/>
          <w:sz w:val="24"/>
          <w:szCs w:val="24"/>
          <w:lang w:val="el-GR"/>
        </w:rPr>
        <w:tab/>
      </w:r>
      <w:r>
        <w:rPr>
          <w:rFonts w:ascii="Times New Roman" w:hAnsi="Times New Roman"/>
          <w:color w:val="000000"/>
          <w:sz w:val="24"/>
          <w:szCs w:val="24"/>
          <w:lang w:val="el-GR"/>
        </w:rPr>
        <w:t xml:space="preserve">       Οι συγγραφείς διαπίστωσαν ότι η βαθμολογία της GCS στο κομμάτι της κινητικής απάντησης μικρότερη του 6, ήταν ουσιαστικά ίδια με τη βαθμολογία GCS μικρότερη ή ίση του 13 για την πρόβλεψη των πέντε παραμέτρων που μελετήθηκαν. Ομοίως, η βαθμολογία GCS στο κομμάτι της κινητικής απάντησης μικρότερη από 5 έδειξε σχεδόν ταυτόσημα αποτελέσματα με τη βαθμολογία της </w:t>
      </w:r>
      <w:r>
        <w:rPr>
          <w:rFonts w:ascii="Times New Roman" w:hAnsi="Times New Roman"/>
          <w:color w:val="000000"/>
          <w:sz w:val="24"/>
          <w:szCs w:val="24"/>
        </w:rPr>
        <w:t>GCS</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στο κομμάτι της κινητικής απάντησης που είναι μικρότερη από 6. Η βαθμολογία AVPU έδειξε ουσιαστικά ισοδύναμα αποτελέσματα με την βαθμολογία GCS, όταν αυτή ήταν μικρότερη ή ίση του 13. Οι περιορισμοί αυτής της μελέτης, περιλαμβάνουν την έλλειψη δεδομένων στο ένα τρίτο των </w:t>
      </w:r>
      <w:r>
        <w:rPr>
          <w:rFonts w:ascii="Times New Roman" w:hAnsi="Times New Roman"/>
          <w:color w:val="000000"/>
          <w:sz w:val="24"/>
          <w:szCs w:val="24"/>
          <w:lang w:val="el-GR"/>
        </w:rPr>
        <w:lastRenderedPageBreak/>
        <w:t>ασθενών περίπου, καθώς επίσης και το γεγονός ότι χρησιμοποιήθηκαν δεδομένα μόνο από δύο κέντρα τραύματος και ο πληθυσμός των ασθενών τους μπορεί να μην αντιπροσωπεύει όλους τους πληθυσμούς.</w:t>
      </w:r>
    </w:p>
    <w:p w:rsidR="003B6619" w:rsidRDefault="0011437B">
      <w:pPr>
        <w:pStyle w:val="a7"/>
        <w:rPr>
          <w:rFonts w:ascii="Times New Roman" w:hAnsi="Times New Roman"/>
          <w:color w:val="212121"/>
          <w:sz w:val="24"/>
          <w:szCs w:val="24"/>
          <w:lang w:val="el-GR"/>
        </w:rPr>
      </w:pPr>
      <w:r>
        <w:rPr>
          <w:rFonts w:ascii="Times New Roman" w:hAnsi="Times New Roman"/>
          <w:color w:val="000000"/>
          <w:sz w:val="24"/>
          <w:szCs w:val="24"/>
          <w:lang w:val="el-GR"/>
        </w:rPr>
        <w:tab/>
      </w:r>
      <w:bookmarkStart w:id="2" w:name="tw-target-text2"/>
      <w:bookmarkEnd w:id="2"/>
      <w:r>
        <w:rPr>
          <w:rFonts w:ascii="Times New Roman" w:hAnsi="Times New Roman"/>
          <w:color w:val="000000"/>
          <w:sz w:val="24"/>
          <w:szCs w:val="24"/>
          <w:lang w:val="el-GR"/>
        </w:rPr>
        <w:t xml:space="preserve">Αυτή η μελέτη επικυρώνει την προηγούμενη μελέτη του </w:t>
      </w:r>
      <w:proofErr w:type="spellStart"/>
      <w:r>
        <w:rPr>
          <w:rFonts w:ascii="Times New Roman" w:hAnsi="Times New Roman"/>
          <w:color w:val="000000"/>
          <w:sz w:val="24"/>
          <w:szCs w:val="24"/>
          <w:lang w:val="el-GR"/>
        </w:rPr>
        <w:t>Kupas</w:t>
      </w:r>
      <w:proofErr w:type="spellEnd"/>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et</w:t>
      </w:r>
      <w:proofErr w:type="spellEnd"/>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al</w:t>
      </w:r>
      <w:proofErr w:type="spellEnd"/>
      <w:r>
        <w:rPr>
          <w:rFonts w:ascii="Times New Roman" w:hAnsi="Times New Roman"/>
          <w:color w:val="000000"/>
          <w:sz w:val="24"/>
          <w:szCs w:val="24"/>
          <w:lang w:val="el-GR"/>
        </w:rPr>
        <w:t xml:space="preserve">, ο οποίος διαπίστωσε ότι ένας απλός υπολογισμός της βαθμολογίας GCS στο κομμάτι της κινητικής απάντησης μικρότερος από 6 ("Ο ασθενής δεν ακολουθεί εντολές") προέβλεπε την έκβαση του τραυματία τόσο αποτελεσματικά όσο το τρέχον πρότυπο βαθμολογίας GCS που είναι μικρότερο ή ίσο του 13. Η διαλογή στον </w:t>
      </w:r>
      <w:proofErr w:type="spellStart"/>
      <w:r>
        <w:rPr>
          <w:rFonts w:ascii="Times New Roman" w:hAnsi="Times New Roman"/>
          <w:color w:val="000000"/>
          <w:sz w:val="24"/>
          <w:szCs w:val="24"/>
          <w:lang w:val="el-GR"/>
        </w:rPr>
        <w:t>προνοσοκομειακό</w:t>
      </w:r>
      <w:proofErr w:type="spellEnd"/>
      <w:r>
        <w:rPr>
          <w:rFonts w:ascii="Times New Roman" w:hAnsi="Times New Roman"/>
          <w:color w:val="000000"/>
          <w:sz w:val="24"/>
          <w:szCs w:val="24"/>
          <w:lang w:val="el-GR"/>
        </w:rPr>
        <w:t xml:space="preserve"> χώρο, θα μπορούσε να απλουστευθεί μεταβαίνοντας στο τροποποιημένο "Ο ασθενής δεν ακολουθεί εντολές" σύστημα διαλογής.</w:t>
      </w:r>
    </w:p>
    <w:p w:rsidR="003B6619" w:rsidRDefault="003B6619">
      <w:pPr>
        <w:pStyle w:val="a7"/>
        <w:rPr>
          <w:rFonts w:ascii="Times New Roman" w:hAnsi="Times New Roman"/>
          <w:color w:val="000000"/>
          <w:sz w:val="24"/>
          <w:szCs w:val="24"/>
          <w:lang w:val="el-GR"/>
        </w:rPr>
      </w:pPr>
    </w:p>
    <w:p w:rsidR="003B6619" w:rsidRDefault="003B6619">
      <w:pPr>
        <w:pStyle w:val="a7"/>
        <w:rPr>
          <w:rFonts w:ascii="Times New Roman" w:hAnsi="Times New Roman"/>
          <w:color w:val="000000"/>
          <w:sz w:val="24"/>
          <w:szCs w:val="24"/>
          <w:lang w:val="el-GR"/>
        </w:rPr>
      </w:pPr>
    </w:p>
    <w:p w:rsidR="003B6619" w:rsidRPr="0011437B" w:rsidRDefault="003B6619">
      <w:pPr>
        <w:pStyle w:val="a7"/>
        <w:rPr>
          <w:rFonts w:ascii="Times New Roman" w:hAnsi="Times New Roman"/>
          <w:color w:val="000000"/>
          <w:sz w:val="24"/>
          <w:szCs w:val="24"/>
          <w:lang w:val="el-GR"/>
        </w:rPr>
      </w:pPr>
    </w:p>
    <w:p w:rsidR="003B6619" w:rsidRPr="009006E9" w:rsidRDefault="0011437B">
      <w:pPr>
        <w:pStyle w:val="a7"/>
        <w:rPr>
          <w:rFonts w:ascii="Times New Roman" w:hAnsi="Times New Roman"/>
          <w:b/>
          <w:color w:val="212121"/>
          <w:sz w:val="24"/>
          <w:szCs w:val="24"/>
        </w:rPr>
      </w:pPr>
      <w:r w:rsidRPr="009006E9">
        <w:rPr>
          <w:rFonts w:ascii="Times New Roman" w:hAnsi="Times New Roman"/>
          <w:b/>
          <w:color w:val="000000"/>
          <w:sz w:val="24"/>
          <w:szCs w:val="24"/>
          <w:lang w:val="el-GR"/>
        </w:rPr>
        <w:t xml:space="preserve">4.Η εκτέλεση της απλής </w:t>
      </w:r>
      <w:proofErr w:type="spellStart"/>
      <w:r w:rsidRPr="009006E9">
        <w:rPr>
          <w:rFonts w:ascii="Times New Roman" w:hAnsi="Times New Roman"/>
          <w:b/>
          <w:color w:val="000000"/>
          <w:sz w:val="24"/>
          <w:szCs w:val="24"/>
          <w:lang w:val="el-GR"/>
        </w:rPr>
        <w:t>θωρακοστομίας</w:t>
      </w:r>
      <w:proofErr w:type="spellEnd"/>
      <w:r w:rsidRPr="009006E9">
        <w:rPr>
          <w:rFonts w:ascii="Times New Roman" w:hAnsi="Times New Roman"/>
          <w:b/>
          <w:color w:val="000000"/>
          <w:sz w:val="24"/>
          <w:szCs w:val="24"/>
          <w:lang w:val="el-GR"/>
        </w:rPr>
        <w:t xml:space="preserve"> στην τρα</w:t>
      </w:r>
      <w:r w:rsidR="00BF1EDB" w:rsidRPr="009006E9">
        <w:rPr>
          <w:rFonts w:ascii="Times New Roman" w:hAnsi="Times New Roman"/>
          <w:b/>
          <w:color w:val="000000"/>
          <w:sz w:val="24"/>
          <w:szCs w:val="24"/>
          <w:lang w:val="el-GR"/>
        </w:rPr>
        <w:t xml:space="preserve">υματική καρδιακή ανακοπή από τους </w:t>
      </w:r>
      <w:proofErr w:type="spellStart"/>
      <w:r w:rsidR="00BF1EDB" w:rsidRPr="009006E9">
        <w:rPr>
          <w:rFonts w:ascii="Times New Roman" w:hAnsi="Times New Roman"/>
          <w:b/>
          <w:color w:val="000000"/>
          <w:sz w:val="24"/>
          <w:szCs w:val="24"/>
          <w:lang w:val="el-GR"/>
        </w:rPr>
        <w:t>διασώστες</w:t>
      </w:r>
      <w:proofErr w:type="spellEnd"/>
      <w:r w:rsidR="00BF1EDB" w:rsidRPr="009006E9">
        <w:rPr>
          <w:rFonts w:ascii="Times New Roman" w:hAnsi="Times New Roman"/>
          <w:b/>
          <w:color w:val="000000"/>
          <w:sz w:val="24"/>
          <w:szCs w:val="24"/>
          <w:lang w:val="el-GR"/>
        </w:rPr>
        <w:t xml:space="preserve"> του </w:t>
      </w:r>
      <w:proofErr w:type="spellStart"/>
      <w:r w:rsidR="00BF1EDB" w:rsidRPr="009006E9">
        <w:rPr>
          <w:rFonts w:ascii="Times New Roman" w:hAnsi="Times New Roman"/>
          <w:b/>
          <w:color w:val="000000"/>
          <w:sz w:val="24"/>
          <w:szCs w:val="24"/>
          <w:lang w:val="el-GR"/>
        </w:rPr>
        <w:t>προνοσοκομειακού</w:t>
      </w:r>
      <w:proofErr w:type="spellEnd"/>
      <w:r w:rsidR="00BF1EDB" w:rsidRPr="009006E9">
        <w:rPr>
          <w:rFonts w:ascii="Times New Roman" w:hAnsi="Times New Roman"/>
          <w:b/>
          <w:color w:val="000000"/>
          <w:sz w:val="24"/>
          <w:szCs w:val="24"/>
          <w:lang w:val="el-GR"/>
        </w:rPr>
        <w:t xml:space="preserve"> χώρου </w:t>
      </w:r>
      <w:r w:rsidRPr="009006E9">
        <w:rPr>
          <w:rFonts w:ascii="Times New Roman" w:hAnsi="Times New Roman"/>
          <w:b/>
          <w:color w:val="000000"/>
          <w:sz w:val="24"/>
          <w:szCs w:val="24"/>
          <w:lang w:val="el-GR"/>
        </w:rPr>
        <w:t>(</w:t>
      </w:r>
      <w:r w:rsidRPr="009006E9">
        <w:rPr>
          <w:rFonts w:ascii="Times New Roman" w:hAnsi="Times New Roman"/>
          <w:b/>
          <w:color w:val="000000"/>
          <w:sz w:val="24"/>
          <w:szCs w:val="24"/>
        </w:rPr>
        <w:t>Emergency</w:t>
      </w:r>
      <w:r w:rsidRPr="009006E9">
        <w:rPr>
          <w:rFonts w:ascii="Times New Roman" w:hAnsi="Times New Roman"/>
          <w:b/>
          <w:color w:val="000000"/>
          <w:sz w:val="24"/>
          <w:szCs w:val="24"/>
          <w:lang w:val="el-GR"/>
        </w:rPr>
        <w:t xml:space="preserve"> </w:t>
      </w:r>
      <w:r w:rsidRPr="009006E9">
        <w:rPr>
          <w:rFonts w:ascii="Times New Roman" w:hAnsi="Times New Roman"/>
          <w:b/>
          <w:color w:val="000000"/>
          <w:sz w:val="24"/>
          <w:szCs w:val="24"/>
        </w:rPr>
        <w:t>Medical</w:t>
      </w:r>
      <w:r w:rsidRPr="009006E9">
        <w:rPr>
          <w:rFonts w:ascii="Times New Roman" w:hAnsi="Times New Roman"/>
          <w:b/>
          <w:color w:val="000000"/>
          <w:sz w:val="24"/>
          <w:szCs w:val="24"/>
          <w:lang w:val="el-GR"/>
        </w:rPr>
        <w:t xml:space="preserve"> </w:t>
      </w:r>
      <w:r w:rsidRPr="009006E9">
        <w:rPr>
          <w:rFonts w:ascii="Times New Roman" w:hAnsi="Times New Roman"/>
          <w:b/>
          <w:color w:val="000000"/>
          <w:sz w:val="24"/>
          <w:szCs w:val="24"/>
        </w:rPr>
        <w:t>services</w:t>
      </w:r>
      <w:r w:rsidRPr="009006E9">
        <w:rPr>
          <w:rFonts w:ascii="Times New Roman" w:hAnsi="Times New Roman"/>
          <w:b/>
          <w:color w:val="000000"/>
          <w:sz w:val="24"/>
          <w:szCs w:val="24"/>
          <w:lang w:val="el-GR"/>
        </w:rPr>
        <w:t>-</w:t>
      </w:r>
      <w:r w:rsidRPr="009006E9">
        <w:rPr>
          <w:rFonts w:ascii="Times New Roman" w:hAnsi="Times New Roman"/>
          <w:b/>
          <w:color w:val="000000"/>
          <w:sz w:val="24"/>
          <w:szCs w:val="24"/>
        </w:rPr>
        <w:t>EMS</w:t>
      </w:r>
      <w:r w:rsidRPr="009006E9">
        <w:rPr>
          <w:rFonts w:ascii="Times New Roman" w:hAnsi="Times New Roman"/>
          <w:b/>
          <w:color w:val="000000"/>
          <w:sz w:val="24"/>
          <w:szCs w:val="24"/>
          <w:lang w:val="el-GR"/>
        </w:rPr>
        <w:t xml:space="preserve">): Τα συμπεράσματα μετά από την εφαρμογή της στο πεδίο, σε προαστιακό/αγροτικό περιβάλλον. </w:t>
      </w:r>
      <w:proofErr w:type="gramStart"/>
      <w:r w:rsidRPr="009006E9">
        <w:rPr>
          <w:rFonts w:ascii="Times New Roman" w:hAnsi="Times New Roman"/>
          <w:b/>
          <w:color w:val="000000"/>
          <w:sz w:val="24"/>
          <w:szCs w:val="24"/>
        </w:rPr>
        <w:t>Dickson RL, Gleisberg G, Aiken M, et al.</w:t>
      </w:r>
      <w:proofErr w:type="gramEnd"/>
      <w:r w:rsidRPr="009006E9">
        <w:rPr>
          <w:rFonts w:ascii="Times New Roman" w:hAnsi="Times New Roman"/>
          <w:b/>
          <w:color w:val="000000"/>
          <w:sz w:val="24"/>
          <w:szCs w:val="24"/>
        </w:rPr>
        <w:t xml:space="preserve">  J Emerg Med 2018</w:t>
      </w:r>
      <w:proofErr w:type="gramStart"/>
      <w:r w:rsidRPr="009006E9">
        <w:rPr>
          <w:rFonts w:ascii="Times New Roman" w:hAnsi="Times New Roman"/>
          <w:b/>
          <w:color w:val="000000"/>
          <w:sz w:val="24"/>
          <w:szCs w:val="24"/>
        </w:rPr>
        <w:t>;55:366</w:t>
      </w:r>
      <w:proofErr w:type="gramEnd"/>
      <w:r w:rsidRPr="009006E9">
        <w:rPr>
          <w:rFonts w:ascii="Times New Roman" w:hAnsi="Times New Roman"/>
          <w:b/>
          <w:color w:val="000000"/>
          <w:sz w:val="24"/>
          <w:szCs w:val="24"/>
        </w:rPr>
        <w:t>-371.</w:t>
      </w:r>
    </w:p>
    <w:p w:rsidR="003B6619" w:rsidRDefault="0011437B">
      <w:pPr>
        <w:pStyle w:val="a7"/>
        <w:rPr>
          <w:rFonts w:ascii="Times New Roman" w:hAnsi="Times New Roman"/>
          <w:color w:val="212121"/>
          <w:sz w:val="24"/>
          <w:szCs w:val="24"/>
          <w:lang w:val="el-GR"/>
        </w:rPr>
      </w:pPr>
      <w:r w:rsidRPr="0011437B">
        <w:rPr>
          <w:rFonts w:ascii="Times New Roman" w:hAnsi="Times New Roman"/>
          <w:color w:val="000000"/>
          <w:sz w:val="24"/>
          <w:szCs w:val="24"/>
        </w:rPr>
        <w:tab/>
      </w:r>
      <w:r>
        <w:rPr>
          <w:rFonts w:ascii="Times New Roman" w:hAnsi="Times New Roman"/>
          <w:color w:val="000000"/>
          <w:sz w:val="24"/>
          <w:szCs w:val="24"/>
          <w:lang w:val="el-GR"/>
        </w:rPr>
        <w:t xml:space="preserve">Η εισαγωγή σωλήνα με </w:t>
      </w:r>
      <w:proofErr w:type="spellStart"/>
      <w:r>
        <w:rPr>
          <w:rFonts w:ascii="Times New Roman" w:hAnsi="Times New Roman"/>
          <w:color w:val="000000"/>
          <w:sz w:val="24"/>
          <w:szCs w:val="24"/>
          <w:lang w:val="el-GR"/>
        </w:rPr>
        <w:t>θωρακοστομία</w:t>
      </w:r>
      <w:proofErr w:type="spellEnd"/>
      <w:r>
        <w:rPr>
          <w:rFonts w:ascii="Times New Roman" w:hAnsi="Times New Roman"/>
          <w:color w:val="000000"/>
          <w:sz w:val="24"/>
          <w:szCs w:val="24"/>
          <w:lang w:val="el-GR"/>
        </w:rPr>
        <w:t xml:space="preserve"> είναι η βασική θεραπεία για τον πνευμοθώρακα στο περιβάλλον του νοσοκομείου, αλλά δεν πραγματοποιείται συχνά στον </w:t>
      </w:r>
      <w:proofErr w:type="spellStart"/>
      <w:r>
        <w:rPr>
          <w:rFonts w:ascii="Times New Roman" w:hAnsi="Times New Roman"/>
          <w:color w:val="000000"/>
          <w:sz w:val="24"/>
          <w:szCs w:val="24"/>
          <w:lang w:val="el-GR"/>
        </w:rPr>
        <w:t>προνοσοκομειακό</w:t>
      </w:r>
      <w:proofErr w:type="spellEnd"/>
      <w:r>
        <w:rPr>
          <w:rFonts w:ascii="Times New Roman" w:hAnsi="Times New Roman"/>
          <w:color w:val="000000"/>
          <w:sz w:val="24"/>
          <w:szCs w:val="24"/>
          <w:lang w:val="el-GR"/>
        </w:rPr>
        <w:t xml:space="preserve"> χώρο των ΗΠΑ. </w:t>
      </w:r>
      <w:bookmarkStart w:id="3" w:name="tw-target-text1"/>
      <w:bookmarkEnd w:id="3"/>
      <w:r>
        <w:rPr>
          <w:rFonts w:ascii="Times New Roman" w:hAnsi="Times New Roman"/>
          <w:color w:val="000000"/>
          <w:sz w:val="24"/>
          <w:szCs w:val="24"/>
          <w:lang w:val="el-GR"/>
        </w:rPr>
        <w:t xml:space="preserve">Αυτή η αναδρομική μελέτη εξέτασε τη χρήση της απλής </w:t>
      </w:r>
      <w:proofErr w:type="spellStart"/>
      <w:r>
        <w:rPr>
          <w:rFonts w:ascii="Times New Roman" w:hAnsi="Times New Roman"/>
          <w:color w:val="000000"/>
          <w:sz w:val="24"/>
          <w:szCs w:val="24"/>
          <w:lang w:val="el-GR"/>
        </w:rPr>
        <w:t>θωρακοστομίας</w:t>
      </w:r>
      <w:proofErr w:type="spellEnd"/>
      <w:r>
        <w:rPr>
          <w:rFonts w:ascii="Times New Roman" w:hAnsi="Times New Roman"/>
          <w:color w:val="000000"/>
          <w:sz w:val="24"/>
          <w:szCs w:val="24"/>
          <w:lang w:val="el-GR"/>
        </w:rPr>
        <w:t xml:space="preserve"> (ST)</w:t>
      </w:r>
      <w:r w:rsidR="00BF1ED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 με χρήση δακτύλου και χειρουργικής λαβίδας) σε ασθενείς με τραυματική καρδιακή ανακοπή με υποπτευόμενο υπό τάση πνευμοθώρακα και την συνέκρινε με μία ομάδα ελέγχου παλαιότερων ασθενών που υποβλήθηκαν σε θεραπεία με </w:t>
      </w:r>
      <w:proofErr w:type="spellStart"/>
      <w:r>
        <w:rPr>
          <w:rFonts w:ascii="Times New Roman" w:hAnsi="Times New Roman"/>
          <w:color w:val="000000"/>
          <w:sz w:val="24"/>
          <w:szCs w:val="24"/>
          <w:lang w:val="el-GR"/>
        </w:rPr>
        <w:t>θωρακοστομία</w:t>
      </w:r>
      <w:proofErr w:type="spellEnd"/>
      <w:r>
        <w:rPr>
          <w:rFonts w:ascii="Times New Roman" w:hAnsi="Times New Roman"/>
          <w:color w:val="000000"/>
          <w:sz w:val="24"/>
          <w:szCs w:val="24"/>
          <w:lang w:val="el-GR"/>
        </w:rPr>
        <w:t xml:space="preserve"> βελόνας (NT).</w:t>
      </w:r>
    </w:p>
    <w:p w:rsidR="003B6619" w:rsidRPr="0011437B" w:rsidRDefault="0011437B">
      <w:pPr>
        <w:pStyle w:val="a7"/>
        <w:rPr>
          <w:rFonts w:ascii="Times New Roman" w:hAnsi="Times New Roman"/>
          <w:sz w:val="24"/>
          <w:szCs w:val="24"/>
          <w:lang w:val="el-GR"/>
        </w:rPr>
      </w:pPr>
      <w:r>
        <w:rPr>
          <w:rFonts w:ascii="Times New Roman" w:hAnsi="Times New Roman"/>
          <w:color w:val="000000"/>
          <w:sz w:val="24"/>
          <w:szCs w:val="24"/>
          <w:lang w:val="el-GR"/>
        </w:rPr>
        <w:tab/>
      </w:r>
      <w:r w:rsidRPr="0011437B">
        <w:rPr>
          <w:rFonts w:ascii="Times New Roman" w:hAnsi="Times New Roman"/>
          <w:color w:val="212121"/>
          <w:sz w:val="24"/>
          <w:szCs w:val="24"/>
          <w:lang w:val="el-GR"/>
        </w:rPr>
        <w:t xml:space="preserve">Η μελέτη αυτή διεξήχθη σε μεγάλη μητροπολιτική περιοχή με στοιχεία από τον Ιούνιο </w:t>
      </w:r>
      <w:r>
        <w:rPr>
          <w:rFonts w:ascii="Times New Roman" w:hAnsi="Times New Roman"/>
          <w:color w:val="212121"/>
          <w:sz w:val="24"/>
          <w:szCs w:val="24"/>
          <w:lang w:val="el-GR"/>
        </w:rPr>
        <w:t>του</w:t>
      </w:r>
      <w:r w:rsidRPr="0011437B">
        <w:rPr>
          <w:rFonts w:ascii="Times New Roman" w:hAnsi="Times New Roman"/>
          <w:color w:val="212121"/>
          <w:sz w:val="24"/>
          <w:szCs w:val="24"/>
          <w:lang w:val="el-GR"/>
        </w:rPr>
        <w:t xml:space="preserve"> 2013 έως τον Ιούλιο του 2017. Η </w:t>
      </w:r>
      <w:r>
        <w:rPr>
          <w:rFonts w:ascii="Times New Roman" w:hAnsi="Times New Roman"/>
          <w:color w:val="212121"/>
          <w:sz w:val="24"/>
          <w:szCs w:val="24"/>
        </w:rPr>
        <w:t>ST</w:t>
      </w:r>
      <w:r w:rsidRPr="0011437B">
        <w:rPr>
          <w:rFonts w:ascii="Times New Roman" w:hAnsi="Times New Roman"/>
          <w:color w:val="212121"/>
          <w:sz w:val="24"/>
          <w:szCs w:val="24"/>
          <w:lang w:val="el-GR"/>
        </w:rPr>
        <w:t xml:space="preserve"> διεξήχθη σε πενήντα επτά (57) ασθενείς με τραυματική καρδιακή </w:t>
      </w:r>
      <w:r>
        <w:rPr>
          <w:rFonts w:ascii="Times New Roman" w:hAnsi="Times New Roman"/>
          <w:color w:val="212121"/>
          <w:sz w:val="24"/>
          <w:szCs w:val="24"/>
          <w:lang w:val="el-GR"/>
        </w:rPr>
        <w:t>ανακοπή</w:t>
      </w:r>
      <w:r w:rsidRPr="0011437B">
        <w:rPr>
          <w:rFonts w:ascii="Times New Roman" w:hAnsi="Times New Roman"/>
          <w:color w:val="212121"/>
          <w:sz w:val="24"/>
          <w:szCs w:val="24"/>
          <w:lang w:val="el-GR"/>
        </w:rPr>
        <w:t xml:space="preserve"> και συγκρίθηκε με μια </w:t>
      </w:r>
      <w:r>
        <w:rPr>
          <w:rFonts w:ascii="Times New Roman" w:hAnsi="Times New Roman"/>
          <w:color w:val="212121"/>
          <w:sz w:val="24"/>
          <w:szCs w:val="24"/>
          <w:lang w:val="el-GR"/>
        </w:rPr>
        <w:t>παλαιότερη</w:t>
      </w:r>
      <w:r w:rsidRPr="0011437B">
        <w:rPr>
          <w:rFonts w:ascii="Times New Roman" w:hAnsi="Times New Roman"/>
          <w:color w:val="212121"/>
          <w:sz w:val="24"/>
          <w:szCs w:val="24"/>
          <w:lang w:val="el-GR"/>
        </w:rPr>
        <w:t xml:space="preserve"> ομάδα πενήντα (50) ασθενών που υποβλήθηκαν σε ΝΤ.</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Στην ομάδα </w:t>
      </w:r>
      <w:r>
        <w:rPr>
          <w:rFonts w:ascii="Times New Roman" w:hAnsi="Times New Roman"/>
          <w:color w:val="000000"/>
          <w:sz w:val="24"/>
          <w:szCs w:val="24"/>
        </w:rPr>
        <w:t>ST</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πραγματοποιήθηκε χειρουργική τομή στο τέταρτο μεσοπλεύριο διάστημα  στη </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μέση μασχαλιαία γραμμή και</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με  χρήση δακτύλου και λαβίδας έγινε διείσδυση στον </w:t>
      </w:r>
      <w:proofErr w:type="spellStart"/>
      <w:r>
        <w:rPr>
          <w:rFonts w:ascii="Times New Roman" w:hAnsi="Times New Roman"/>
          <w:color w:val="000000"/>
          <w:sz w:val="24"/>
          <w:szCs w:val="24"/>
          <w:lang w:val="el-GR"/>
        </w:rPr>
        <w:t>υπεζωκο</w:t>
      </w:r>
      <w:r w:rsidRPr="0011437B">
        <w:rPr>
          <w:rFonts w:ascii="Times New Roman" w:hAnsi="Times New Roman"/>
          <w:color w:val="000000"/>
          <w:sz w:val="24"/>
          <w:szCs w:val="24"/>
          <w:lang w:val="el-GR"/>
        </w:rPr>
        <w:t>τικ</w:t>
      </w:r>
      <w:r>
        <w:rPr>
          <w:rFonts w:ascii="Times New Roman" w:hAnsi="Times New Roman"/>
          <w:color w:val="000000"/>
          <w:sz w:val="24"/>
          <w:szCs w:val="24"/>
          <w:lang w:val="el-GR"/>
        </w:rPr>
        <w:t>ό</w:t>
      </w:r>
      <w:proofErr w:type="spellEnd"/>
      <w:r>
        <w:rPr>
          <w:rFonts w:ascii="Times New Roman" w:hAnsi="Times New Roman"/>
          <w:color w:val="000000"/>
          <w:sz w:val="24"/>
          <w:szCs w:val="24"/>
          <w:lang w:val="el-GR"/>
        </w:rPr>
        <w:t xml:space="preserve"> χώρο.  Στην ομάδα </w:t>
      </w:r>
      <w:r>
        <w:rPr>
          <w:rFonts w:ascii="Times New Roman" w:hAnsi="Times New Roman"/>
          <w:color w:val="000000"/>
          <w:sz w:val="24"/>
          <w:szCs w:val="24"/>
        </w:rPr>
        <w:t>NT</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η </w:t>
      </w:r>
      <w:proofErr w:type="spellStart"/>
      <w:r>
        <w:rPr>
          <w:rFonts w:ascii="Times New Roman" w:hAnsi="Times New Roman"/>
          <w:color w:val="000000"/>
          <w:sz w:val="24"/>
          <w:szCs w:val="24"/>
          <w:lang w:val="el-GR"/>
        </w:rPr>
        <w:t>θωρακοστομία</w:t>
      </w:r>
      <w:proofErr w:type="spellEnd"/>
      <w:r>
        <w:rPr>
          <w:rFonts w:ascii="Times New Roman" w:hAnsi="Times New Roman"/>
          <w:color w:val="000000"/>
          <w:sz w:val="24"/>
          <w:szCs w:val="24"/>
          <w:lang w:val="el-GR"/>
        </w:rPr>
        <w:t xml:space="preserve"> πραγματοποιήθηκε με τη εισαγωγή ενός τυπικού 14</w:t>
      </w:r>
      <w:r>
        <w:rPr>
          <w:rFonts w:ascii="Times New Roman" w:hAnsi="Times New Roman"/>
          <w:color w:val="000000"/>
          <w:sz w:val="24"/>
          <w:szCs w:val="24"/>
        </w:rPr>
        <w:t>g</w:t>
      </w:r>
      <w:r w:rsidRPr="0011437B">
        <w:rPr>
          <w:rFonts w:ascii="Times New Roman" w:hAnsi="Times New Roman"/>
          <w:color w:val="000000"/>
          <w:sz w:val="24"/>
          <w:szCs w:val="24"/>
          <w:lang w:val="el-GR"/>
        </w:rPr>
        <w:t xml:space="preserve">, 4.5 </w:t>
      </w:r>
      <w:r>
        <w:rPr>
          <w:rFonts w:ascii="Times New Roman" w:hAnsi="Times New Roman"/>
          <w:color w:val="000000"/>
          <w:sz w:val="24"/>
          <w:szCs w:val="24"/>
        </w:rPr>
        <w:t>cm</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αγγειο</w:t>
      </w:r>
      <w:proofErr w:type="spellEnd"/>
      <w:r>
        <w:rPr>
          <w:rFonts w:ascii="Times New Roman" w:hAnsi="Times New Roman"/>
          <w:color w:val="000000"/>
          <w:sz w:val="24"/>
          <w:szCs w:val="24"/>
          <w:lang w:val="el-GR"/>
        </w:rPr>
        <w:t xml:space="preserve">-καθετήρα στο δεύτερο μεσοπλεύριο διάστημα </w:t>
      </w:r>
      <w:proofErr w:type="spellStart"/>
      <w:r>
        <w:rPr>
          <w:rFonts w:ascii="Times New Roman" w:hAnsi="Times New Roman"/>
          <w:color w:val="000000"/>
          <w:sz w:val="24"/>
          <w:szCs w:val="24"/>
          <w:lang w:val="el-GR"/>
        </w:rPr>
        <w:t>μεσοκλειδικά</w:t>
      </w:r>
      <w:proofErr w:type="spellEnd"/>
      <w:r>
        <w:rPr>
          <w:rFonts w:ascii="Times New Roman" w:hAnsi="Times New Roman"/>
          <w:color w:val="000000"/>
          <w:sz w:val="24"/>
          <w:szCs w:val="24"/>
          <w:lang w:val="el-GR"/>
        </w:rPr>
        <w:t xml:space="preserve"> ή στο πέμπτο μεσοπλεύριο διάστημα στη μέση μασχαλιαία γραμμή. Από τους 57 ασθενείς στους οποίους εκτελέστηκε </w:t>
      </w:r>
      <w:r>
        <w:rPr>
          <w:rFonts w:ascii="Times New Roman" w:hAnsi="Times New Roman"/>
          <w:color w:val="000000"/>
          <w:sz w:val="24"/>
          <w:szCs w:val="24"/>
        </w:rPr>
        <w:t>ST</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οι 40 (70%) είχαν αμβλύ τραύμα και οι 17 (30%) </w:t>
      </w:r>
      <w:proofErr w:type="spellStart"/>
      <w:r>
        <w:rPr>
          <w:rFonts w:ascii="Times New Roman" w:hAnsi="Times New Roman"/>
          <w:color w:val="000000"/>
          <w:sz w:val="24"/>
          <w:szCs w:val="24"/>
          <w:lang w:val="el-GR"/>
        </w:rPr>
        <w:t>διατιτραίνον</w:t>
      </w:r>
      <w:proofErr w:type="spellEnd"/>
      <w:r>
        <w:rPr>
          <w:rFonts w:ascii="Times New Roman" w:hAnsi="Times New Roman"/>
          <w:color w:val="000000"/>
          <w:sz w:val="24"/>
          <w:szCs w:val="24"/>
          <w:lang w:val="el-GR"/>
        </w:rPr>
        <w:t xml:space="preserve">. Ο παρών καρδιακός ρυθμός ήταν: </w:t>
      </w:r>
      <w:proofErr w:type="spellStart"/>
      <w:r>
        <w:rPr>
          <w:rFonts w:ascii="Times New Roman" w:hAnsi="Times New Roman"/>
          <w:color w:val="000000"/>
          <w:sz w:val="24"/>
          <w:szCs w:val="24"/>
          <w:lang w:val="el-GR"/>
        </w:rPr>
        <w:t>άσφυγμη</w:t>
      </w:r>
      <w:proofErr w:type="spellEnd"/>
      <w:r>
        <w:rPr>
          <w:rFonts w:ascii="Times New Roman" w:hAnsi="Times New Roman"/>
          <w:color w:val="000000"/>
          <w:sz w:val="24"/>
          <w:szCs w:val="24"/>
          <w:lang w:val="el-GR"/>
        </w:rPr>
        <w:t xml:space="preserve"> ηλεκτρική δραστηριότητα( </w:t>
      </w:r>
      <w:r>
        <w:rPr>
          <w:rFonts w:ascii="Times New Roman" w:hAnsi="Times New Roman"/>
          <w:color w:val="000000"/>
          <w:sz w:val="24"/>
          <w:szCs w:val="24"/>
        </w:rPr>
        <w:t>PEA</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στο 65% των ασθενών, </w:t>
      </w:r>
      <w:proofErr w:type="spellStart"/>
      <w:r>
        <w:rPr>
          <w:rFonts w:ascii="Times New Roman" w:hAnsi="Times New Roman"/>
          <w:color w:val="000000"/>
          <w:sz w:val="24"/>
          <w:szCs w:val="24"/>
          <w:lang w:val="el-GR"/>
        </w:rPr>
        <w:t>ασυστολία</w:t>
      </w:r>
      <w:proofErr w:type="spellEnd"/>
      <w:r>
        <w:rPr>
          <w:rFonts w:ascii="Times New Roman" w:hAnsi="Times New Roman"/>
          <w:color w:val="000000"/>
          <w:sz w:val="24"/>
          <w:szCs w:val="24"/>
          <w:lang w:val="el-GR"/>
        </w:rPr>
        <w:t xml:space="preserve"> στο 26% και Κοιλιακή μαρμαρυγή( </w:t>
      </w:r>
      <w:r>
        <w:rPr>
          <w:rFonts w:ascii="Times New Roman" w:hAnsi="Times New Roman"/>
          <w:color w:val="000000"/>
          <w:sz w:val="24"/>
          <w:szCs w:val="24"/>
        </w:rPr>
        <w:t>VF</w:t>
      </w:r>
      <w:r w:rsidRPr="0011437B">
        <w:rPr>
          <w:rFonts w:ascii="Times New Roman" w:hAnsi="Times New Roman"/>
          <w:color w:val="000000"/>
          <w:sz w:val="24"/>
          <w:szCs w:val="24"/>
          <w:lang w:val="el-GR"/>
        </w:rPr>
        <w:t>)</w:t>
      </w:r>
      <w:r>
        <w:rPr>
          <w:rFonts w:ascii="Times New Roman" w:hAnsi="Times New Roman"/>
          <w:color w:val="000000"/>
          <w:sz w:val="24"/>
          <w:szCs w:val="24"/>
          <w:lang w:val="el-GR"/>
        </w:rPr>
        <w:t xml:space="preserve">-Κοιλιακή ταχυκαρδία </w:t>
      </w:r>
      <w:r w:rsidRPr="0011437B">
        <w:rPr>
          <w:rFonts w:ascii="Times New Roman" w:hAnsi="Times New Roman"/>
          <w:color w:val="000000"/>
          <w:sz w:val="24"/>
          <w:szCs w:val="24"/>
          <w:lang w:val="el-GR"/>
        </w:rPr>
        <w:t>(</w:t>
      </w:r>
      <w:r>
        <w:rPr>
          <w:rFonts w:ascii="Times New Roman" w:hAnsi="Times New Roman"/>
          <w:color w:val="000000"/>
          <w:sz w:val="24"/>
          <w:szCs w:val="24"/>
        </w:rPr>
        <w:t>VT</w:t>
      </w:r>
      <w:r w:rsidRPr="0011437B">
        <w:rPr>
          <w:rFonts w:ascii="Times New Roman" w:hAnsi="Times New Roman"/>
          <w:color w:val="000000"/>
          <w:sz w:val="24"/>
          <w:szCs w:val="24"/>
          <w:lang w:val="el-GR"/>
        </w:rPr>
        <w:t>)</w:t>
      </w:r>
      <w:r>
        <w:rPr>
          <w:rFonts w:ascii="Times New Roman" w:hAnsi="Times New Roman"/>
          <w:color w:val="000000"/>
          <w:sz w:val="24"/>
          <w:szCs w:val="24"/>
          <w:lang w:val="el-GR"/>
        </w:rPr>
        <w:t xml:space="preserve"> στο 4%. Από αυτή την ομάδα</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μελέτης, πραγματοποιήθηκε </w:t>
      </w:r>
      <w:r>
        <w:rPr>
          <w:rFonts w:ascii="Times New Roman" w:hAnsi="Times New Roman"/>
          <w:color w:val="000000"/>
          <w:sz w:val="24"/>
          <w:szCs w:val="24"/>
        </w:rPr>
        <w:t>ST</w:t>
      </w:r>
      <w:r w:rsidRPr="0011437B">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αμφοτερόπλευρα</w:t>
      </w:r>
      <w:proofErr w:type="spellEnd"/>
      <w:r>
        <w:rPr>
          <w:rFonts w:ascii="Times New Roman" w:hAnsi="Times New Roman"/>
          <w:color w:val="000000"/>
          <w:sz w:val="24"/>
          <w:szCs w:val="24"/>
          <w:lang w:val="el-GR"/>
        </w:rPr>
        <w:t xml:space="preserve"> στο 75%. 32% από τους ασθενείς είχαν </w:t>
      </w:r>
      <w:r w:rsidR="00A1222E">
        <w:rPr>
          <w:rFonts w:ascii="Times New Roman" w:hAnsi="Times New Roman"/>
          <w:color w:val="000000"/>
          <w:sz w:val="24"/>
          <w:szCs w:val="24"/>
          <w:lang w:val="el-GR"/>
        </w:rPr>
        <w:t>έξοδο αέρα και 25% από αυτούς είχαν επάνοδο ρυθμού,</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με ένα 11% να επιβιώνει το πρώτο 24ωρο. Τέσσερεις από τους 57 ασθενείς( 7%) έφυγαν από το νοσοκομείο σε φυσιολογική </w:t>
      </w:r>
      <w:r w:rsidR="00A1222E">
        <w:rPr>
          <w:rFonts w:ascii="Times New Roman" w:hAnsi="Times New Roman"/>
          <w:color w:val="000000"/>
          <w:sz w:val="24"/>
          <w:szCs w:val="24"/>
          <w:lang w:val="el-GR"/>
        </w:rPr>
        <w:t xml:space="preserve">πνευματική </w:t>
      </w:r>
      <w:r>
        <w:rPr>
          <w:rFonts w:ascii="Times New Roman" w:hAnsi="Times New Roman"/>
          <w:color w:val="000000"/>
          <w:sz w:val="24"/>
          <w:szCs w:val="24"/>
          <w:lang w:val="el-GR"/>
        </w:rPr>
        <w:t xml:space="preserve">κατάσταση( </w:t>
      </w:r>
      <w:r>
        <w:rPr>
          <w:rFonts w:ascii="Times New Roman" w:hAnsi="Times New Roman"/>
          <w:color w:val="000000"/>
          <w:sz w:val="24"/>
          <w:szCs w:val="24"/>
        </w:rPr>
        <w:t>mental</w:t>
      </w:r>
      <w:r w:rsidRPr="0011437B">
        <w:rPr>
          <w:rFonts w:ascii="Times New Roman" w:hAnsi="Times New Roman"/>
          <w:color w:val="000000"/>
          <w:sz w:val="24"/>
          <w:szCs w:val="24"/>
          <w:lang w:val="el-GR"/>
        </w:rPr>
        <w:t xml:space="preserve"> </w:t>
      </w:r>
      <w:r>
        <w:rPr>
          <w:rFonts w:ascii="Times New Roman" w:hAnsi="Times New Roman"/>
          <w:color w:val="000000"/>
          <w:sz w:val="24"/>
          <w:szCs w:val="24"/>
        </w:rPr>
        <w:t>status</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Από τους επιζώντες, όλοι παρουσιάστηκαν αρχικά με αμβλύ τραύμα και καρδιακό ρυθμό </w:t>
      </w:r>
      <w:r>
        <w:rPr>
          <w:rFonts w:ascii="Times New Roman" w:hAnsi="Times New Roman"/>
          <w:color w:val="000000"/>
          <w:sz w:val="24"/>
          <w:szCs w:val="24"/>
        </w:rPr>
        <w:t>PEA</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Κατά τη σύγκριση μεταξύ </w:t>
      </w:r>
      <w:r>
        <w:rPr>
          <w:rFonts w:ascii="Times New Roman" w:hAnsi="Times New Roman"/>
          <w:color w:val="000000"/>
          <w:sz w:val="24"/>
          <w:szCs w:val="24"/>
        </w:rPr>
        <w:t>ST</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και </w:t>
      </w:r>
      <w:r>
        <w:rPr>
          <w:rFonts w:ascii="Times New Roman" w:hAnsi="Times New Roman"/>
          <w:color w:val="000000"/>
          <w:sz w:val="24"/>
          <w:szCs w:val="24"/>
        </w:rPr>
        <w:t>NT</w:t>
      </w:r>
      <w:r w:rsidRPr="0011437B">
        <w:rPr>
          <w:rFonts w:ascii="Times New Roman" w:hAnsi="Times New Roman"/>
          <w:color w:val="000000"/>
          <w:sz w:val="24"/>
          <w:szCs w:val="24"/>
          <w:lang w:val="el-GR"/>
        </w:rPr>
        <w:t xml:space="preserve">, </w:t>
      </w:r>
      <w:r>
        <w:rPr>
          <w:rFonts w:ascii="Times New Roman" w:hAnsi="Times New Roman"/>
          <w:color w:val="000000"/>
          <w:sz w:val="24"/>
          <w:szCs w:val="24"/>
          <w:lang w:val="el-GR"/>
        </w:rPr>
        <w:t xml:space="preserve">δεν υπήρχαν σημαντικές διαφορές στους χρόνους μεταφοράς στο νοσοκομείο ανάμεσα στις δύο ομάδες ( </w:t>
      </w:r>
      <w:r>
        <w:rPr>
          <w:rFonts w:ascii="Times New Roman" w:hAnsi="Times New Roman"/>
          <w:color w:val="000000"/>
          <w:sz w:val="24"/>
          <w:szCs w:val="24"/>
        </w:rPr>
        <w:t>ST</w:t>
      </w:r>
      <w:r w:rsidRPr="0011437B">
        <w:rPr>
          <w:rFonts w:ascii="Times New Roman" w:hAnsi="Times New Roman"/>
          <w:color w:val="000000"/>
          <w:sz w:val="24"/>
          <w:szCs w:val="24"/>
          <w:lang w:val="el-GR"/>
        </w:rPr>
        <w:t xml:space="preserve"> 17,04 </w:t>
      </w:r>
      <w:r>
        <w:rPr>
          <w:rFonts w:ascii="Times New Roman" w:hAnsi="Times New Roman"/>
          <w:color w:val="000000"/>
          <w:sz w:val="24"/>
          <w:szCs w:val="24"/>
          <w:lang w:val="el-GR"/>
        </w:rPr>
        <w:t xml:space="preserve">λεπτά- </w:t>
      </w:r>
      <w:r>
        <w:rPr>
          <w:rFonts w:ascii="Times New Roman" w:hAnsi="Times New Roman"/>
          <w:color w:val="000000"/>
          <w:sz w:val="24"/>
          <w:szCs w:val="24"/>
        </w:rPr>
        <w:t>NT</w:t>
      </w:r>
      <w:r w:rsidRPr="0011437B">
        <w:rPr>
          <w:rFonts w:ascii="Times New Roman" w:hAnsi="Times New Roman"/>
          <w:color w:val="000000"/>
          <w:sz w:val="24"/>
          <w:szCs w:val="24"/>
          <w:lang w:val="el-GR"/>
        </w:rPr>
        <w:t xml:space="preserve"> 15.33 </w:t>
      </w:r>
      <w:r>
        <w:rPr>
          <w:rFonts w:ascii="Times New Roman" w:hAnsi="Times New Roman"/>
          <w:color w:val="000000"/>
          <w:sz w:val="24"/>
          <w:szCs w:val="24"/>
          <w:lang w:val="el-GR"/>
        </w:rPr>
        <w:t xml:space="preserve">λεπτά). Επίσης, η κάθε διαδικασία ήταν παρόμοια είτε πραγματοποιούνταν στο πεδίο είτε κατά τη μεταφορά. Δεν υπήρξε στατιστικά σημαντική διαφορά στην </w:t>
      </w:r>
      <w:r w:rsidR="00A1222E">
        <w:rPr>
          <w:rFonts w:ascii="Times New Roman" w:hAnsi="Times New Roman"/>
          <w:color w:val="000000"/>
          <w:sz w:val="24"/>
          <w:szCs w:val="24"/>
          <w:lang w:val="el-GR"/>
        </w:rPr>
        <w:t xml:space="preserve">επάνοδο ρυθμού </w:t>
      </w:r>
      <w:r>
        <w:rPr>
          <w:rFonts w:ascii="Times New Roman" w:hAnsi="Times New Roman"/>
          <w:color w:val="000000"/>
          <w:sz w:val="24"/>
          <w:szCs w:val="24"/>
          <w:lang w:val="el-GR"/>
        </w:rPr>
        <w:t>μεταξύ των δύο ομάδων, NT 9/50 έναντι</w:t>
      </w:r>
      <w:r w:rsidR="00A1222E">
        <w:rPr>
          <w:rFonts w:ascii="Times New Roman" w:hAnsi="Times New Roman"/>
          <w:color w:val="000000"/>
          <w:sz w:val="24"/>
          <w:szCs w:val="24"/>
          <w:lang w:val="el-GR"/>
        </w:rPr>
        <w:t xml:space="preserve"> ST 14/57, ωστόσο, ενώ δεν αποδεικνύ</w:t>
      </w:r>
      <w:r>
        <w:rPr>
          <w:rFonts w:ascii="Times New Roman" w:hAnsi="Times New Roman"/>
          <w:color w:val="000000"/>
          <w:sz w:val="24"/>
          <w:szCs w:val="24"/>
          <w:lang w:val="el-GR"/>
        </w:rPr>
        <w:t>εται στατιστικά σημαντικό, πρέπει να αναφερθεί ότι 4 ασθενείς από την ομάδα ST επέστρεψαν στο σπίτι τους ενώ κανένας ασθενής από την ομάδα NT δεν επέστρεψε. Δεν αναφέρθηκαν τραυματι</w:t>
      </w:r>
      <w:r w:rsidR="009006E9">
        <w:rPr>
          <w:rFonts w:ascii="Times New Roman" w:hAnsi="Times New Roman"/>
          <w:color w:val="000000"/>
          <w:sz w:val="24"/>
          <w:szCs w:val="24"/>
          <w:lang w:val="el-GR"/>
        </w:rPr>
        <w:t xml:space="preserve">σμοί από το προσωπικό </w:t>
      </w:r>
      <w:r>
        <w:rPr>
          <w:rFonts w:ascii="Times New Roman" w:hAnsi="Times New Roman"/>
          <w:color w:val="000000"/>
          <w:sz w:val="24"/>
          <w:szCs w:val="24"/>
          <w:lang w:val="el-GR"/>
        </w:rPr>
        <w:t xml:space="preserve"> (EMS) κατά τη διάρκεια της περιόδου μελέτης. Υπήρξαν τρεις (3) επιπλοκές που σημειώθηκαν στην ομάδα ST,</w:t>
      </w:r>
      <w:r w:rsidR="00A1222E">
        <w:rPr>
          <w:rFonts w:ascii="Times New Roman" w:hAnsi="Times New Roman"/>
          <w:color w:val="000000"/>
          <w:sz w:val="24"/>
          <w:szCs w:val="24"/>
          <w:lang w:val="el-GR"/>
        </w:rPr>
        <w:t xml:space="preserve"> </w:t>
      </w:r>
      <w:r>
        <w:rPr>
          <w:rFonts w:ascii="Times New Roman" w:hAnsi="Times New Roman"/>
          <w:color w:val="000000"/>
          <w:sz w:val="24"/>
          <w:szCs w:val="24"/>
          <w:lang w:val="el-GR"/>
        </w:rPr>
        <w:t>σε δύο (2) ασθενείς ο σωλήνας τοποθετήθηκε επί τα εκτός του υπεζωκότα και σε έναν(1) ασθενή παρουσιάστηκε κάκωση διαφράγματος και ήπατος.</w:t>
      </w:r>
    </w:p>
    <w:p w:rsidR="003B6619" w:rsidRPr="0011437B" w:rsidRDefault="0011437B">
      <w:pPr>
        <w:pStyle w:val="a7"/>
        <w:rPr>
          <w:rFonts w:ascii="Times New Roman" w:hAnsi="Times New Roman"/>
          <w:sz w:val="24"/>
          <w:szCs w:val="24"/>
          <w:lang w:val="el-GR"/>
        </w:rPr>
      </w:pPr>
      <w:r>
        <w:rPr>
          <w:rFonts w:ascii="Times New Roman" w:hAnsi="Times New Roman"/>
          <w:color w:val="000000"/>
          <w:sz w:val="24"/>
          <w:szCs w:val="24"/>
          <w:lang w:val="el-GR"/>
        </w:rPr>
        <w:tab/>
      </w:r>
      <w:bookmarkStart w:id="4" w:name="tw-target-text4"/>
      <w:bookmarkEnd w:id="4"/>
      <w:r>
        <w:rPr>
          <w:rFonts w:ascii="Times New Roman" w:hAnsi="Times New Roman"/>
          <w:color w:val="000000"/>
          <w:sz w:val="24"/>
          <w:szCs w:val="24"/>
          <w:lang w:val="el-GR"/>
        </w:rPr>
        <w:t xml:space="preserve">Τα αποτελέσματα της μελέτης είναι ενδιαφέροντα από πολλές απόψεις. Πρώτον, αυτή η μελέτη κατέδειξε ότι η </w:t>
      </w:r>
      <w:proofErr w:type="spellStart"/>
      <w:r>
        <w:rPr>
          <w:rFonts w:ascii="Times New Roman" w:hAnsi="Times New Roman"/>
          <w:color w:val="000000"/>
          <w:sz w:val="24"/>
          <w:szCs w:val="24"/>
          <w:lang w:val="el-GR"/>
        </w:rPr>
        <w:t>αποσυμπίεση</w:t>
      </w:r>
      <w:proofErr w:type="spellEnd"/>
      <w:r>
        <w:rPr>
          <w:rFonts w:ascii="Times New Roman" w:hAnsi="Times New Roman"/>
          <w:color w:val="000000"/>
          <w:sz w:val="24"/>
          <w:szCs w:val="24"/>
          <w:lang w:val="el-GR"/>
        </w:rPr>
        <w:t xml:space="preserve"> του θώρακα στα θύματα τραυματικής καρδιακής ανακοπής απέδωσε μόνο </w:t>
      </w:r>
      <w:r w:rsidR="00A1222E">
        <w:rPr>
          <w:rFonts w:ascii="Times New Roman" w:hAnsi="Times New Roman"/>
          <w:color w:val="000000"/>
          <w:sz w:val="24"/>
          <w:szCs w:val="24"/>
          <w:lang w:val="el-GR"/>
        </w:rPr>
        <w:t>τα επιθυμητά αποτέλεσμα επανόδου ρυθμού</w:t>
      </w:r>
      <w:r>
        <w:rPr>
          <w:rFonts w:ascii="Times New Roman" w:hAnsi="Times New Roman"/>
          <w:color w:val="000000"/>
          <w:sz w:val="24"/>
          <w:szCs w:val="24"/>
          <w:lang w:val="el-GR"/>
        </w:rPr>
        <w:t xml:space="preserve"> στους ασθενείς που </w:t>
      </w:r>
      <w:r w:rsidRPr="0011437B">
        <w:rPr>
          <w:rFonts w:ascii="Times New Roman" w:hAnsi="Times New Roman"/>
          <w:color w:val="000000"/>
          <w:sz w:val="24"/>
          <w:szCs w:val="24"/>
          <w:lang w:val="el-GR"/>
        </w:rPr>
        <w:t>παρ</w:t>
      </w:r>
      <w:r>
        <w:rPr>
          <w:rFonts w:ascii="Times New Roman" w:hAnsi="Times New Roman"/>
          <w:color w:val="000000"/>
          <w:sz w:val="24"/>
          <w:szCs w:val="24"/>
        </w:rPr>
        <w:t>o</w:t>
      </w:r>
      <w:r w:rsidRPr="0011437B">
        <w:rPr>
          <w:rFonts w:ascii="Times New Roman" w:hAnsi="Times New Roman"/>
          <w:color w:val="000000"/>
          <w:sz w:val="24"/>
          <w:szCs w:val="24"/>
          <w:lang w:val="el-GR"/>
        </w:rPr>
        <w:t>υσιάστηκαν</w:t>
      </w:r>
      <w:r>
        <w:rPr>
          <w:rFonts w:ascii="Times New Roman" w:hAnsi="Times New Roman"/>
          <w:color w:val="000000"/>
          <w:sz w:val="24"/>
          <w:szCs w:val="24"/>
          <w:lang w:val="el-GR"/>
        </w:rPr>
        <w:t xml:space="preserve"> με αμβλύ τραύμα και καρδιακό ρυθμό </w:t>
      </w:r>
      <w:r>
        <w:rPr>
          <w:rFonts w:ascii="Times New Roman" w:hAnsi="Times New Roman"/>
          <w:color w:val="000000"/>
          <w:sz w:val="24"/>
          <w:szCs w:val="24"/>
        </w:rPr>
        <w:t>PEA</w:t>
      </w:r>
      <w:r>
        <w:rPr>
          <w:rFonts w:ascii="Times New Roman" w:hAnsi="Times New Roman"/>
          <w:color w:val="000000"/>
          <w:sz w:val="24"/>
          <w:szCs w:val="24"/>
          <w:lang w:val="el-GR"/>
        </w:rPr>
        <w:t xml:space="preserve">. Ενώ δεν είναι στατιστικά σημαντικό, </w:t>
      </w:r>
      <w:bookmarkStart w:id="5" w:name="tw-target-text5"/>
      <w:bookmarkEnd w:id="5"/>
      <w:r>
        <w:rPr>
          <w:rFonts w:ascii="Times New Roman" w:hAnsi="Times New Roman"/>
          <w:color w:val="000000"/>
          <w:sz w:val="24"/>
          <w:szCs w:val="24"/>
          <w:lang w:val="el-GR"/>
        </w:rPr>
        <w:t xml:space="preserve">οι μοναδικοί επιζώντες που </w:t>
      </w:r>
      <w:r>
        <w:rPr>
          <w:rFonts w:ascii="Times New Roman" w:hAnsi="Times New Roman"/>
          <w:color w:val="000000"/>
          <w:sz w:val="24"/>
          <w:szCs w:val="24"/>
          <w:lang w:val="el-GR"/>
        </w:rPr>
        <w:lastRenderedPageBreak/>
        <w:t>απομονώθηκαν ήταν στην ομάδα ST (7%) έναντι της ομάδας NT (0%). Έχει ενδι</w:t>
      </w:r>
      <w:r w:rsidR="00A1222E">
        <w:rPr>
          <w:rFonts w:ascii="Times New Roman" w:hAnsi="Times New Roman"/>
          <w:color w:val="000000"/>
          <w:sz w:val="24"/>
          <w:szCs w:val="24"/>
          <w:lang w:val="el-GR"/>
        </w:rPr>
        <w:t>αφέρον, ότι στην ομάδα που έγινε</w:t>
      </w:r>
      <w:r>
        <w:rPr>
          <w:rFonts w:ascii="Times New Roman" w:hAnsi="Times New Roman"/>
          <w:color w:val="000000"/>
          <w:sz w:val="24"/>
          <w:szCs w:val="24"/>
          <w:lang w:val="el-GR"/>
        </w:rPr>
        <w:t xml:space="preserve"> ΝΤ, η διαδικασία πραγματοποιήθηκε με έναν </w:t>
      </w:r>
      <w:proofErr w:type="spellStart"/>
      <w:r>
        <w:rPr>
          <w:rFonts w:ascii="Times New Roman" w:hAnsi="Times New Roman"/>
          <w:color w:val="000000"/>
          <w:sz w:val="24"/>
          <w:szCs w:val="24"/>
          <w:lang w:val="el-GR"/>
        </w:rPr>
        <w:t>αγγειοκαθετήρα</w:t>
      </w:r>
      <w:proofErr w:type="spellEnd"/>
      <w:r>
        <w:rPr>
          <w:rFonts w:ascii="Times New Roman" w:hAnsi="Times New Roman"/>
          <w:color w:val="000000"/>
          <w:sz w:val="24"/>
          <w:szCs w:val="24"/>
          <w:lang w:val="el-GR"/>
        </w:rPr>
        <w:t xml:space="preserve"> 4,5 cm, 14 </w:t>
      </w:r>
      <w:proofErr w:type="spellStart"/>
      <w:r>
        <w:rPr>
          <w:rFonts w:ascii="Times New Roman" w:hAnsi="Times New Roman"/>
          <w:color w:val="000000"/>
          <w:sz w:val="24"/>
          <w:szCs w:val="24"/>
          <w:lang w:val="el-GR"/>
        </w:rPr>
        <w:t>gauge</w:t>
      </w:r>
      <w:proofErr w:type="spellEnd"/>
      <w:r>
        <w:rPr>
          <w:rFonts w:ascii="Times New Roman" w:hAnsi="Times New Roman"/>
          <w:color w:val="000000"/>
          <w:sz w:val="24"/>
          <w:szCs w:val="24"/>
          <w:lang w:val="el-GR"/>
        </w:rPr>
        <w:t xml:space="preserve">. Ωστόσο, οι συγγραφείς παραδέχονται ότι το μήκος του καθετήρα που χρησιμοποιήθηκε στη ΝΤ κατά τη διάρκεια αυτής της περιόδου μελέτης ήταν ανεπαρκές και ως εκ τούτου χρησιμοποιήθηκε ένας μακρύτερος καθετήρας κατά την περίοδο της μελέτης, με αποτέλεσμα τα στατιστικά στοιχεία του NT ενδεχομένως να έχουν αλλάξει (το πρόγραμμα </w:t>
      </w:r>
      <w:proofErr w:type="spellStart"/>
      <w:r>
        <w:rPr>
          <w:rFonts w:ascii="Times New Roman" w:hAnsi="Times New Roman"/>
          <w:color w:val="000000"/>
          <w:sz w:val="24"/>
          <w:szCs w:val="24"/>
          <w:lang w:val="el-GR"/>
        </w:rPr>
        <w:t>Tactical</w:t>
      </w:r>
      <w:proofErr w:type="spellEnd"/>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Combat</w:t>
      </w:r>
      <w:proofErr w:type="spellEnd"/>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Casualty</w:t>
      </w:r>
      <w:proofErr w:type="spellEnd"/>
      <w:r>
        <w:rPr>
          <w:rFonts w:ascii="Times New Roman" w:hAnsi="Times New Roman"/>
          <w:color w:val="000000"/>
          <w:sz w:val="24"/>
          <w:szCs w:val="24"/>
          <w:lang w:val="el-GR"/>
        </w:rPr>
        <w:t xml:space="preserve"> </w:t>
      </w:r>
      <w:proofErr w:type="spellStart"/>
      <w:r>
        <w:rPr>
          <w:rFonts w:ascii="Times New Roman" w:hAnsi="Times New Roman"/>
          <w:color w:val="000000"/>
          <w:sz w:val="24"/>
          <w:szCs w:val="24"/>
          <w:lang w:val="el-GR"/>
        </w:rPr>
        <w:t>Care</w:t>
      </w:r>
      <w:proofErr w:type="spellEnd"/>
      <w:r>
        <w:rPr>
          <w:rFonts w:ascii="Times New Roman" w:hAnsi="Times New Roman"/>
          <w:color w:val="000000"/>
          <w:sz w:val="24"/>
          <w:szCs w:val="24"/>
          <w:lang w:val="el-GR"/>
        </w:rPr>
        <w:t>-</w:t>
      </w:r>
      <w:r>
        <w:rPr>
          <w:rFonts w:ascii="Times New Roman" w:hAnsi="Times New Roman"/>
          <w:color w:val="000000"/>
          <w:sz w:val="24"/>
          <w:szCs w:val="24"/>
        </w:rPr>
        <w:t>TCCC</w:t>
      </w:r>
      <w:r>
        <w:rPr>
          <w:rFonts w:ascii="Times New Roman" w:hAnsi="Times New Roman"/>
          <w:color w:val="000000"/>
          <w:sz w:val="24"/>
          <w:szCs w:val="24"/>
          <w:lang w:val="el-GR"/>
        </w:rPr>
        <w:t xml:space="preserve"> συνιστά τη χρήση </w:t>
      </w:r>
      <w:r w:rsidRPr="0011437B">
        <w:rPr>
          <w:rFonts w:ascii="Times New Roman" w:hAnsi="Times New Roman"/>
          <w:color w:val="000000"/>
          <w:sz w:val="24"/>
          <w:szCs w:val="24"/>
          <w:lang w:val="el-GR"/>
        </w:rPr>
        <w:t>8</w:t>
      </w:r>
      <w:r>
        <w:rPr>
          <w:rFonts w:ascii="Times New Roman" w:hAnsi="Times New Roman"/>
          <w:color w:val="000000"/>
          <w:sz w:val="24"/>
          <w:szCs w:val="24"/>
        </w:rPr>
        <w:t>cm</w:t>
      </w:r>
      <w:r w:rsidRPr="0011437B">
        <w:rPr>
          <w:rFonts w:ascii="Times New Roman" w:hAnsi="Times New Roman"/>
          <w:color w:val="000000"/>
          <w:sz w:val="24"/>
          <w:szCs w:val="24"/>
          <w:lang w:val="el-GR"/>
        </w:rPr>
        <w:t xml:space="preserve"> καθετήρα</w:t>
      </w:r>
      <w:r>
        <w:rPr>
          <w:rFonts w:ascii="Times New Roman" w:hAnsi="Times New Roman"/>
          <w:color w:val="000000"/>
          <w:sz w:val="24"/>
          <w:szCs w:val="24"/>
          <w:lang w:val="el-GR"/>
        </w:rPr>
        <w:t xml:space="preserve"> μεγέθους 10-14 </w:t>
      </w:r>
      <w:r>
        <w:rPr>
          <w:rFonts w:ascii="Times New Roman" w:hAnsi="Times New Roman"/>
          <w:color w:val="000000"/>
          <w:sz w:val="24"/>
          <w:szCs w:val="24"/>
        </w:rPr>
        <w:t>gauge</w:t>
      </w:r>
      <w:r>
        <w:rPr>
          <w:rFonts w:ascii="Times New Roman" w:hAnsi="Times New Roman"/>
          <w:color w:val="000000"/>
          <w:sz w:val="24"/>
          <w:szCs w:val="24"/>
          <w:lang w:val="el-GR"/>
        </w:rPr>
        <w:t xml:space="preserve"> για </w:t>
      </w:r>
      <w:proofErr w:type="spellStart"/>
      <w:r>
        <w:rPr>
          <w:rFonts w:ascii="Times New Roman" w:hAnsi="Times New Roman"/>
          <w:color w:val="000000"/>
          <w:sz w:val="24"/>
          <w:szCs w:val="24"/>
          <w:lang w:val="el-GR"/>
        </w:rPr>
        <w:t>αποσυμπίεση</w:t>
      </w:r>
      <w:proofErr w:type="spellEnd"/>
      <w:r>
        <w:rPr>
          <w:rFonts w:ascii="Times New Roman" w:hAnsi="Times New Roman"/>
          <w:color w:val="000000"/>
          <w:sz w:val="24"/>
          <w:szCs w:val="24"/>
          <w:lang w:val="el-GR"/>
        </w:rPr>
        <w:t xml:space="preserve"> του θώρακα με χρήση βελόνας). Οι συγγραφείς υπογραμμίζουν τις αναφερθείσες αποτυχίες της ΝΤ να εισέλθουν στο θώρακα και τα επίπεδα επιπλοκών της </w:t>
      </w:r>
      <w:proofErr w:type="spellStart"/>
      <w:r>
        <w:rPr>
          <w:rFonts w:ascii="Times New Roman" w:hAnsi="Times New Roman"/>
          <w:color w:val="000000"/>
          <w:sz w:val="24"/>
          <w:szCs w:val="24"/>
          <w:lang w:val="el-GR"/>
        </w:rPr>
        <w:t>θωρακοστομίας</w:t>
      </w:r>
      <w:proofErr w:type="spellEnd"/>
      <w:r>
        <w:rPr>
          <w:rFonts w:ascii="Times New Roman" w:hAnsi="Times New Roman"/>
          <w:color w:val="000000"/>
          <w:sz w:val="24"/>
          <w:szCs w:val="24"/>
          <w:lang w:val="el-GR"/>
        </w:rPr>
        <w:t xml:space="preserve"> γενικότερα( που κυμαίνονται από 3-30%), για να προτείνουν την προτίμηση της τέλεσης ST από άλλες διαδικασίες στο πεδίο. Δεδομένων των περιορισμών αυτής της μελέτης (μικρό μέγεθος δείγματος και ανεπαρκές μήκος βελόνας), πρέπει να πραγματοποιηθούν συμπληρωματικές μελέτες προτού γίνει σύσταση </w:t>
      </w:r>
      <w:r w:rsidR="00A1222E">
        <w:rPr>
          <w:rFonts w:ascii="Times New Roman" w:hAnsi="Times New Roman"/>
          <w:color w:val="000000"/>
          <w:sz w:val="24"/>
          <w:szCs w:val="24"/>
          <w:lang w:val="el-GR"/>
        </w:rPr>
        <w:tab/>
      </w:r>
      <w:r>
        <w:rPr>
          <w:rFonts w:ascii="Times New Roman" w:hAnsi="Times New Roman"/>
          <w:color w:val="000000"/>
          <w:sz w:val="24"/>
          <w:szCs w:val="24"/>
          <w:lang w:val="el-GR"/>
        </w:rPr>
        <w:t xml:space="preserve">αντικατάστασης της </w:t>
      </w:r>
      <w:r>
        <w:rPr>
          <w:rFonts w:ascii="Times New Roman" w:hAnsi="Times New Roman"/>
          <w:color w:val="000000"/>
          <w:sz w:val="24"/>
          <w:szCs w:val="24"/>
        </w:rPr>
        <w:t>NT</w:t>
      </w:r>
      <w:r w:rsidRPr="0011437B">
        <w:rPr>
          <w:rFonts w:ascii="Times New Roman" w:hAnsi="Times New Roman"/>
          <w:color w:val="000000"/>
          <w:sz w:val="24"/>
          <w:szCs w:val="24"/>
          <w:lang w:val="el-GR"/>
        </w:rPr>
        <w:t xml:space="preserve"> </w:t>
      </w:r>
      <w:r w:rsidR="00A1222E">
        <w:rPr>
          <w:rFonts w:ascii="Times New Roman" w:hAnsi="Times New Roman"/>
          <w:color w:val="000000"/>
          <w:sz w:val="24"/>
          <w:szCs w:val="24"/>
          <w:lang w:val="el-GR"/>
        </w:rPr>
        <w:t xml:space="preserve">από την ST  στο </w:t>
      </w:r>
      <w:proofErr w:type="spellStart"/>
      <w:r w:rsidR="00A1222E">
        <w:rPr>
          <w:rFonts w:ascii="Times New Roman" w:hAnsi="Times New Roman"/>
          <w:color w:val="000000"/>
          <w:sz w:val="24"/>
          <w:szCs w:val="24"/>
          <w:lang w:val="el-GR"/>
        </w:rPr>
        <w:t>προνοσοκομειακό</w:t>
      </w:r>
      <w:proofErr w:type="spellEnd"/>
      <w:r w:rsidR="00A1222E">
        <w:rPr>
          <w:rFonts w:ascii="Times New Roman" w:hAnsi="Times New Roman"/>
          <w:color w:val="000000"/>
          <w:sz w:val="24"/>
          <w:szCs w:val="24"/>
          <w:lang w:val="el-GR"/>
        </w:rPr>
        <w:t xml:space="preserve"> σύστημα </w:t>
      </w:r>
      <w:r>
        <w:rPr>
          <w:rFonts w:ascii="Times New Roman" w:hAnsi="Times New Roman"/>
          <w:color w:val="000000"/>
          <w:sz w:val="24"/>
          <w:szCs w:val="24"/>
          <w:lang w:val="el-GR"/>
        </w:rPr>
        <w:t xml:space="preserve">των ΗΠΑ( </w:t>
      </w:r>
      <w:r>
        <w:rPr>
          <w:rFonts w:ascii="Times New Roman" w:hAnsi="Times New Roman"/>
          <w:color w:val="000000"/>
          <w:sz w:val="24"/>
          <w:szCs w:val="24"/>
        </w:rPr>
        <w:t>EMS</w:t>
      </w:r>
      <w:r w:rsidRPr="0011437B">
        <w:rPr>
          <w:rFonts w:ascii="Times New Roman" w:hAnsi="Times New Roman"/>
          <w:color w:val="000000"/>
          <w:sz w:val="24"/>
          <w:szCs w:val="24"/>
          <w:lang w:val="el-GR"/>
        </w:rPr>
        <w:t>)</w:t>
      </w:r>
      <w:r>
        <w:rPr>
          <w:rFonts w:ascii="Times New Roman" w:hAnsi="Times New Roman"/>
          <w:color w:val="000000"/>
          <w:sz w:val="24"/>
          <w:szCs w:val="24"/>
          <w:lang w:val="el-GR"/>
        </w:rPr>
        <w:t>.</w:t>
      </w:r>
    </w:p>
    <w:p w:rsidR="003B6619" w:rsidRDefault="003B6619">
      <w:pPr>
        <w:pStyle w:val="a7"/>
        <w:rPr>
          <w:rFonts w:ascii="Times New Roman" w:hAnsi="Times New Roman"/>
          <w:color w:val="000000"/>
          <w:sz w:val="24"/>
          <w:szCs w:val="24"/>
          <w:lang w:val="el-GR"/>
        </w:rPr>
      </w:pPr>
    </w:p>
    <w:p w:rsidR="003B6619" w:rsidRDefault="003B6619">
      <w:pPr>
        <w:pStyle w:val="a7"/>
        <w:rPr>
          <w:rFonts w:ascii="Times New Roman" w:hAnsi="Times New Roman"/>
          <w:color w:val="000000"/>
          <w:sz w:val="24"/>
          <w:szCs w:val="24"/>
          <w:lang w:val="el-GR"/>
        </w:rPr>
      </w:pPr>
    </w:p>
    <w:p w:rsidR="003B6619" w:rsidRDefault="003B6619">
      <w:pPr>
        <w:pStyle w:val="a7"/>
        <w:rPr>
          <w:rFonts w:ascii="Times New Roman" w:hAnsi="Times New Roman"/>
          <w:color w:val="000000"/>
          <w:sz w:val="24"/>
          <w:szCs w:val="24"/>
          <w:lang w:val="el-GR"/>
        </w:rPr>
      </w:pPr>
    </w:p>
    <w:p w:rsidR="003B6619" w:rsidRDefault="003B6619">
      <w:pPr>
        <w:pStyle w:val="a7"/>
        <w:rPr>
          <w:rFonts w:ascii="Times New Roman" w:hAnsi="Times New Roman"/>
          <w:color w:val="000000"/>
          <w:sz w:val="24"/>
          <w:szCs w:val="24"/>
          <w:lang w:val="el-GR"/>
        </w:rPr>
      </w:pPr>
    </w:p>
    <w:p w:rsidR="003B6619" w:rsidRDefault="003B6619">
      <w:pPr>
        <w:pStyle w:val="a7"/>
        <w:rPr>
          <w:rFonts w:ascii="Times New Roman" w:hAnsi="Times New Roman"/>
          <w:color w:val="000000"/>
          <w:sz w:val="24"/>
          <w:szCs w:val="24"/>
          <w:lang w:val="el-GR"/>
        </w:rPr>
      </w:pPr>
    </w:p>
    <w:p w:rsidR="003B6619" w:rsidRDefault="003B6619">
      <w:pPr>
        <w:pStyle w:val="a7"/>
        <w:rPr>
          <w:rFonts w:ascii="Times New Roman" w:hAnsi="Times New Roman"/>
          <w:color w:val="000000"/>
          <w:sz w:val="24"/>
          <w:szCs w:val="24"/>
          <w:lang w:val="el-GR"/>
        </w:rPr>
      </w:pPr>
    </w:p>
    <w:p w:rsidR="003B6619" w:rsidRDefault="003B6619">
      <w:pPr>
        <w:pStyle w:val="a7"/>
        <w:rPr>
          <w:rFonts w:ascii="Times New Roman" w:hAnsi="Times New Roman"/>
          <w:color w:val="000000"/>
          <w:sz w:val="24"/>
          <w:szCs w:val="24"/>
          <w:lang w:val="el-GR"/>
        </w:rPr>
      </w:pPr>
    </w:p>
    <w:p w:rsidR="003B6619" w:rsidRDefault="003B6619">
      <w:pPr>
        <w:rPr>
          <w:rFonts w:ascii="Times New Roman" w:hAnsi="Times New Roman"/>
          <w:color w:val="000000"/>
          <w:lang w:val="el-GR"/>
        </w:rPr>
      </w:pPr>
    </w:p>
    <w:p w:rsidR="003B6619" w:rsidRDefault="003B6619">
      <w:pPr>
        <w:rPr>
          <w:rFonts w:ascii="Times New Roman" w:hAnsi="Times New Roman"/>
          <w:color w:val="000000"/>
          <w:lang w:val="el-GR"/>
        </w:rPr>
      </w:pPr>
    </w:p>
    <w:p w:rsidR="003B6619" w:rsidRDefault="003B6619">
      <w:pPr>
        <w:rPr>
          <w:rFonts w:ascii="Times New Roman" w:hAnsi="Times New Roman"/>
          <w:color w:val="000000"/>
          <w:lang w:val="el-GR"/>
        </w:rPr>
      </w:pPr>
    </w:p>
    <w:p w:rsidR="003B6619" w:rsidRPr="0011437B" w:rsidRDefault="003B6619">
      <w:pPr>
        <w:rPr>
          <w:rFonts w:ascii="Times New Roman" w:hAnsi="Times New Roman"/>
          <w:color w:val="000000"/>
          <w:lang w:val="el-GR"/>
        </w:rPr>
      </w:pPr>
    </w:p>
    <w:sectPr w:rsidR="003B6619" w:rsidRPr="0011437B" w:rsidSect="003B6619">
      <w:pgSz w:w="12240" w:h="15840"/>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A1"/>
    <w:family w:val="modern"/>
    <w:pitch w:val="fixed"/>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9"/>
  <w:characterSpacingControl w:val="doNotCompress"/>
  <w:compat>
    <w:useFELayout/>
  </w:compat>
  <w:rsids>
    <w:rsidRoot w:val="003B6619"/>
    <w:rsid w:val="001071FC"/>
    <w:rsid w:val="0011437B"/>
    <w:rsid w:val="002423BF"/>
    <w:rsid w:val="00396F48"/>
    <w:rsid w:val="003B6619"/>
    <w:rsid w:val="007605DE"/>
    <w:rsid w:val="009006E9"/>
    <w:rsid w:val="00A1222E"/>
    <w:rsid w:val="00A84B41"/>
    <w:rsid w:val="00BF1EDB"/>
    <w:rsid w:val="00C525A7"/>
    <w:rsid w:val="00FC55B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qFormat/>
    <w:rsid w:val="003B6619"/>
    <w:pPr>
      <w:keepNext/>
      <w:spacing w:before="240" w:after="120"/>
    </w:pPr>
    <w:rPr>
      <w:rFonts w:ascii="Liberation Sans" w:eastAsia="Microsoft YaHei" w:hAnsi="Liberation Sans"/>
      <w:sz w:val="28"/>
      <w:szCs w:val="28"/>
    </w:rPr>
  </w:style>
  <w:style w:type="paragraph" w:styleId="a4">
    <w:name w:val="Body Text"/>
    <w:basedOn w:val="a"/>
    <w:rsid w:val="003B6619"/>
    <w:pPr>
      <w:spacing w:after="140" w:line="288" w:lineRule="auto"/>
    </w:pPr>
  </w:style>
  <w:style w:type="paragraph" w:styleId="a5">
    <w:name w:val="List"/>
    <w:basedOn w:val="a4"/>
    <w:rsid w:val="003B6619"/>
  </w:style>
  <w:style w:type="paragraph" w:customStyle="1" w:styleId="Caption">
    <w:name w:val="Caption"/>
    <w:basedOn w:val="a"/>
    <w:qFormat/>
    <w:rsid w:val="003B6619"/>
    <w:pPr>
      <w:suppressLineNumbers/>
      <w:spacing w:before="120" w:after="120"/>
    </w:pPr>
    <w:rPr>
      <w:i/>
      <w:iCs/>
    </w:rPr>
  </w:style>
  <w:style w:type="paragraph" w:customStyle="1" w:styleId="a6">
    <w:name w:val="Ευρετήριο"/>
    <w:basedOn w:val="a"/>
    <w:qFormat/>
    <w:rsid w:val="003B6619"/>
    <w:pPr>
      <w:suppressLineNumbers/>
    </w:pPr>
  </w:style>
  <w:style w:type="paragraph" w:customStyle="1" w:styleId="a7">
    <w:name w:val="Προμορφοποιημένο κείμενο"/>
    <w:basedOn w:val="a"/>
    <w:qFormat/>
    <w:rsid w:val="003B6619"/>
    <w:rPr>
      <w:rFonts w:ascii="Liberation Mono" w:eastAsia="NSimSun" w:hAnsi="Liberation Mono" w:cs="Liberation Mono"/>
      <w:sz w:val="20"/>
      <w:szCs w:val="20"/>
    </w:rPr>
  </w:style>
  <w:style w:type="paragraph" w:styleId="a8">
    <w:name w:val="Balloon Text"/>
    <w:basedOn w:val="a"/>
    <w:link w:val="Char"/>
    <w:uiPriority w:val="99"/>
    <w:semiHidden/>
    <w:unhideWhenUsed/>
    <w:rsid w:val="00FC55B3"/>
    <w:rPr>
      <w:rFonts w:ascii="Tahoma" w:hAnsi="Tahoma"/>
      <w:sz w:val="16"/>
      <w:szCs w:val="14"/>
    </w:rPr>
  </w:style>
  <w:style w:type="character" w:customStyle="1" w:styleId="Char">
    <w:name w:val="Κείμενο πλαισίου Char"/>
    <w:basedOn w:val="a0"/>
    <w:link w:val="a8"/>
    <w:uiPriority w:val="99"/>
    <w:semiHidden/>
    <w:rsid w:val="00FC55B3"/>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2915</Words>
  <Characters>15741</Characters>
  <Application>Microsoft Office Word</Application>
  <DocSecurity>0</DocSecurity>
  <Lines>131</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dc:creator>
  <cp:lastModifiedBy>Manolis</cp:lastModifiedBy>
  <cp:revision>7</cp:revision>
  <dcterms:created xsi:type="dcterms:W3CDTF">2019-05-30T16:33:00Z</dcterms:created>
  <dcterms:modified xsi:type="dcterms:W3CDTF">2019-05-31T07:51:00Z</dcterms:modified>
  <dc:language>el-GR</dc:language>
</cp:coreProperties>
</file>