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348BC" w14:textId="77777777" w:rsidR="002F2510" w:rsidRDefault="002F2510" w:rsidP="002F2510">
      <w:pPr>
        <w:jc w:val="center"/>
        <w:rPr>
          <w:rFonts w:cstheme="minorHAnsi"/>
          <w:sz w:val="28"/>
        </w:rPr>
      </w:pPr>
    </w:p>
    <w:p w14:paraId="462A442A" w14:textId="77777777" w:rsidR="002F2510" w:rsidRDefault="002F2510" w:rsidP="002F2510">
      <w:pPr>
        <w:jc w:val="center"/>
        <w:rPr>
          <w:rFonts w:cstheme="minorHAnsi"/>
          <w:sz w:val="28"/>
        </w:rPr>
      </w:pPr>
    </w:p>
    <w:p w14:paraId="5E85E05D" w14:textId="77777777" w:rsidR="002F2510" w:rsidRDefault="002F2510" w:rsidP="002F2510">
      <w:pPr>
        <w:jc w:val="center"/>
        <w:rPr>
          <w:rFonts w:cstheme="minorHAnsi"/>
          <w:sz w:val="28"/>
        </w:rPr>
      </w:pPr>
    </w:p>
    <w:p w14:paraId="50FD3935" w14:textId="77777777" w:rsidR="002F2510" w:rsidRPr="009C6D57" w:rsidRDefault="002F2510" w:rsidP="002F2510">
      <w:pPr>
        <w:jc w:val="center"/>
        <w:rPr>
          <w:rFonts w:cstheme="minorHAnsi"/>
          <w:sz w:val="28"/>
        </w:rPr>
      </w:pPr>
      <w:r w:rsidRPr="009C6D57">
        <w:rPr>
          <w:rFonts w:cstheme="minorHAnsi"/>
          <w:sz w:val="28"/>
        </w:rPr>
        <w:t xml:space="preserve">Policy Name: </w:t>
      </w:r>
      <w:r>
        <w:rPr>
          <w:rFonts w:cstheme="minorHAnsi"/>
          <w:b/>
          <w:sz w:val="28"/>
        </w:rPr>
        <w:t>Preventing Extremism and Radicalisation Safeguarding Policy</w:t>
      </w:r>
    </w:p>
    <w:p w14:paraId="1D8895E6" w14:textId="77777777" w:rsidR="002F2510" w:rsidRPr="009C6D57" w:rsidRDefault="002F2510" w:rsidP="002F2510">
      <w:pPr>
        <w:jc w:val="center"/>
        <w:rPr>
          <w:rFonts w:cstheme="minorHAnsi"/>
          <w:sz w:val="28"/>
        </w:rPr>
      </w:pPr>
      <w:r w:rsidRPr="009C6D57">
        <w:rPr>
          <w:rFonts w:cstheme="minorHAnsi"/>
          <w:sz w:val="28"/>
        </w:rPr>
        <w:t>Policy Version: V</w:t>
      </w:r>
      <w:r>
        <w:rPr>
          <w:rFonts w:cstheme="minorHAnsi"/>
          <w:sz w:val="28"/>
        </w:rPr>
        <w:t>2</w:t>
      </w:r>
    </w:p>
    <w:p w14:paraId="1BEB64C2" w14:textId="77777777" w:rsidR="002F2510" w:rsidRPr="009C6D57" w:rsidRDefault="002F2510" w:rsidP="002F2510">
      <w:pPr>
        <w:jc w:val="center"/>
        <w:rPr>
          <w:rFonts w:cstheme="minorHAnsi"/>
          <w:sz w:val="28"/>
        </w:rPr>
      </w:pPr>
      <w:r w:rsidRPr="009C6D57">
        <w:rPr>
          <w:rFonts w:cstheme="minorHAnsi"/>
          <w:sz w:val="28"/>
        </w:rPr>
        <w:t xml:space="preserve">Effective Date: </w:t>
      </w:r>
      <w:r>
        <w:rPr>
          <w:rFonts w:cstheme="minorHAnsi"/>
          <w:sz w:val="28"/>
        </w:rPr>
        <w:t>01/12/2017</w:t>
      </w:r>
    </w:p>
    <w:p w14:paraId="308535E7" w14:textId="77777777" w:rsidR="002F2510" w:rsidRPr="009C6D57" w:rsidRDefault="002F2510" w:rsidP="002F2510">
      <w:pPr>
        <w:jc w:val="center"/>
        <w:rPr>
          <w:rFonts w:cstheme="minorHAnsi"/>
          <w:sz w:val="28"/>
        </w:rPr>
      </w:pPr>
      <w:r w:rsidRPr="009C6D57">
        <w:rPr>
          <w:rFonts w:cstheme="minorHAnsi"/>
          <w:sz w:val="28"/>
        </w:rPr>
        <w:t xml:space="preserve">Review Date: </w:t>
      </w:r>
      <w:r>
        <w:rPr>
          <w:rFonts w:cstheme="minorHAnsi"/>
          <w:sz w:val="28"/>
        </w:rPr>
        <w:t>01/12/</w:t>
      </w:r>
      <w:r w:rsidRPr="009C6D57">
        <w:rPr>
          <w:rFonts w:cstheme="minorHAnsi"/>
          <w:sz w:val="28"/>
        </w:rPr>
        <w:t>2018</w:t>
      </w:r>
    </w:p>
    <w:p w14:paraId="0171A714" w14:textId="77777777" w:rsidR="002F2510" w:rsidRPr="009C6D57" w:rsidRDefault="002F2510" w:rsidP="002F2510">
      <w:pPr>
        <w:jc w:val="center"/>
        <w:rPr>
          <w:rFonts w:cstheme="minorHAnsi"/>
          <w:sz w:val="28"/>
        </w:rPr>
      </w:pPr>
      <w:r w:rsidRPr="009C6D57">
        <w:rPr>
          <w:rFonts w:cstheme="minorHAnsi"/>
          <w:sz w:val="28"/>
        </w:rPr>
        <w:t>Policy Responsibility:</w:t>
      </w:r>
      <w:r w:rsidR="003B52FF">
        <w:rPr>
          <w:rFonts w:cstheme="minorHAnsi"/>
          <w:sz w:val="28"/>
        </w:rPr>
        <w:t xml:space="preserve"> Safeguarding Officers </w:t>
      </w:r>
    </w:p>
    <w:p w14:paraId="00235AAC" w14:textId="77777777" w:rsidR="002F2510" w:rsidRDefault="002F2510" w:rsidP="002F2510">
      <w:pPr>
        <w:jc w:val="center"/>
        <w:rPr>
          <w:rFonts w:cstheme="minorHAnsi"/>
          <w:sz w:val="28"/>
        </w:rPr>
      </w:pPr>
      <w:r w:rsidRPr="009C6D57">
        <w:rPr>
          <w:rFonts w:cstheme="minorHAnsi"/>
          <w:sz w:val="28"/>
        </w:rPr>
        <w:t xml:space="preserve">For Action By: All members </w:t>
      </w:r>
      <w:r w:rsidRPr="00A2573E">
        <w:rPr>
          <w:rFonts w:cstheme="minorHAnsi"/>
          <w:sz w:val="28"/>
          <w:szCs w:val="28"/>
        </w:rPr>
        <w:t xml:space="preserve">of </w:t>
      </w:r>
      <w:r w:rsidR="00A2573E" w:rsidRPr="00A2573E">
        <w:rPr>
          <w:rFonts w:cstheme="minorHAnsi"/>
          <w:sz w:val="28"/>
          <w:szCs w:val="28"/>
          <w:shd w:val="clear" w:color="auto" w:fill="FFFFFF"/>
        </w:rPr>
        <w:t xml:space="preserve">Train for Gains Academy </w:t>
      </w:r>
      <w:r w:rsidRPr="00A2573E">
        <w:rPr>
          <w:rFonts w:cstheme="minorHAnsi"/>
          <w:sz w:val="28"/>
          <w:szCs w:val="28"/>
        </w:rPr>
        <w:t>team</w:t>
      </w:r>
      <w:r>
        <w:rPr>
          <w:rFonts w:cstheme="minorHAnsi"/>
          <w:sz w:val="28"/>
        </w:rPr>
        <w:t xml:space="preserve"> and Management</w:t>
      </w:r>
    </w:p>
    <w:p w14:paraId="675A38FF" w14:textId="77777777" w:rsidR="002F2510" w:rsidRDefault="002F2510" w:rsidP="002F2510">
      <w:pPr>
        <w:jc w:val="center"/>
        <w:rPr>
          <w:rFonts w:cstheme="minorHAnsi"/>
          <w:sz w:val="28"/>
        </w:rPr>
      </w:pPr>
    </w:p>
    <w:p w14:paraId="0B49830A" w14:textId="77777777" w:rsidR="002F2510" w:rsidRDefault="002F2510" w:rsidP="002F2510">
      <w:pPr>
        <w:jc w:val="center"/>
        <w:rPr>
          <w:rFonts w:cstheme="minorHAnsi"/>
          <w:sz w:val="28"/>
        </w:rPr>
      </w:pPr>
    </w:p>
    <w:p w14:paraId="1E34D008" w14:textId="77777777" w:rsidR="002F2510" w:rsidRDefault="002F2510" w:rsidP="002F2510">
      <w:pPr>
        <w:jc w:val="center"/>
        <w:rPr>
          <w:rFonts w:cstheme="minorHAnsi"/>
          <w:sz w:val="28"/>
        </w:rPr>
      </w:pPr>
    </w:p>
    <w:p w14:paraId="6B1D7BA0" w14:textId="77777777" w:rsidR="002F2510" w:rsidRDefault="002F2510" w:rsidP="002F2510">
      <w:pPr>
        <w:jc w:val="center"/>
        <w:rPr>
          <w:rFonts w:cstheme="minorHAnsi"/>
          <w:sz w:val="28"/>
        </w:rPr>
      </w:pPr>
    </w:p>
    <w:p w14:paraId="651C9638" w14:textId="77777777" w:rsidR="002F2510" w:rsidRDefault="002F2510" w:rsidP="002F2510">
      <w:pPr>
        <w:jc w:val="center"/>
        <w:rPr>
          <w:rFonts w:cstheme="minorHAnsi"/>
          <w:sz w:val="28"/>
        </w:rPr>
      </w:pPr>
    </w:p>
    <w:p w14:paraId="14BBCE2B" w14:textId="77777777" w:rsidR="002F2510" w:rsidRDefault="002F2510" w:rsidP="002F2510">
      <w:pPr>
        <w:jc w:val="center"/>
        <w:rPr>
          <w:rFonts w:cstheme="minorHAnsi"/>
          <w:sz w:val="28"/>
        </w:rPr>
      </w:pPr>
    </w:p>
    <w:p w14:paraId="03E109B6" w14:textId="77777777" w:rsidR="002F2510" w:rsidRDefault="002F2510" w:rsidP="002F2510">
      <w:pPr>
        <w:jc w:val="center"/>
        <w:rPr>
          <w:rFonts w:cstheme="minorHAnsi"/>
          <w:sz w:val="28"/>
        </w:rPr>
      </w:pPr>
    </w:p>
    <w:p w14:paraId="6B3E4688" w14:textId="77777777" w:rsidR="002F2510" w:rsidRDefault="002F2510" w:rsidP="002F2510">
      <w:pPr>
        <w:jc w:val="center"/>
        <w:rPr>
          <w:rFonts w:cstheme="minorHAnsi"/>
          <w:sz w:val="28"/>
        </w:rPr>
      </w:pPr>
    </w:p>
    <w:p w14:paraId="4F24D12E" w14:textId="77777777" w:rsidR="002F2510" w:rsidRDefault="002F2510" w:rsidP="002F2510">
      <w:pPr>
        <w:jc w:val="center"/>
        <w:rPr>
          <w:rFonts w:cstheme="minorHAnsi"/>
          <w:sz w:val="28"/>
        </w:rPr>
      </w:pPr>
    </w:p>
    <w:p w14:paraId="5279C2A1" w14:textId="77777777" w:rsidR="002F2510" w:rsidRDefault="002F2510" w:rsidP="002F2510">
      <w:pPr>
        <w:jc w:val="center"/>
        <w:rPr>
          <w:rFonts w:cstheme="minorHAnsi"/>
          <w:sz w:val="28"/>
        </w:rPr>
      </w:pPr>
    </w:p>
    <w:p w14:paraId="242C6A10" w14:textId="77777777" w:rsidR="002F2510" w:rsidRDefault="002F2510" w:rsidP="002F2510">
      <w:pPr>
        <w:jc w:val="center"/>
        <w:rPr>
          <w:rFonts w:cstheme="minorHAnsi"/>
          <w:sz w:val="28"/>
        </w:rPr>
      </w:pPr>
    </w:p>
    <w:p w14:paraId="56EDBDE7" w14:textId="77777777" w:rsidR="002F2510" w:rsidRDefault="002F2510" w:rsidP="002F2510">
      <w:pPr>
        <w:jc w:val="center"/>
        <w:rPr>
          <w:rFonts w:cstheme="minorHAnsi"/>
          <w:sz w:val="28"/>
        </w:rPr>
      </w:pPr>
    </w:p>
    <w:p w14:paraId="799B3BCE" w14:textId="77777777" w:rsidR="002F2510" w:rsidRDefault="002F2510" w:rsidP="002F2510">
      <w:pPr>
        <w:jc w:val="center"/>
        <w:rPr>
          <w:rFonts w:cstheme="minorHAnsi"/>
          <w:sz w:val="28"/>
        </w:rPr>
      </w:pPr>
    </w:p>
    <w:p w14:paraId="53523576" w14:textId="77777777" w:rsidR="002F2510" w:rsidRDefault="002F2510" w:rsidP="002F2510">
      <w:pPr>
        <w:jc w:val="center"/>
        <w:rPr>
          <w:rFonts w:cstheme="minorHAnsi"/>
          <w:sz w:val="28"/>
        </w:rPr>
      </w:pPr>
    </w:p>
    <w:p w14:paraId="13D9D1CD" w14:textId="77777777" w:rsidR="002F2510" w:rsidRDefault="002F2510" w:rsidP="002F2510">
      <w:pPr>
        <w:jc w:val="center"/>
        <w:rPr>
          <w:rFonts w:cstheme="minorHAnsi"/>
          <w:sz w:val="28"/>
        </w:rPr>
      </w:pPr>
    </w:p>
    <w:p w14:paraId="26526876" w14:textId="77777777" w:rsidR="002F2510" w:rsidRDefault="002F2510" w:rsidP="002F2510">
      <w:pPr>
        <w:jc w:val="center"/>
        <w:rPr>
          <w:rFonts w:cstheme="minorHAnsi"/>
          <w:sz w:val="28"/>
        </w:rPr>
      </w:pPr>
    </w:p>
    <w:p w14:paraId="427E392E" w14:textId="77777777" w:rsidR="002F2510" w:rsidRDefault="002F2510" w:rsidP="002F2510">
      <w:pPr>
        <w:jc w:val="center"/>
        <w:rPr>
          <w:rFonts w:cstheme="minorHAnsi"/>
          <w:sz w:val="28"/>
        </w:rPr>
      </w:pPr>
    </w:p>
    <w:p w14:paraId="7F646A08" w14:textId="77777777" w:rsidR="00374C18" w:rsidRPr="00374C18" w:rsidRDefault="00A2573E" w:rsidP="00374C18">
      <w:pPr>
        <w:jc w:val="both"/>
        <w:rPr>
          <w:rFonts w:cstheme="minorHAnsi"/>
          <w:szCs w:val="24"/>
        </w:rPr>
      </w:pPr>
      <w:r>
        <w:rPr>
          <w:rFonts w:cstheme="minorHAnsi"/>
          <w:sz w:val="28"/>
        </w:rPr>
        <w:lastRenderedPageBreak/>
        <w:t>T</w:t>
      </w:r>
      <w:r>
        <w:rPr>
          <w:rFonts w:cstheme="minorHAnsi"/>
          <w:shd w:val="clear" w:color="auto" w:fill="FFFFFF"/>
        </w:rPr>
        <w:t xml:space="preserve">rain for Gains Academy </w:t>
      </w:r>
      <w:r w:rsidR="00374C18" w:rsidRPr="00374C18">
        <w:rPr>
          <w:rFonts w:cstheme="minorHAnsi"/>
          <w:szCs w:val="24"/>
        </w:rPr>
        <w:t xml:space="preserve">is committed to providing a secure environment for all customers and learners, where they feel safe and are kept safe. All adults </w:t>
      </w:r>
      <w:r>
        <w:rPr>
          <w:rFonts w:cstheme="minorHAnsi"/>
          <w:shd w:val="clear" w:color="auto" w:fill="FFFFFF"/>
        </w:rPr>
        <w:t xml:space="preserve">Train for Gains Academy </w:t>
      </w:r>
      <w:r w:rsidR="00374C18" w:rsidRPr="00374C18">
        <w:rPr>
          <w:rFonts w:cstheme="minorHAnsi"/>
          <w:szCs w:val="24"/>
        </w:rPr>
        <w:t>recognise that safeguarding is everyone’s responsibility irrespective of the role they undertake or whether their role has direct contact or responsibility for customers and learners or not.</w:t>
      </w:r>
    </w:p>
    <w:p w14:paraId="4A44AA52" w14:textId="77777777" w:rsidR="00374C18" w:rsidRPr="00374C18" w:rsidRDefault="00374C18" w:rsidP="00374C18">
      <w:pPr>
        <w:jc w:val="both"/>
        <w:rPr>
          <w:rFonts w:cstheme="minorHAnsi"/>
          <w:szCs w:val="24"/>
        </w:rPr>
      </w:pPr>
      <w:r w:rsidRPr="00374C18">
        <w:rPr>
          <w:rFonts w:cstheme="minorHAnsi"/>
          <w:szCs w:val="24"/>
        </w:rPr>
        <w:t xml:space="preserve">When operating this policy, </w:t>
      </w:r>
      <w:r w:rsidR="00A2573E">
        <w:rPr>
          <w:rFonts w:cstheme="minorHAnsi"/>
          <w:shd w:val="clear" w:color="auto" w:fill="FFFFFF"/>
        </w:rPr>
        <w:t xml:space="preserve">Train for Gains Academy </w:t>
      </w:r>
      <w:r w:rsidRPr="00374C18">
        <w:rPr>
          <w:rFonts w:cstheme="minorHAnsi"/>
          <w:szCs w:val="24"/>
        </w:rPr>
        <w:t xml:space="preserve">uses the following accepted Governmental definition of </w:t>
      </w:r>
      <w:r w:rsidR="00A2573E" w:rsidRPr="00374C18">
        <w:rPr>
          <w:rFonts w:cstheme="minorHAnsi"/>
          <w:szCs w:val="24"/>
        </w:rPr>
        <w:t>extremism, which</w:t>
      </w:r>
      <w:r w:rsidRPr="00374C18">
        <w:rPr>
          <w:rFonts w:cstheme="minorHAnsi"/>
          <w:szCs w:val="24"/>
        </w:rPr>
        <w:t xml:space="preserve"> is:</w:t>
      </w:r>
    </w:p>
    <w:p w14:paraId="4746D78B" w14:textId="77777777" w:rsidR="00374C18" w:rsidRDefault="00374C18" w:rsidP="00374C18">
      <w:pPr>
        <w:jc w:val="both"/>
        <w:rPr>
          <w:rFonts w:cstheme="minorHAnsi"/>
        </w:rPr>
      </w:pPr>
      <w:r w:rsidRPr="00374C18">
        <w:rPr>
          <w:rFonts w:cstheme="minorHAnsi"/>
          <w:szCs w:val="24"/>
        </w:rPr>
        <w:t xml:space="preserve">‘Vocal or active opposition to fundamental British values, including democracy, the rule of law, individual liberty and mutual respect and tolerance of different faiths and beliefs; and/or calls for the </w:t>
      </w:r>
      <w:r w:rsidRPr="00374C18">
        <w:rPr>
          <w:rFonts w:cstheme="minorHAnsi"/>
        </w:rPr>
        <w:t>death of members of our armed forces, whether in this country or overseas’.</w:t>
      </w:r>
    </w:p>
    <w:p w14:paraId="03C7BB7A" w14:textId="77777777" w:rsidR="00E46E44" w:rsidRPr="00374C18" w:rsidRDefault="00E46E44" w:rsidP="00374C18">
      <w:pPr>
        <w:jc w:val="both"/>
        <w:rPr>
          <w:rFonts w:cstheme="minorHAnsi"/>
        </w:rPr>
      </w:pPr>
    </w:p>
    <w:p w14:paraId="206FF1D7" w14:textId="77777777" w:rsidR="00374C18" w:rsidRPr="00374C18" w:rsidRDefault="00A2573E" w:rsidP="00374C18">
      <w:pPr>
        <w:jc w:val="both"/>
        <w:rPr>
          <w:rFonts w:cstheme="minorHAnsi"/>
        </w:rPr>
      </w:pPr>
      <w:r>
        <w:rPr>
          <w:rFonts w:cstheme="minorHAnsi"/>
          <w:shd w:val="clear" w:color="auto" w:fill="FFFFFF"/>
        </w:rPr>
        <w:t>Train for Gains Academy</w:t>
      </w:r>
      <w:r>
        <w:rPr>
          <w:rFonts w:cstheme="minorHAnsi"/>
          <w:shd w:val="clear" w:color="auto" w:fill="FFFFFF"/>
        </w:rPr>
        <w:t xml:space="preserve">’s </w:t>
      </w:r>
      <w:r w:rsidR="00374C18" w:rsidRPr="00E46E44">
        <w:rPr>
          <w:rFonts w:cstheme="minorHAnsi"/>
        </w:rPr>
        <w:t>Preventing Extremism and Radicalisation Safeguarding Policy</w:t>
      </w:r>
      <w:r w:rsidR="00374C18" w:rsidRPr="00374C18">
        <w:rPr>
          <w:rFonts w:cstheme="minorHAnsi"/>
        </w:rPr>
        <w:t xml:space="preserve"> also draws on:</w:t>
      </w:r>
    </w:p>
    <w:p w14:paraId="019D99A1" w14:textId="77777777" w:rsidR="00374C18" w:rsidRPr="00374C18" w:rsidRDefault="00374C18" w:rsidP="00374C18">
      <w:pPr>
        <w:jc w:val="both"/>
        <w:rPr>
          <w:rFonts w:cstheme="minorHAnsi"/>
        </w:rPr>
      </w:pPr>
      <w:r w:rsidRPr="00374C18">
        <w:rPr>
          <w:rFonts w:cstheme="minorHAnsi"/>
        </w:rPr>
        <w:t xml:space="preserve">• Guidance in the “London Child Protection Procedures” </w:t>
      </w:r>
      <w:proofErr w:type="spellStart"/>
      <w:r w:rsidRPr="00374C18">
        <w:rPr>
          <w:rFonts w:cstheme="minorHAnsi"/>
        </w:rPr>
        <w:t>DfE</w:t>
      </w:r>
      <w:proofErr w:type="spellEnd"/>
      <w:r w:rsidRPr="00374C18">
        <w:rPr>
          <w:rFonts w:cstheme="minorHAnsi"/>
        </w:rPr>
        <w:t xml:space="preserve"> Guidance “Keeping Children Safe in Education, 2014”</w:t>
      </w:r>
    </w:p>
    <w:p w14:paraId="161B64C5" w14:textId="77777777" w:rsidR="00374C18" w:rsidRPr="00374C18" w:rsidRDefault="00374C18" w:rsidP="00374C18">
      <w:pPr>
        <w:jc w:val="both"/>
        <w:rPr>
          <w:rFonts w:cstheme="minorHAnsi"/>
        </w:rPr>
      </w:pPr>
      <w:r w:rsidRPr="00374C18">
        <w:rPr>
          <w:rFonts w:cstheme="minorHAnsi"/>
        </w:rPr>
        <w:t>• DCSF Resources “Learning Together to be Safe”, “Prevent: Resources Guide”, “Tackling Extremism in the UK”</w:t>
      </w:r>
    </w:p>
    <w:p w14:paraId="33F5A4A6" w14:textId="77777777" w:rsidR="00374C18" w:rsidRPr="00374C18" w:rsidRDefault="00374C18" w:rsidP="00374C18">
      <w:pPr>
        <w:jc w:val="both"/>
        <w:rPr>
          <w:rFonts w:cstheme="minorHAnsi"/>
        </w:rPr>
      </w:pPr>
      <w:r w:rsidRPr="00374C18">
        <w:rPr>
          <w:rFonts w:cstheme="minorHAnsi"/>
        </w:rPr>
        <w:t xml:space="preserve">• </w:t>
      </w:r>
      <w:proofErr w:type="spellStart"/>
      <w:r w:rsidRPr="00374C18">
        <w:rPr>
          <w:rFonts w:cstheme="minorHAnsi"/>
        </w:rPr>
        <w:t>DfE’s</w:t>
      </w:r>
      <w:proofErr w:type="spellEnd"/>
      <w:r w:rsidRPr="00374C18">
        <w:rPr>
          <w:rFonts w:cstheme="minorHAnsi"/>
        </w:rPr>
        <w:t xml:space="preserve"> “Teaching Approaches that help Build Resilience to Extremism among Young People”</w:t>
      </w:r>
    </w:p>
    <w:p w14:paraId="71BA336E" w14:textId="77777777" w:rsidR="00374C18" w:rsidRPr="00374C18" w:rsidRDefault="00374C18" w:rsidP="00374C18">
      <w:pPr>
        <w:jc w:val="both"/>
        <w:rPr>
          <w:rFonts w:cstheme="minorHAnsi"/>
        </w:rPr>
      </w:pPr>
      <w:r w:rsidRPr="00374C18">
        <w:rPr>
          <w:rFonts w:cstheme="minorHAnsi"/>
        </w:rPr>
        <w:t>• Peter Clarke’s Report of July 2014 “Report into allegations concerning Birmingham schools arising from the Trojan Horse letter” and</w:t>
      </w:r>
    </w:p>
    <w:p w14:paraId="0F53F139" w14:textId="77777777" w:rsidR="00374C18" w:rsidRPr="00374C18" w:rsidRDefault="00374C18" w:rsidP="00374C18">
      <w:pPr>
        <w:jc w:val="both"/>
        <w:rPr>
          <w:rFonts w:cstheme="minorHAnsi"/>
        </w:rPr>
      </w:pPr>
      <w:r w:rsidRPr="00374C18">
        <w:rPr>
          <w:rFonts w:cstheme="minorHAnsi"/>
        </w:rPr>
        <w:t>• Training and refresher training delivered to all staff during Induction and annually through Marshall Training</w:t>
      </w:r>
    </w:p>
    <w:p w14:paraId="2259C2F1" w14:textId="77777777" w:rsidR="00374C18" w:rsidRPr="00374C18" w:rsidRDefault="00374C18" w:rsidP="00374C18">
      <w:pPr>
        <w:jc w:val="both"/>
        <w:rPr>
          <w:rFonts w:cstheme="minorHAnsi"/>
        </w:rPr>
      </w:pPr>
      <w:r w:rsidRPr="00374C18">
        <w:rPr>
          <w:rFonts w:cstheme="minorHAnsi"/>
        </w:rPr>
        <w:t>The full Government Prevent Strategy can be viewed at:</w:t>
      </w:r>
    </w:p>
    <w:p w14:paraId="689869F8" w14:textId="77777777" w:rsidR="00374C18" w:rsidRPr="00374C18" w:rsidRDefault="00A2573E" w:rsidP="00374C18">
      <w:pPr>
        <w:jc w:val="both"/>
        <w:rPr>
          <w:rFonts w:cstheme="minorHAnsi"/>
        </w:rPr>
      </w:pPr>
      <w:hyperlink r:id="rId8" w:history="1">
        <w:r w:rsidR="00374C18" w:rsidRPr="00374C18">
          <w:rPr>
            <w:rStyle w:val="Hyperlink"/>
            <w:rFonts w:cstheme="minorHAnsi"/>
          </w:rPr>
          <w:t>https://www.gov.uk/government/uploads/system/uploads/attachment_data/file/97976/prevent-strategy-review.pdf</w:t>
        </w:r>
      </w:hyperlink>
    </w:p>
    <w:p w14:paraId="3A2647CE" w14:textId="77777777" w:rsidR="00374C18" w:rsidRDefault="00374C18" w:rsidP="00374C18">
      <w:pPr>
        <w:jc w:val="both"/>
        <w:rPr>
          <w:rFonts w:cstheme="minorHAnsi"/>
          <w:szCs w:val="24"/>
        </w:rPr>
      </w:pPr>
    </w:p>
    <w:p w14:paraId="699D7536" w14:textId="77777777" w:rsidR="00E46E44" w:rsidRDefault="00E46E44" w:rsidP="00374C18">
      <w:pPr>
        <w:jc w:val="both"/>
        <w:rPr>
          <w:rFonts w:cstheme="minorHAnsi"/>
          <w:szCs w:val="24"/>
        </w:rPr>
      </w:pPr>
    </w:p>
    <w:p w14:paraId="58A68E7A" w14:textId="77777777" w:rsidR="00E46E44" w:rsidRDefault="00E46E44" w:rsidP="00374C18">
      <w:pPr>
        <w:jc w:val="both"/>
        <w:rPr>
          <w:rFonts w:cstheme="minorHAnsi"/>
          <w:szCs w:val="24"/>
        </w:rPr>
      </w:pPr>
    </w:p>
    <w:p w14:paraId="08B4D3D0" w14:textId="77777777" w:rsidR="00E46E44" w:rsidRDefault="00E46E44" w:rsidP="00374C18">
      <w:pPr>
        <w:jc w:val="both"/>
        <w:rPr>
          <w:rFonts w:cstheme="minorHAnsi"/>
          <w:szCs w:val="24"/>
        </w:rPr>
      </w:pPr>
    </w:p>
    <w:p w14:paraId="1C2E7ED9" w14:textId="77777777" w:rsidR="00E46E44" w:rsidRDefault="00E46E44" w:rsidP="00374C18">
      <w:pPr>
        <w:jc w:val="both"/>
        <w:rPr>
          <w:rFonts w:cstheme="minorHAnsi"/>
          <w:szCs w:val="24"/>
        </w:rPr>
      </w:pPr>
    </w:p>
    <w:p w14:paraId="3EC50BB8" w14:textId="77777777" w:rsidR="00E46E44" w:rsidRDefault="00E46E44" w:rsidP="00374C18">
      <w:pPr>
        <w:jc w:val="both"/>
        <w:rPr>
          <w:rFonts w:cstheme="minorHAnsi"/>
          <w:szCs w:val="24"/>
        </w:rPr>
      </w:pPr>
    </w:p>
    <w:p w14:paraId="285F7739" w14:textId="77777777" w:rsidR="00E46E44" w:rsidRDefault="00E46E44" w:rsidP="00374C18">
      <w:pPr>
        <w:jc w:val="both"/>
        <w:rPr>
          <w:rFonts w:cstheme="minorHAnsi"/>
          <w:szCs w:val="24"/>
        </w:rPr>
      </w:pPr>
    </w:p>
    <w:p w14:paraId="716D9654" w14:textId="77777777" w:rsidR="00E46E44" w:rsidRDefault="00E46E44" w:rsidP="00374C18">
      <w:pPr>
        <w:jc w:val="both"/>
        <w:rPr>
          <w:rFonts w:cstheme="minorHAnsi"/>
          <w:szCs w:val="24"/>
        </w:rPr>
      </w:pPr>
    </w:p>
    <w:p w14:paraId="142CFF71" w14:textId="77777777" w:rsidR="00E46E44" w:rsidRDefault="00E46E44" w:rsidP="002F2510">
      <w:pPr>
        <w:rPr>
          <w:rFonts w:cstheme="minorHAnsi"/>
        </w:rPr>
      </w:pPr>
    </w:p>
    <w:p w14:paraId="1D504D52" w14:textId="77777777" w:rsidR="00E46E44" w:rsidRDefault="00E46E44" w:rsidP="002F2510">
      <w:pPr>
        <w:rPr>
          <w:rFonts w:cstheme="minorHAnsi"/>
        </w:rPr>
      </w:pPr>
    </w:p>
    <w:p w14:paraId="2CB31044" w14:textId="77777777" w:rsidR="002F2510" w:rsidRPr="002F2510" w:rsidRDefault="00A2573E" w:rsidP="002F2510">
      <w:pPr>
        <w:rPr>
          <w:rFonts w:cstheme="minorHAnsi"/>
        </w:rPr>
      </w:pPr>
      <w:r>
        <w:rPr>
          <w:rFonts w:cstheme="minorHAnsi"/>
          <w:shd w:val="clear" w:color="auto" w:fill="FFFFFF"/>
        </w:rPr>
        <w:lastRenderedPageBreak/>
        <w:t xml:space="preserve">Train for Gains Academy </w:t>
      </w:r>
      <w:r w:rsidR="002F2510" w:rsidRPr="002F2510">
        <w:rPr>
          <w:rFonts w:cstheme="minorHAnsi"/>
        </w:rPr>
        <w:t>follows the statutory guidance and its responsibilities with regard to Section 26 of the Counter-Terrorism and Security Act 2015 and the ‘Prevent’ Duty and has due regard for the need to prevent people from</w:t>
      </w:r>
      <w:r w:rsidR="002F2510">
        <w:rPr>
          <w:rFonts w:cstheme="minorHAnsi"/>
        </w:rPr>
        <w:t xml:space="preserve"> </w:t>
      </w:r>
      <w:r w:rsidR="002F2510" w:rsidRPr="002F2510">
        <w:rPr>
          <w:rFonts w:cstheme="minorHAnsi"/>
        </w:rPr>
        <w:t>being drawn into terrorism, and extremism.</w:t>
      </w:r>
    </w:p>
    <w:p w14:paraId="6C83D37F" w14:textId="77777777" w:rsidR="002F2510" w:rsidRPr="002F2510" w:rsidRDefault="002F2510" w:rsidP="002F2510">
      <w:pPr>
        <w:rPr>
          <w:rFonts w:cstheme="minorHAnsi"/>
        </w:rPr>
      </w:pPr>
      <w:r w:rsidRPr="002F2510">
        <w:rPr>
          <w:rFonts w:cstheme="minorHAnsi"/>
        </w:rPr>
        <w:t xml:space="preserve">In order to fulfil its responsibilities, </w:t>
      </w:r>
      <w:r>
        <w:rPr>
          <w:rFonts w:cstheme="minorHAnsi"/>
        </w:rPr>
        <w:t>we</w:t>
      </w:r>
      <w:r w:rsidRPr="002F2510">
        <w:rPr>
          <w:rFonts w:cstheme="minorHAnsi"/>
        </w:rPr>
        <w:t xml:space="preserve"> will:</w:t>
      </w:r>
    </w:p>
    <w:p w14:paraId="1855A454" w14:textId="77777777" w:rsidR="002F2510" w:rsidRPr="002F2510" w:rsidRDefault="002F2510" w:rsidP="002F2510">
      <w:pPr>
        <w:pStyle w:val="ListParagraph"/>
        <w:numPr>
          <w:ilvl w:val="0"/>
          <w:numId w:val="1"/>
        </w:numPr>
        <w:rPr>
          <w:rFonts w:cstheme="minorHAnsi"/>
        </w:rPr>
      </w:pPr>
      <w:r w:rsidRPr="002F2510">
        <w:rPr>
          <w:rFonts w:cstheme="minorHAnsi"/>
        </w:rPr>
        <w:t>Work with local and national agencies</w:t>
      </w:r>
    </w:p>
    <w:p w14:paraId="288DE14A" w14:textId="77777777" w:rsidR="002F2510" w:rsidRPr="002F2510" w:rsidRDefault="002F2510" w:rsidP="002F2510">
      <w:pPr>
        <w:pStyle w:val="ListParagraph"/>
        <w:numPr>
          <w:ilvl w:val="0"/>
          <w:numId w:val="1"/>
        </w:numPr>
        <w:rPr>
          <w:rFonts w:cstheme="minorHAnsi"/>
        </w:rPr>
      </w:pPr>
      <w:r w:rsidRPr="002F2510">
        <w:rPr>
          <w:rFonts w:cstheme="minorHAnsi"/>
        </w:rPr>
        <w:t>Train staff in being able to identify and report concerns about extremism, radicalisation and potential terrorism recruitment.</w:t>
      </w:r>
    </w:p>
    <w:p w14:paraId="6608A541" w14:textId="77777777" w:rsidR="002F2510" w:rsidRPr="002F2510" w:rsidRDefault="002F2510" w:rsidP="002F2510">
      <w:pPr>
        <w:pStyle w:val="ListParagraph"/>
        <w:numPr>
          <w:ilvl w:val="0"/>
          <w:numId w:val="1"/>
        </w:numPr>
        <w:rPr>
          <w:rFonts w:cstheme="minorHAnsi"/>
        </w:rPr>
      </w:pPr>
      <w:r w:rsidRPr="002F2510">
        <w:rPr>
          <w:rFonts w:cstheme="minorHAnsi"/>
        </w:rPr>
        <w:t>Maintain strong links with the Prevent Coordinators of the local Police and have regular meetings with their school/college link representatives.</w:t>
      </w:r>
    </w:p>
    <w:p w14:paraId="74B8927D" w14:textId="77777777" w:rsidR="002F2510" w:rsidRPr="002F2510" w:rsidRDefault="002F2510" w:rsidP="002F2510">
      <w:pPr>
        <w:pStyle w:val="ListParagraph"/>
        <w:numPr>
          <w:ilvl w:val="0"/>
          <w:numId w:val="1"/>
        </w:numPr>
        <w:rPr>
          <w:rFonts w:cstheme="minorHAnsi"/>
        </w:rPr>
      </w:pPr>
      <w:r w:rsidRPr="002F2510">
        <w:rPr>
          <w:rFonts w:cstheme="minorHAnsi"/>
        </w:rPr>
        <w:t>Promote the British values of democracy, the rule of law, individual liberty and mutual respect and tolerance for those with different faiths and beliefs.</w:t>
      </w:r>
    </w:p>
    <w:p w14:paraId="67D8CA7B" w14:textId="77777777" w:rsidR="002F2510" w:rsidRDefault="002F2510" w:rsidP="002F2510">
      <w:pPr>
        <w:pStyle w:val="ListParagraph"/>
        <w:numPr>
          <w:ilvl w:val="0"/>
          <w:numId w:val="1"/>
        </w:numPr>
        <w:rPr>
          <w:rFonts w:cstheme="minorHAnsi"/>
        </w:rPr>
      </w:pPr>
      <w:r w:rsidRPr="002F2510">
        <w:rPr>
          <w:rFonts w:cstheme="minorHAnsi"/>
        </w:rPr>
        <w:t xml:space="preserve">Refer students who may be at risk, through </w:t>
      </w:r>
      <w:r w:rsidR="00A2573E">
        <w:rPr>
          <w:rFonts w:cstheme="minorHAnsi"/>
          <w:shd w:val="clear" w:color="auto" w:fill="FFFFFF"/>
        </w:rPr>
        <w:t xml:space="preserve">Train for Gains Academy </w:t>
      </w:r>
      <w:r w:rsidR="00A2573E">
        <w:rPr>
          <w:rFonts w:cstheme="minorHAnsi"/>
          <w:shd w:val="clear" w:color="auto" w:fill="FFFFFF"/>
        </w:rPr>
        <w:t xml:space="preserve">‘s </w:t>
      </w:r>
      <w:r w:rsidRPr="002F2510">
        <w:rPr>
          <w:rFonts w:cstheme="minorHAnsi"/>
        </w:rPr>
        <w:t>internal safeguarding referral process or directly to the local Police Prevent Coordinator who can support referral.</w:t>
      </w:r>
    </w:p>
    <w:p w14:paraId="02DCC14E" w14:textId="77777777" w:rsidR="002F2510" w:rsidRDefault="002F2510" w:rsidP="002F2510">
      <w:pPr>
        <w:rPr>
          <w:rFonts w:cstheme="minorHAnsi"/>
        </w:rPr>
      </w:pPr>
    </w:p>
    <w:p w14:paraId="69F08109" w14:textId="77777777" w:rsidR="002F2510" w:rsidRPr="002F2510" w:rsidRDefault="002F2510" w:rsidP="002F2510">
      <w:pPr>
        <w:rPr>
          <w:rFonts w:cstheme="minorHAnsi"/>
        </w:rPr>
      </w:pPr>
      <w:r w:rsidRPr="002F2510">
        <w:rPr>
          <w:rFonts w:cstheme="minorHAnsi"/>
        </w:rPr>
        <w:t>Detecting Radicalisation and Extremism - There is no stereotype for people who hold extremist views.</w:t>
      </w:r>
      <w:r w:rsidR="00374C18">
        <w:rPr>
          <w:rFonts w:cstheme="minorHAnsi"/>
        </w:rPr>
        <w:t xml:space="preserve"> </w:t>
      </w:r>
      <w:r w:rsidRPr="002F2510">
        <w:rPr>
          <w:rFonts w:cstheme="minorHAnsi"/>
        </w:rPr>
        <w:t>Vulnerability, isolation and personal grievances added to strong political, religious or social views, can result in a</w:t>
      </w:r>
      <w:r w:rsidR="00374C18">
        <w:rPr>
          <w:rFonts w:cstheme="minorHAnsi"/>
        </w:rPr>
        <w:t xml:space="preserve"> </w:t>
      </w:r>
      <w:r w:rsidRPr="002F2510">
        <w:rPr>
          <w:rFonts w:cstheme="minorHAnsi"/>
        </w:rPr>
        <w:t>person searching for a cause.</w:t>
      </w:r>
    </w:p>
    <w:p w14:paraId="4A931CD9" w14:textId="77777777" w:rsidR="002F2510" w:rsidRPr="002F2510" w:rsidRDefault="002F2510" w:rsidP="002F2510">
      <w:pPr>
        <w:rPr>
          <w:rFonts w:cstheme="minorHAnsi"/>
        </w:rPr>
      </w:pPr>
      <w:r w:rsidRPr="002F2510">
        <w:rPr>
          <w:rFonts w:cstheme="minorHAnsi"/>
        </w:rPr>
        <w:t>People can become vulnerable for many reasons including:</w:t>
      </w:r>
    </w:p>
    <w:p w14:paraId="08C694DD" w14:textId="77777777" w:rsidR="002F2510" w:rsidRPr="00374C18" w:rsidRDefault="002F2510" w:rsidP="00374C18">
      <w:pPr>
        <w:pStyle w:val="ListParagraph"/>
        <w:numPr>
          <w:ilvl w:val="0"/>
          <w:numId w:val="2"/>
        </w:numPr>
        <w:rPr>
          <w:rFonts w:cstheme="minorHAnsi"/>
        </w:rPr>
      </w:pPr>
      <w:r w:rsidRPr="00374C18">
        <w:rPr>
          <w:rFonts w:cstheme="minorHAnsi"/>
        </w:rPr>
        <w:t>Low self-esteem</w:t>
      </w:r>
    </w:p>
    <w:p w14:paraId="4549A891" w14:textId="77777777" w:rsidR="002F2510" w:rsidRPr="00374C18" w:rsidRDefault="002F2510" w:rsidP="00374C18">
      <w:pPr>
        <w:pStyle w:val="ListParagraph"/>
        <w:numPr>
          <w:ilvl w:val="0"/>
          <w:numId w:val="2"/>
        </w:numPr>
        <w:rPr>
          <w:rFonts w:cstheme="minorHAnsi"/>
        </w:rPr>
      </w:pPr>
      <w:r w:rsidRPr="00374C18">
        <w:rPr>
          <w:rFonts w:cstheme="minorHAnsi"/>
        </w:rPr>
        <w:t>Guilt</w:t>
      </w:r>
    </w:p>
    <w:p w14:paraId="35D4AB0D" w14:textId="77777777" w:rsidR="002F2510" w:rsidRPr="00374C18" w:rsidRDefault="002F2510" w:rsidP="00374C18">
      <w:pPr>
        <w:pStyle w:val="ListParagraph"/>
        <w:numPr>
          <w:ilvl w:val="0"/>
          <w:numId w:val="2"/>
        </w:numPr>
        <w:rPr>
          <w:rFonts w:cstheme="minorHAnsi"/>
        </w:rPr>
      </w:pPr>
      <w:r w:rsidRPr="00374C18">
        <w:rPr>
          <w:rFonts w:cstheme="minorHAnsi"/>
        </w:rPr>
        <w:t>Loss</w:t>
      </w:r>
    </w:p>
    <w:p w14:paraId="3AB2EC89" w14:textId="77777777" w:rsidR="002F2510" w:rsidRPr="00374C18" w:rsidRDefault="002F2510" w:rsidP="00374C18">
      <w:pPr>
        <w:pStyle w:val="ListParagraph"/>
        <w:numPr>
          <w:ilvl w:val="0"/>
          <w:numId w:val="2"/>
        </w:numPr>
        <w:rPr>
          <w:rFonts w:cstheme="minorHAnsi"/>
        </w:rPr>
      </w:pPr>
      <w:r w:rsidRPr="00374C18">
        <w:rPr>
          <w:rFonts w:cstheme="minorHAnsi"/>
        </w:rPr>
        <w:t>Isolation</w:t>
      </w:r>
    </w:p>
    <w:p w14:paraId="7D29234D" w14:textId="77777777" w:rsidR="002F2510" w:rsidRPr="00374C18" w:rsidRDefault="002F2510" w:rsidP="00374C18">
      <w:pPr>
        <w:pStyle w:val="ListParagraph"/>
        <w:numPr>
          <w:ilvl w:val="0"/>
          <w:numId w:val="2"/>
        </w:numPr>
        <w:rPr>
          <w:rFonts w:cstheme="minorHAnsi"/>
        </w:rPr>
      </w:pPr>
      <w:r w:rsidRPr="00374C18">
        <w:rPr>
          <w:rFonts w:cstheme="minorHAnsi"/>
        </w:rPr>
        <w:t>Family breakdown</w:t>
      </w:r>
    </w:p>
    <w:p w14:paraId="2E3C3184" w14:textId="77777777" w:rsidR="002F2510" w:rsidRPr="00374C18" w:rsidRDefault="002F2510" w:rsidP="00374C18">
      <w:pPr>
        <w:pStyle w:val="ListParagraph"/>
        <w:numPr>
          <w:ilvl w:val="0"/>
          <w:numId w:val="2"/>
        </w:numPr>
        <w:rPr>
          <w:rFonts w:cstheme="minorHAnsi"/>
        </w:rPr>
      </w:pPr>
      <w:r w:rsidRPr="00374C18">
        <w:rPr>
          <w:rFonts w:cstheme="minorHAnsi"/>
        </w:rPr>
        <w:t>Fear</w:t>
      </w:r>
    </w:p>
    <w:p w14:paraId="56446833" w14:textId="77777777" w:rsidR="002F2510" w:rsidRPr="00374C18" w:rsidRDefault="002F2510" w:rsidP="00374C18">
      <w:pPr>
        <w:pStyle w:val="ListParagraph"/>
        <w:numPr>
          <w:ilvl w:val="0"/>
          <w:numId w:val="2"/>
        </w:numPr>
        <w:rPr>
          <w:rFonts w:cstheme="minorHAnsi"/>
        </w:rPr>
      </w:pPr>
      <w:r w:rsidRPr="00374C18">
        <w:rPr>
          <w:rFonts w:cstheme="minorHAnsi"/>
        </w:rPr>
        <w:t>Lack of purpose</w:t>
      </w:r>
    </w:p>
    <w:p w14:paraId="195E3ECD" w14:textId="77777777" w:rsidR="002F2510" w:rsidRPr="00374C18" w:rsidRDefault="002F2510" w:rsidP="00374C18">
      <w:pPr>
        <w:pStyle w:val="ListParagraph"/>
        <w:numPr>
          <w:ilvl w:val="0"/>
          <w:numId w:val="2"/>
        </w:numPr>
        <w:rPr>
          <w:rFonts w:cstheme="minorHAnsi"/>
        </w:rPr>
      </w:pPr>
      <w:r w:rsidRPr="00374C18">
        <w:rPr>
          <w:rFonts w:cstheme="minorHAnsi"/>
        </w:rPr>
        <w:t>Anger</w:t>
      </w:r>
    </w:p>
    <w:p w14:paraId="4F9C02E2" w14:textId="77777777" w:rsidR="002F2510" w:rsidRDefault="002F2510" w:rsidP="002F2510">
      <w:pPr>
        <w:pStyle w:val="ListParagraph"/>
        <w:numPr>
          <w:ilvl w:val="0"/>
          <w:numId w:val="2"/>
        </w:numPr>
        <w:rPr>
          <w:rFonts w:cstheme="minorHAnsi"/>
        </w:rPr>
      </w:pPr>
      <w:r w:rsidRPr="00374C18">
        <w:rPr>
          <w:rFonts w:cstheme="minorHAnsi"/>
        </w:rPr>
        <w:t>Peer pressure</w:t>
      </w:r>
    </w:p>
    <w:p w14:paraId="2F276BB9" w14:textId="77777777" w:rsidR="00374C18" w:rsidRPr="00374C18" w:rsidRDefault="00374C18" w:rsidP="00374C18">
      <w:pPr>
        <w:rPr>
          <w:rFonts w:cstheme="minorHAnsi"/>
        </w:rPr>
      </w:pPr>
    </w:p>
    <w:p w14:paraId="165C66F6" w14:textId="77777777" w:rsidR="00374C18" w:rsidRPr="009C6D57" w:rsidRDefault="00374C18" w:rsidP="00374C18">
      <w:pPr>
        <w:rPr>
          <w:rFonts w:cstheme="minorHAnsi"/>
        </w:rPr>
      </w:pPr>
      <w:r w:rsidRPr="009C6D57">
        <w:rPr>
          <w:rFonts w:cstheme="minorHAnsi"/>
        </w:rPr>
        <w:t xml:space="preserve">We are by no means suggesting that one or all of these characteristics or circumstances will drive someone to terrorism. But they often lead to a sense of injustice – be that on a personal or more far reaching scale. Their vulnerabilities or susceptibilities are then exploited towards crime or terrorism by people who have their own agenda. </w:t>
      </w:r>
    </w:p>
    <w:p w14:paraId="71E69B2B" w14:textId="77777777" w:rsidR="00374C18" w:rsidRDefault="00374C18" w:rsidP="00374C18">
      <w:pPr>
        <w:rPr>
          <w:rFonts w:cstheme="minorHAnsi"/>
        </w:rPr>
      </w:pPr>
      <w:r w:rsidRPr="009C6D57">
        <w:rPr>
          <w:rFonts w:cstheme="minorHAnsi"/>
        </w:rPr>
        <w:t xml:space="preserve">There is no typical gender, age, religion or background that extremists will target but they use a sense of “Duty” (belonging to a specific group), “Status” (need for reputation) and “Spiritual Rewards” (test of faith) as a way of drawing them in. </w:t>
      </w:r>
    </w:p>
    <w:p w14:paraId="36DBBC7A" w14:textId="77777777" w:rsidR="00374C18" w:rsidRDefault="00374C18" w:rsidP="00374C18">
      <w:pPr>
        <w:rPr>
          <w:rFonts w:cstheme="minorHAnsi"/>
        </w:rPr>
      </w:pPr>
    </w:p>
    <w:p w14:paraId="26DA77E7" w14:textId="77777777" w:rsidR="00374C18" w:rsidRDefault="00374C18" w:rsidP="00374C18">
      <w:pPr>
        <w:rPr>
          <w:rFonts w:cstheme="minorHAnsi"/>
        </w:rPr>
      </w:pPr>
    </w:p>
    <w:p w14:paraId="26369BC2" w14:textId="77777777" w:rsidR="00374C18" w:rsidRDefault="00374C18" w:rsidP="00374C18">
      <w:pPr>
        <w:rPr>
          <w:rFonts w:cstheme="minorHAnsi"/>
        </w:rPr>
      </w:pPr>
    </w:p>
    <w:p w14:paraId="180215DB" w14:textId="77777777" w:rsidR="00E46E44" w:rsidRDefault="00E46E44" w:rsidP="00374C18">
      <w:pPr>
        <w:rPr>
          <w:rFonts w:cstheme="minorHAnsi"/>
        </w:rPr>
      </w:pPr>
    </w:p>
    <w:p w14:paraId="230D24C3" w14:textId="77777777" w:rsidR="00E46E44" w:rsidRDefault="00E46E44" w:rsidP="00374C18">
      <w:pPr>
        <w:rPr>
          <w:rFonts w:cstheme="minorHAnsi"/>
        </w:rPr>
      </w:pPr>
    </w:p>
    <w:p w14:paraId="4A481B24" w14:textId="77777777" w:rsidR="00374C18" w:rsidRPr="009C6D57" w:rsidRDefault="00374C18" w:rsidP="00374C18">
      <w:pPr>
        <w:rPr>
          <w:rFonts w:cstheme="minorHAnsi"/>
        </w:rPr>
      </w:pPr>
      <w:r w:rsidRPr="009C6D57">
        <w:rPr>
          <w:rFonts w:cstheme="minorHAnsi"/>
        </w:rPr>
        <w:lastRenderedPageBreak/>
        <w:t xml:space="preserve">This raises the question of what will those signs of radicalisation look like: They will look a lot like troubling behaviour: </w:t>
      </w:r>
    </w:p>
    <w:p w14:paraId="4B4606CC" w14:textId="77777777" w:rsidR="00374C18" w:rsidRPr="009C6D57" w:rsidRDefault="00374C18" w:rsidP="00E46E44">
      <w:pPr>
        <w:pStyle w:val="ListParagraph"/>
        <w:numPr>
          <w:ilvl w:val="0"/>
          <w:numId w:val="8"/>
        </w:numPr>
        <w:spacing w:after="0" w:line="240" w:lineRule="auto"/>
        <w:jc w:val="both"/>
        <w:rPr>
          <w:rFonts w:cstheme="minorHAnsi"/>
        </w:rPr>
      </w:pPr>
      <w:r w:rsidRPr="009C6D57">
        <w:rPr>
          <w:rFonts w:cstheme="minorHAnsi"/>
        </w:rPr>
        <w:t>Emotional – angry, mood swings, new found arrogance</w:t>
      </w:r>
    </w:p>
    <w:p w14:paraId="587FAE54" w14:textId="77777777" w:rsidR="00374C18" w:rsidRPr="009C6D57" w:rsidRDefault="00374C18" w:rsidP="00E46E44">
      <w:pPr>
        <w:pStyle w:val="ListParagraph"/>
        <w:numPr>
          <w:ilvl w:val="0"/>
          <w:numId w:val="8"/>
        </w:numPr>
        <w:spacing w:after="0" w:line="240" w:lineRule="auto"/>
        <w:jc w:val="both"/>
        <w:rPr>
          <w:rFonts w:cstheme="minorHAnsi"/>
        </w:rPr>
      </w:pPr>
      <w:r w:rsidRPr="009C6D57">
        <w:rPr>
          <w:rFonts w:cstheme="minorHAnsi"/>
        </w:rPr>
        <w:t xml:space="preserve">Verbal – expressing opinions that are at odds with generally shared values  </w:t>
      </w:r>
    </w:p>
    <w:p w14:paraId="354FADC6" w14:textId="77777777" w:rsidR="00374C18" w:rsidRPr="009C6D57" w:rsidRDefault="00374C18" w:rsidP="00E46E44">
      <w:pPr>
        <w:pStyle w:val="ListParagraph"/>
        <w:numPr>
          <w:ilvl w:val="0"/>
          <w:numId w:val="8"/>
        </w:numPr>
        <w:spacing w:after="0" w:line="240" w:lineRule="auto"/>
        <w:jc w:val="both"/>
        <w:rPr>
          <w:rFonts w:cstheme="minorHAnsi"/>
        </w:rPr>
      </w:pPr>
      <w:r w:rsidRPr="009C6D57">
        <w:rPr>
          <w:rFonts w:cstheme="minorHAnsi"/>
        </w:rPr>
        <w:t xml:space="preserve">Physical – appearance (tattoos), change in routine. </w:t>
      </w:r>
    </w:p>
    <w:p w14:paraId="4CCA55ED" w14:textId="77777777" w:rsidR="00374C18" w:rsidRPr="009C6D57" w:rsidRDefault="00374C18" w:rsidP="00374C18">
      <w:pPr>
        <w:rPr>
          <w:rFonts w:cstheme="minorHAnsi"/>
        </w:rPr>
      </w:pPr>
    </w:p>
    <w:p w14:paraId="094F4C81" w14:textId="77777777" w:rsidR="00374C18" w:rsidRPr="009C6D57" w:rsidRDefault="00374C18" w:rsidP="00374C18">
      <w:pPr>
        <w:rPr>
          <w:rFonts w:cstheme="minorHAnsi"/>
        </w:rPr>
      </w:pPr>
      <w:r w:rsidRPr="009C6D57">
        <w:rPr>
          <w:rFonts w:cstheme="minorHAnsi"/>
        </w:rPr>
        <w:t xml:space="preserve">What to do if you believe someone to be at risk of radicalisation?  </w:t>
      </w:r>
    </w:p>
    <w:p w14:paraId="42369774" w14:textId="77777777" w:rsidR="00374C18" w:rsidRPr="009C6D57" w:rsidRDefault="00A2573E" w:rsidP="00374C18">
      <w:pPr>
        <w:rPr>
          <w:rFonts w:cstheme="minorHAnsi"/>
        </w:rPr>
      </w:pPr>
      <w:r>
        <w:rPr>
          <w:rFonts w:cstheme="minorHAnsi"/>
          <w:shd w:val="clear" w:color="auto" w:fill="FFFFFF"/>
        </w:rPr>
        <w:t xml:space="preserve">Train for Gains Academy </w:t>
      </w:r>
      <w:r w:rsidR="00374C18" w:rsidRPr="009C6D57">
        <w:rPr>
          <w:rFonts w:cstheme="minorHAnsi"/>
        </w:rPr>
        <w:t xml:space="preserve">will adopt the ethos of “Notice, Check, Share” where there are concerns that an individual may be vulnerable. </w:t>
      </w:r>
    </w:p>
    <w:p w14:paraId="435D0585" w14:textId="77777777" w:rsidR="00374C18" w:rsidRPr="009C6D57" w:rsidRDefault="00374C18" w:rsidP="00374C18">
      <w:pPr>
        <w:rPr>
          <w:rFonts w:cstheme="minorHAnsi"/>
        </w:rPr>
      </w:pPr>
      <w:r w:rsidRPr="009C6D57">
        <w:rPr>
          <w:rFonts w:cstheme="minorHAnsi"/>
          <w:b/>
        </w:rPr>
        <w:t>Notice</w:t>
      </w:r>
      <w:r w:rsidRPr="009C6D57">
        <w:rPr>
          <w:rFonts w:cstheme="minorHAnsi"/>
        </w:rPr>
        <w:t xml:space="preserve"> – Recognition of any changes in behaviour or appearance.  </w:t>
      </w:r>
    </w:p>
    <w:p w14:paraId="62A9AAFD" w14:textId="77777777" w:rsidR="00374C18" w:rsidRPr="009C6D57" w:rsidRDefault="00374C18" w:rsidP="00374C18">
      <w:pPr>
        <w:rPr>
          <w:rFonts w:cstheme="minorHAnsi"/>
        </w:rPr>
      </w:pPr>
      <w:r w:rsidRPr="009C6D57">
        <w:rPr>
          <w:rFonts w:cstheme="minorHAnsi"/>
          <w:b/>
        </w:rPr>
        <w:t>Check</w:t>
      </w:r>
      <w:r w:rsidRPr="009C6D57">
        <w:rPr>
          <w:rFonts w:cstheme="minorHAnsi"/>
        </w:rPr>
        <w:t xml:space="preserve"> – Speak with someone you trust like a tutor or manager and see what they recommend but trust your instinct if you are still concerned.</w:t>
      </w:r>
    </w:p>
    <w:p w14:paraId="2211866D" w14:textId="77777777" w:rsidR="00374C18" w:rsidRPr="009C6D57" w:rsidRDefault="00374C18" w:rsidP="00374C18">
      <w:pPr>
        <w:rPr>
          <w:rFonts w:cstheme="minorHAnsi"/>
        </w:rPr>
      </w:pPr>
      <w:r w:rsidRPr="009C6D57">
        <w:rPr>
          <w:rFonts w:cstheme="minorHAnsi"/>
          <w:b/>
        </w:rPr>
        <w:t>Share</w:t>
      </w:r>
      <w:r w:rsidRPr="009C6D57">
        <w:rPr>
          <w:rFonts w:cstheme="minorHAnsi"/>
        </w:rPr>
        <w:t xml:space="preserve"> – Speak to one of the named contacts to report your concerns. Remember trust your instinct.  </w:t>
      </w:r>
    </w:p>
    <w:p w14:paraId="155EC743" w14:textId="77777777" w:rsidR="00374C18" w:rsidRPr="009C6D57" w:rsidRDefault="00374C18" w:rsidP="00374C18">
      <w:pPr>
        <w:rPr>
          <w:rFonts w:cstheme="minorHAnsi"/>
        </w:rPr>
      </w:pPr>
      <w:r w:rsidRPr="009C6D57">
        <w:rPr>
          <w:rFonts w:cstheme="minorHAnsi"/>
        </w:rPr>
        <w:t xml:space="preserve">If you are concerned about a student, please “Check” and “Share” with the Safeguarding Officer. </w:t>
      </w:r>
    </w:p>
    <w:p w14:paraId="700F09A3" w14:textId="77777777" w:rsidR="00374C18" w:rsidRPr="009C6D57" w:rsidRDefault="00374C18" w:rsidP="00374C18">
      <w:pPr>
        <w:rPr>
          <w:rFonts w:cstheme="minorHAnsi"/>
        </w:rPr>
      </w:pPr>
      <w:r w:rsidRPr="009C6D57">
        <w:rPr>
          <w:rFonts w:cstheme="minorHAnsi"/>
        </w:rPr>
        <w:t xml:space="preserve">If you are concerned about another member of staff please “Check” with your Line Manager and “Share” with the Safeguarding Officer or HR. </w:t>
      </w:r>
    </w:p>
    <w:p w14:paraId="0BF1AA2E" w14:textId="77777777" w:rsidR="00374C18" w:rsidRDefault="00374C18" w:rsidP="00374C18">
      <w:pPr>
        <w:rPr>
          <w:rFonts w:cstheme="minorHAnsi"/>
        </w:rPr>
      </w:pPr>
      <w:r w:rsidRPr="009C6D57">
        <w:rPr>
          <w:rFonts w:cstheme="minorHAnsi"/>
        </w:rPr>
        <w:t xml:space="preserve">If you are concerned about a person who is not a member of </w:t>
      </w:r>
      <w:r w:rsidR="00A2573E">
        <w:rPr>
          <w:rFonts w:cstheme="minorHAnsi"/>
          <w:shd w:val="clear" w:color="auto" w:fill="FFFFFF"/>
        </w:rPr>
        <w:t xml:space="preserve">Train for Gains Academy </w:t>
      </w:r>
      <w:bookmarkStart w:id="0" w:name="_GoBack"/>
      <w:bookmarkEnd w:id="0"/>
      <w:r w:rsidRPr="009C6D57">
        <w:rPr>
          <w:rFonts w:cstheme="minorHAnsi"/>
        </w:rPr>
        <w:t>but could be in contact with our students e.g. a gym member, please “Check” and “Share” with the Safeguarding Officer.</w:t>
      </w:r>
    </w:p>
    <w:p w14:paraId="511A52D8" w14:textId="77777777" w:rsidR="00374C18" w:rsidRDefault="00374C18" w:rsidP="00374C18">
      <w:pPr>
        <w:rPr>
          <w:rFonts w:cstheme="minorHAnsi"/>
        </w:rPr>
      </w:pPr>
    </w:p>
    <w:p w14:paraId="79E901C8" w14:textId="77777777" w:rsidR="00E46E44" w:rsidRPr="00E46E44" w:rsidRDefault="00E46E44" w:rsidP="00374C18">
      <w:pPr>
        <w:rPr>
          <w:rFonts w:cstheme="minorHAnsi"/>
          <w:sz w:val="28"/>
        </w:rPr>
      </w:pPr>
      <w:r w:rsidRPr="00E46E44">
        <w:rPr>
          <w:rFonts w:cstheme="minorHAnsi"/>
          <w:sz w:val="28"/>
        </w:rPr>
        <w:t xml:space="preserve">Responsibilities </w:t>
      </w:r>
    </w:p>
    <w:p w14:paraId="7AF64346" w14:textId="77777777" w:rsidR="00E46E44" w:rsidRPr="00E46E44" w:rsidRDefault="00E46E44" w:rsidP="00E46E44">
      <w:pPr>
        <w:jc w:val="both"/>
        <w:rPr>
          <w:rFonts w:cstheme="minorHAnsi"/>
          <w:szCs w:val="24"/>
        </w:rPr>
      </w:pPr>
      <w:r w:rsidRPr="00E46E44">
        <w:rPr>
          <w:rFonts w:cstheme="minorHAnsi"/>
          <w:szCs w:val="24"/>
        </w:rPr>
        <w:t>As part of wider safeguarding responsibilities our staff will be alert to:</w:t>
      </w:r>
    </w:p>
    <w:p w14:paraId="547FCABE"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Disclosures by customers and learners of their exposure to the extremist actions, views or materials of others outside of the training or programme environment, such as in their homes or community groups, especially where customers and learners have not actively sought these out.</w:t>
      </w:r>
    </w:p>
    <w:p w14:paraId="4591ADAB"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Graffiti symbols, writing or art work promoting extremist messages or images.</w:t>
      </w:r>
    </w:p>
    <w:p w14:paraId="00C06060"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Customers and learners accessing extremist material online, including through social networking sites.</w:t>
      </w:r>
    </w:p>
    <w:p w14:paraId="6F3E01E3"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Parental and or family reports of changes in behaviour, friendship or actions and requests for assistance</w:t>
      </w:r>
    </w:p>
    <w:p w14:paraId="38DB5874"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Customers and learners voicing opinions drawn from extremist ideologies and narratives</w:t>
      </w:r>
    </w:p>
    <w:p w14:paraId="51DD2A3D"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Use of extremist or ‘hate’ terms to exclude others or incite violence</w:t>
      </w:r>
    </w:p>
    <w:p w14:paraId="2CAA46AB"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Intolerance of difference, whether secular or religious or, in line with our Equalities policy, views based on, but not exclusive to, gender, disability, homophobia, race, colour or culture</w:t>
      </w:r>
    </w:p>
    <w:p w14:paraId="1B65E62A"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Attempts to impose extremist views or practices on others</w:t>
      </w:r>
    </w:p>
    <w:p w14:paraId="2F3B9D25" w14:textId="77777777" w:rsidR="00E46E44" w:rsidRPr="00E46E44" w:rsidRDefault="00E46E44" w:rsidP="00E46E44">
      <w:pPr>
        <w:pStyle w:val="ListParagraph"/>
        <w:numPr>
          <w:ilvl w:val="0"/>
          <w:numId w:val="7"/>
        </w:numPr>
        <w:jc w:val="both"/>
        <w:rPr>
          <w:rFonts w:cstheme="minorHAnsi"/>
          <w:szCs w:val="24"/>
        </w:rPr>
      </w:pPr>
      <w:r w:rsidRPr="00E46E44">
        <w:rPr>
          <w:rFonts w:cstheme="minorHAnsi"/>
          <w:szCs w:val="24"/>
        </w:rPr>
        <w:t>Anti-Western or Anti-British views</w:t>
      </w:r>
    </w:p>
    <w:p w14:paraId="1D085DA6" w14:textId="77777777" w:rsidR="00E46E44" w:rsidRDefault="00E46E44" w:rsidP="00374C18">
      <w:pPr>
        <w:rPr>
          <w:rFonts w:cstheme="minorHAnsi"/>
          <w:sz w:val="20"/>
        </w:rPr>
      </w:pPr>
    </w:p>
    <w:p w14:paraId="64FD6E89" w14:textId="77777777" w:rsidR="00A2573E" w:rsidRPr="00E46E44" w:rsidRDefault="00A2573E" w:rsidP="00374C18">
      <w:pPr>
        <w:rPr>
          <w:rFonts w:cstheme="minorHAnsi"/>
          <w:sz w:val="20"/>
        </w:rPr>
      </w:pPr>
    </w:p>
    <w:p w14:paraId="698677AD" w14:textId="77777777" w:rsidR="002F2510" w:rsidRPr="00E46E44" w:rsidRDefault="00E46E44" w:rsidP="002F2510">
      <w:pPr>
        <w:rPr>
          <w:rFonts w:cstheme="minorHAnsi"/>
          <w:sz w:val="28"/>
        </w:rPr>
      </w:pPr>
      <w:r w:rsidRPr="00E46E44">
        <w:rPr>
          <w:rFonts w:cstheme="minorHAnsi"/>
          <w:sz w:val="28"/>
        </w:rPr>
        <w:lastRenderedPageBreak/>
        <w:t>Re</w:t>
      </w:r>
      <w:r w:rsidR="002F2510" w:rsidRPr="00E46E44">
        <w:rPr>
          <w:rFonts w:cstheme="minorHAnsi"/>
          <w:sz w:val="28"/>
        </w:rPr>
        <w:t>ferral Protocol</w:t>
      </w:r>
    </w:p>
    <w:p w14:paraId="66AA15FD" w14:textId="77777777" w:rsidR="002F2510" w:rsidRPr="002F2510" w:rsidRDefault="002F2510" w:rsidP="002F2510">
      <w:pPr>
        <w:rPr>
          <w:rFonts w:cstheme="minorHAnsi"/>
        </w:rPr>
      </w:pPr>
      <w:r w:rsidRPr="002F2510">
        <w:rPr>
          <w:rFonts w:cstheme="minorHAnsi"/>
        </w:rPr>
        <w:t>Any member of staff may have suspicions that a student or colleague is vulnerable to radicalisation. Concerns</w:t>
      </w:r>
      <w:r w:rsidR="00E46E44">
        <w:rPr>
          <w:rFonts w:cstheme="minorHAnsi"/>
        </w:rPr>
        <w:t xml:space="preserve"> </w:t>
      </w:r>
      <w:r w:rsidRPr="002F2510">
        <w:rPr>
          <w:rFonts w:cstheme="minorHAnsi"/>
        </w:rPr>
        <w:t>may be based on appearance, opinions expressed, language used or changes in any of these over time.</w:t>
      </w:r>
      <w:r w:rsidR="00E46E44">
        <w:rPr>
          <w:rFonts w:cstheme="minorHAnsi"/>
        </w:rPr>
        <w:t xml:space="preserve"> </w:t>
      </w:r>
      <w:r w:rsidRPr="002F2510">
        <w:rPr>
          <w:rFonts w:cstheme="minorHAnsi"/>
        </w:rPr>
        <w:t>Such concerns should be raised with a Safeguarding Officer. You should not approach the person about whom</w:t>
      </w:r>
      <w:r w:rsidR="00E46E44">
        <w:rPr>
          <w:rFonts w:cstheme="minorHAnsi"/>
        </w:rPr>
        <w:t xml:space="preserve"> </w:t>
      </w:r>
      <w:r w:rsidRPr="002F2510">
        <w:rPr>
          <w:rFonts w:cstheme="minorHAnsi"/>
        </w:rPr>
        <w:t>you have the concern.</w:t>
      </w:r>
    </w:p>
    <w:p w14:paraId="261A8B90" w14:textId="77777777" w:rsidR="002F2510" w:rsidRPr="002F2510" w:rsidRDefault="002F2510" w:rsidP="002F2510">
      <w:pPr>
        <w:rPr>
          <w:rFonts w:cstheme="minorHAnsi"/>
        </w:rPr>
      </w:pPr>
      <w:r w:rsidRPr="002F2510">
        <w:rPr>
          <w:rFonts w:cstheme="minorHAnsi"/>
        </w:rPr>
        <w:t>The Safeguarding Officer will conduct a risk assessment and collect whatever additional information they need</w:t>
      </w:r>
      <w:r w:rsidR="00E46E44">
        <w:rPr>
          <w:rFonts w:cstheme="minorHAnsi"/>
        </w:rPr>
        <w:t xml:space="preserve"> </w:t>
      </w:r>
      <w:r w:rsidRPr="002F2510">
        <w:rPr>
          <w:rFonts w:cstheme="minorHAnsi"/>
        </w:rPr>
        <w:t>but the potential victim of radicalisation will not be contacted at this stage.</w:t>
      </w:r>
    </w:p>
    <w:p w14:paraId="6368E86E" w14:textId="77777777" w:rsidR="002F2510" w:rsidRPr="002F2510" w:rsidRDefault="002F2510" w:rsidP="002F2510">
      <w:pPr>
        <w:rPr>
          <w:rFonts w:cstheme="minorHAnsi"/>
        </w:rPr>
      </w:pPr>
      <w:r w:rsidRPr="002F2510">
        <w:rPr>
          <w:rFonts w:cstheme="minorHAnsi"/>
        </w:rPr>
        <w:t>If they conclude that the risk is credible they will raise this with a senior member of staff. If the potential victim</w:t>
      </w:r>
      <w:r w:rsidR="00E46E44">
        <w:rPr>
          <w:rFonts w:cstheme="minorHAnsi"/>
        </w:rPr>
        <w:t xml:space="preserve"> </w:t>
      </w:r>
      <w:r w:rsidRPr="002F2510">
        <w:rPr>
          <w:rFonts w:cstheme="minorHAnsi"/>
        </w:rPr>
        <w:t>is an employee of the college, Human Resources will also be</w:t>
      </w:r>
      <w:r w:rsidR="00E46E44">
        <w:rPr>
          <w:rFonts w:cstheme="minorHAnsi"/>
        </w:rPr>
        <w:t xml:space="preserve"> </w:t>
      </w:r>
      <w:r w:rsidRPr="002F2510">
        <w:rPr>
          <w:rFonts w:cstheme="minorHAnsi"/>
        </w:rPr>
        <w:t>consulted.</w:t>
      </w:r>
    </w:p>
    <w:p w14:paraId="4AA9AAFD" w14:textId="77777777" w:rsidR="002F2510" w:rsidRPr="002F2510" w:rsidRDefault="002F2510" w:rsidP="002F2510">
      <w:pPr>
        <w:rPr>
          <w:rFonts w:cstheme="minorHAnsi"/>
        </w:rPr>
      </w:pPr>
      <w:r w:rsidRPr="002F2510">
        <w:rPr>
          <w:rFonts w:cstheme="minorHAnsi"/>
        </w:rPr>
        <w:t>If it is concluded that the matter is to be reported externally, the local Prevent Coordinator will be contacted</w:t>
      </w:r>
      <w:r w:rsidR="003B52FF">
        <w:rPr>
          <w:rFonts w:cstheme="minorHAnsi"/>
        </w:rPr>
        <w:t xml:space="preserve"> </w:t>
      </w:r>
      <w:r w:rsidRPr="002F2510">
        <w:rPr>
          <w:rFonts w:cstheme="minorHAnsi"/>
        </w:rPr>
        <w:t>for advice in the first instance.</w:t>
      </w:r>
    </w:p>
    <w:p w14:paraId="6A117C62" w14:textId="77777777" w:rsidR="002F2510" w:rsidRPr="002F2510" w:rsidRDefault="002F2510" w:rsidP="002F2510">
      <w:pPr>
        <w:rPr>
          <w:rFonts w:cstheme="minorHAnsi"/>
        </w:rPr>
      </w:pPr>
      <w:r w:rsidRPr="002F2510">
        <w:rPr>
          <w:rFonts w:cstheme="minorHAnsi"/>
        </w:rPr>
        <w:t>Possible outcomes would be:</w:t>
      </w:r>
    </w:p>
    <w:p w14:paraId="3BDD9897" w14:textId="77777777" w:rsidR="002F2510" w:rsidRPr="003B52FF" w:rsidRDefault="002F2510" w:rsidP="003B52FF">
      <w:pPr>
        <w:pStyle w:val="ListParagraph"/>
        <w:numPr>
          <w:ilvl w:val="0"/>
          <w:numId w:val="7"/>
        </w:numPr>
        <w:rPr>
          <w:rFonts w:cstheme="minorHAnsi"/>
        </w:rPr>
      </w:pPr>
      <w:r w:rsidRPr="003B52FF">
        <w:rPr>
          <w:rFonts w:cstheme="minorHAnsi"/>
        </w:rPr>
        <w:t>The matter is not to be taken further</w:t>
      </w:r>
    </w:p>
    <w:p w14:paraId="3F339C4B" w14:textId="77777777" w:rsidR="003B52FF" w:rsidRDefault="002F2510" w:rsidP="003B52FF">
      <w:pPr>
        <w:pStyle w:val="ListParagraph"/>
        <w:numPr>
          <w:ilvl w:val="0"/>
          <w:numId w:val="7"/>
        </w:numPr>
        <w:rPr>
          <w:rFonts w:cstheme="minorHAnsi"/>
        </w:rPr>
      </w:pPr>
      <w:r w:rsidRPr="003B52FF">
        <w:rPr>
          <w:rFonts w:cstheme="minorHAnsi"/>
        </w:rPr>
        <w:t>A background investigation will be undertaken by the Police</w:t>
      </w:r>
    </w:p>
    <w:p w14:paraId="39FFAF01" w14:textId="77777777" w:rsidR="002F2510" w:rsidRDefault="002F2510" w:rsidP="002F2510">
      <w:pPr>
        <w:rPr>
          <w:rFonts w:cstheme="minorHAnsi"/>
        </w:rPr>
      </w:pPr>
      <w:r w:rsidRPr="002F2510">
        <w:rPr>
          <w:rFonts w:cstheme="minorHAnsi"/>
        </w:rPr>
        <w:t>Having referred a concern to the Prevent Coordinator the College will act under the Coordinator’s</w:t>
      </w:r>
      <w:r w:rsidR="003B52FF">
        <w:rPr>
          <w:rFonts w:cstheme="minorHAnsi"/>
        </w:rPr>
        <w:t xml:space="preserve"> </w:t>
      </w:r>
      <w:r w:rsidRPr="002F2510">
        <w:rPr>
          <w:rFonts w:cstheme="minorHAnsi"/>
        </w:rPr>
        <w:t>advice and will only approach the subject of the concern if requested to do so.</w:t>
      </w:r>
    </w:p>
    <w:p w14:paraId="20E99753" w14:textId="77777777" w:rsidR="003B52FF" w:rsidRPr="002F2510" w:rsidRDefault="003B52FF" w:rsidP="002F2510">
      <w:pPr>
        <w:rPr>
          <w:rFonts w:cstheme="minorHAnsi"/>
        </w:rPr>
      </w:pPr>
    </w:p>
    <w:tbl>
      <w:tblPr>
        <w:tblStyle w:val="TableGrid"/>
        <w:tblW w:w="0" w:type="auto"/>
        <w:tblLayout w:type="fixed"/>
        <w:tblLook w:val="04A0" w:firstRow="1" w:lastRow="0" w:firstColumn="1" w:lastColumn="0" w:noHBand="0" w:noVBand="1"/>
      </w:tblPr>
      <w:tblGrid>
        <w:gridCol w:w="1942"/>
        <w:gridCol w:w="1861"/>
        <w:gridCol w:w="3251"/>
        <w:gridCol w:w="1962"/>
      </w:tblGrid>
      <w:tr w:rsidR="003B52FF" w:rsidRPr="009C6D57" w14:paraId="27D344B1" w14:textId="77777777" w:rsidTr="00A2573E">
        <w:tc>
          <w:tcPr>
            <w:tcW w:w="9016" w:type="dxa"/>
            <w:gridSpan w:val="4"/>
            <w:shd w:val="clear" w:color="auto" w:fill="BDD6EE" w:themeFill="accent5" w:themeFillTint="66"/>
          </w:tcPr>
          <w:p w14:paraId="3C5F1C73" w14:textId="77777777" w:rsidR="003B52FF" w:rsidRPr="009C6D57" w:rsidRDefault="003B52FF" w:rsidP="00A60409">
            <w:pPr>
              <w:rPr>
                <w:rFonts w:cstheme="minorHAnsi"/>
                <w:b/>
              </w:rPr>
            </w:pPr>
            <w:r w:rsidRPr="009C6D57">
              <w:rPr>
                <w:rFonts w:cstheme="minorHAnsi"/>
                <w:b/>
              </w:rPr>
              <w:t>Designated Safeguarding Officers</w:t>
            </w:r>
          </w:p>
        </w:tc>
      </w:tr>
      <w:tr w:rsidR="003B52FF" w:rsidRPr="009C6D57" w14:paraId="0C71473A" w14:textId="77777777" w:rsidTr="00A2573E">
        <w:tc>
          <w:tcPr>
            <w:tcW w:w="1942" w:type="dxa"/>
          </w:tcPr>
          <w:p w14:paraId="6EFEF6C4" w14:textId="77777777" w:rsidR="003B52FF" w:rsidRPr="009C6D57" w:rsidRDefault="003B52FF" w:rsidP="00A60409">
            <w:pPr>
              <w:rPr>
                <w:rFonts w:cstheme="minorHAnsi"/>
              </w:rPr>
            </w:pPr>
            <w:r w:rsidRPr="009C6D57">
              <w:rPr>
                <w:rFonts w:cstheme="minorHAnsi"/>
              </w:rPr>
              <w:t>Name</w:t>
            </w:r>
          </w:p>
        </w:tc>
        <w:tc>
          <w:tcPr>
            <w:tcW w:w="1861" w:type="dxa"/>
          </w:tcPr>
          <w:p w14:paraId="464DAD72" w14:textId="77777777" w:rsidR="003B52FF" w:rsidRPr="009C6D57" w:rsidRDefault="003B52FF" w:rsidP="00A60409">
            <w:pPr>
              <w:rPr>
                <w:rFonts w:cstheme="minorHAnsi"/>
              </w:rPr>
            </w:pPr>
            <w:r w:rsidRPr="009C6D57">
              <w:rPr>
                <w:rFonts w:cstheme="minorHAnsi"/>
              </w:rPr>
              <w:t>Role</w:t>
            </w:r>
          </w:p>
        </w:tc>
        <w:tc>
          <w:tcPr>
            <w:tcW w:w="3251" w:type="dxa"/>
          </w:tcPr>
          <w:p w14:paraId="2D03CC27" w14:textId="77777777" w:rsidR="003B52FF" w:rsidRPr="009C6D57" w:rsidRDefault="003B52FF" w:rsidP="00A60409">
            <w:pPr>
              <w:rPr>
                <w:rFonts w:cstheme="minorHAnsi"/>
              </w:rPr>
            </w:pPr>
            <w:r w:rsidRPr="009C6D57">
              <w:rPr>
                <w:rFonts w:cstheme="minorHAnsi"/>
              </w:rPr>
              <w:t>Email</w:t>
            </w:r>
          </w:p>
        </w:tc>
        <w:tc>
          <w:tcPr>
            <w:tcW w:w="1962" w:type="dxa"/>
          </w:tcPr>
          <w:p w14:paraId="05BBB090" w14:textId="77777777" w:rsidR="003B52FF" w:rsidRPr="009C6D57" w:rsidRDefault="003B52FF" w:rsidP="00A60409">
            <w:pPr>
              <w:rPr>
                <w:rFonts w:cstheme="minorHAnsi"/>
              </w:rPr>
            </w:pPr>
            <w:r w:rsidRPr="009C6D57">
              <w:rPr>
                <w:rFonts w:cstheme="minorHAnsi"/>
              </w:rPr>
              <w:t>Phone number</w:t>
            </w:r>
          </w:p>
        </w:tc>
      </w:tr>
      <w:tr w:rsidR="003B52FF" w:rsidRPr="009C6D57" w14:paraId="6D041380" w14:textId="77777777" w:rsidTr="00A2573E">
        <w:trPr>
          <w:trHeight w:val="427"/>
        </w:trPr>
        <w:tc>
          <w:tcPr>
            <w:tcW w:w="1942" w:type="dxa"/>
            <w:vAlign w:val="center"/>
          </w:tcPr>
          <w:p w14:paraId="70C63769" w14:textId="77777777" w:rsidR="003B52FF" w:rsidRPr="009C6D57" w:rsidRDefault="00A2573E" w:rsidP="00A60409">
            <w:pPr>
              <w:rPr>
                <w:rFonts w:cstheme="minorHAnsi"/>
              </w:rPr>
            </w:pPr>
            <w:r>
              <w:rPr>
                <w:rFonts w:cstheme="minorHAnsi"/>
              </w:rPr>
              <w:t>William Kamara</w:t>
            </w:r>
          </w:p>
        </w:tc>
        <w:tc>
          <w:tcPr>
            <w:tcW w:w="1861" w:type="dxa"/>
            <w:vAlign w:val="center"/>
          </w:tcPr>
          <w:p w14:paraId="7F48B1F3" w14:textId="77777777" w:rsidR="003B52FF" w:rsidRPr="009C6D57" w:rsidRDefault="00A2573E" w:rsidP="00A60409">
            <w:pPr>
              <w:rPr>
                <w:rFonts w:cstheme="minorHAnsi"/>
              </w:rPr>
            </w:pPr>
            <w:r>
              <w:rPr>
                <w:rFonts w:cstheme="minorHAnsi"/>
              </w:rPr>
              <w:t>Director</w:t>
            </w:r>
          </w:p>
        </w:tc>
        <w:tc>
          <w:tcPr>
            <w:tcW w:w="3251" w:type="dxa"/>
            <w:vAlign w:val="center"/>
          </w:tcPr>
          <w:p w14:paraId="22DFAC64" w14:textId="77777777" w:rsidR="003B52FF" w:rsidRPr="009C6D57" w:rsidRDefault="00A2573E" w:rsidP="00A60409">
            <w:pPr>
              <w:rPr>
                <w:rFonts w:cstheme="minorHAnsi"/>
              </w:rPr>
            </w:pPr>
            <w:r>
              <w:rPr>
                <w:rFonts w:cstheme="minorHAnsi"/>
              </w:rPr>
              <w:t>Williamkamara87@hotmail.com</w:t>
            </w:r>
          </w:p>
        </w:tc>
        <w:tc>
          <w:tcPr>
            <w:tcW w:w="1962" w:type="dxa"/>
            <w:vAlign w:val="center"/>
          </w:tcPr>
          <w:p w14:paraId="79E54E91" w14:textId="77777777" w:rsidR="003B52FF" w:rsidRPr="009C6D57" w:rsidRDefault="003B52FF" w:rsidP="00A2573E">
            <w:pPr>
              <w:rPr>
                <w:rFonts w:cstheme="minorHAnsi"/>
              </w:rPr>
            </w:pPr>
            <w:r w:rsidRPr="009C6D57">
              <w:rPr>
                <w:rFonts w:cstheme="minorHAnsi"/>
              </w:rPr>
              <w:t>0</w:t>
            </w:r>
            <w:r w:rsidR="00A2573E">
              <w:rPr>
                <w:rFonts w:cstheme="minorHAnsi"/>
              </w:rPr>
              <w:t>7722918946</w:t>
            </w:r>
          </w:p>
        </w:tc>
      </w:tr>
      <w:tr w:rsidR="003B52FF" w:rsidRPr="009C6D57" w14:paraId="5701B5B6" w14:textId="77777777" w:rsidTr="00A2573E">
        <w:trPr>
          <w:trHeight w:val="419"/>
        </w:trPr>
        <w:tc>
          <w:tcPr>
            <w:tcW w:w="1942" w:type="dxa"/>
            <w:vAlign w:val="center"/>
          </w:tcPr>
          <w:p w14:paraId="506CF508" w14:textId="77777777" w:rsidR="003B52FF" w:rsidRPr="009C6D57" w:rsidRDefault="00A2573E" w:rsidP="00A60409">
            <w:pPr>
              <w:rPr>
                <w:rFonts w:cstheme="minorHAnsi"/>
              </w:rPr>
            </w:pPr>
            <w:r>
              <w:rPr>
                <w:rFonts w:cstheme="minorHAnsi"/>
              </w:rPr>
              <w:t>Ben Warden</w:t>
            </w:r>
          </w:p>
        </w:tc>
        <w:tc>
          <w:tcPr>
            <w:tcW w:w="1861" w:type="dxa"/>
            <w:vAlign w:val="center"/>
          </w:tcPr>
          <w:p w14:paraId="7F012485" w14:textId="77777777" w:rsidR="003B52FF" w:rsidRPr="009C6D57" w:rsidRDefault="003B52FF" w:rsidP="00A2573E">
            <w:pPr>
              <w:rPr>
                <w:rFonts w:cstheme="minorHAnsi"/>
              </w:rPr>
            </w:pPr>
            <w:r w:rsidRPr="009C6D57">
              <w:rPr>
                <w:rFonts w:cstheme="minorHAnsi"/>
              </w:rPr>
              <w:t xml:space="preserve">Tutor </w:t>
            </w:r>
          </w:p>
        </w:tc>
        <w:tc>
          <w:tcPr>
            <w:tcW w:w="3251" w:type="dxa"/>
            <w:vAlign w:val="center"/>
          </w:tcPr>
          <w:p w14:paraId="69E302BE" w14:textId="77777777" w:rsidR="003B52FF" w:rsidRPr="009C6D57" w:rsidRDefault="00A2573E" w:rsidP="00A60409">
            <w:pPr>
              <w:rPr>
                <w:rFonts w:cstheme="minorHAnsi"/>
              </w:rPr>
            </w:pPr>
            <w:r>
              <w:rPr>
                <w:rFonts w:cstheme="minorHAnsi"/>
              </w:rPr>
              <w:t>Bjs44@hotmail.co.uk</w:t>
            </w:r>
          </w:p>
        </w:tc>
        <w:tc>
          <w:tcPr>
            <w:tcW w:w="1962" w:type="dxa"/>
            <w:vAlign w:val="center"/>
          </w:tcPr>
          <w:p w14:paraId="44ED19C0" w14:textId="77777777" w:rsidR="003B52FF" w:rsidRPr="009C6D57" w:rsidRDefault="003B52FF" w:rsidP="00A2573E">
            <w:pPr>
              <w:rPr>
                <w:rFonts w:cstheme="minorHAnsi"/>
              </w:rPr>
            </w:pPr>
            <w:r w:rsidRPr="009C6D57">
              <w:rPr>
                <w:rFonts w:cstheme="minorHAnsi"/>
              </w:rPr>
              <w:t>0</w:t>
            </w:r>
            <w:r w:rsidR="00A2573E">
              <w:rPr>
                <w:rFonts w:cstheme="minorHAnsi"/>
              </w:rPr>
              <w:t>7830116768</w:t>
            </w:r>
          </w:p>
        </w:tc>
      </w:tr>
    </w:tbl>
    <w:p w14:paraId="77A4F496" w14:textId="77777777" w:rsidR="0078430F" w:rsidRDefault="0078430F"/>
    <w:p w14:paraId="0E4806CC" w14:textId="77777777" w:rsidR="00636CC4" w:rsidRPr="00636CC4" w:rsidRDefault="00636CC4" w:rsidP="00636CC4">
      <w:pPr>
        <w:spacing w:after="4" w:line="256" w:lineRule="auto"/>
        <w:rPr>
          <w:rFonts w:cstheme="minorHAnsi"/>
          <w:i/>
        </w:rPr>
      </w:pPr>
      <w:r w:rsidRPr="00636CC4">
        <w:rPr>
          <w:rFonts w:eastAsia="Times New Roman" w:cstheme="minorHAnsi"/>
          <w:i/>
        </w:rPr>
        <w:t>If a student says they want to discuss something serious with you but seeks</w:t>
      </w:r>
      <w:r w:rsidRPr="00636CC4">
        <w:rPr>
          <w:rFonts w:eastAsia="Times New Roman" w:cstheme="minorHAnsi"/>
          <w:i/>
          <w:sz w:val="24"/>
        </w:rPr>
        <w:t xml:space="preserve"> </w:t>
      </w:r>
      <w:r w:rsidRPr="00636CC4">
        <w:rPr>
          <w:rFonts w:eastAsia="Times New Roman" w:cstheme="minorHAnsi"/>
          <w:i/>
        </w:rPr>
        <w:t>assurance that you will keep it confidential:</w:t>
      </w:r>
      <w:r w:rsidRPr="00636CC4">
        <w:rPr>
          <w:rFonts w:cstheme="minorHAnsi"/>
          <w:i/>
        </w:rPr>
        <w:t xml:space="preserve"> </w:t>
      </w:r>
    </w:p>
    <w:p w14:paraId="7C396D96" w14:textId="77777777" w:rsidR="003B52FF" w:rsidRDefault="00636CC4" w:rsidP="00636CC4">
      <w:pPr>
        <w:spacing w:after="33"/>
        <w:rPr>
          <w:rFonts w:cstheme="minorHAnsi"/>
        </w:rPr>
      </w:pPr>
      <w:r w:rsidRPr="00636CC4">
        <w:rPr>
          <w:rFonts w:cstheme="minorHAnsi"/>
        </w:rPr>
        <w:t xml:space="preserve">You should explain that you </w:t>
      </w:r>
      <w:proofErr w:type="gramStart"/>
      <w:r w:rsidRPr="00636CC4">
        <w:rPr>
          <w:rFonts w:cstheme="minorHAnsi"/>
        </w:rPr>
        <w:t>can</w:t>
      </w:r>
      <w:r w:rsidR="00A2573E">
        <w:rPr>
          <w:rFonts w:cstheme="minorHAnsi"/>
        </w:rPr>
        <w:t xml:space="preserve"> </w:t>
      </w:r>
      <w:r w:rsidRPr="00636CC4">
        <w:rPr>
          <w:rFonts w:cstheme="minorHAnsi"/>
        </w:rPr>
        <w:t>not</w:t>
      </w:r>
      <w:proofErr w:type="gramEnd"/>
      <w:r w:rsidRPr="00636CC4">
        <w:rPr>
          <w:rFonts w:cstheme="minorHAnsi"/>
        </w:rPr>
        <w:t xml:space="preserve"> promise complete confidentiality in all circumstances as there are some things, such as child protection matters, that you have to report to others. </w:t>
      </w:r>
    </w:p>
    <w:p w14:paraId="422E1D83" w14:textId="77777777" w:rsidR="00636CC4" w:rsidRPr="00636CC4" w:rsidRDefault="00636CC4" w:rsidP="00636CC4">
      <w:pPr>
        <w:spacing w:after="33"/>
        <w:rPr>
          <w:rFonts w:cstheme="minorHAnsi"/>
        </w:rPr>
      </w:pPr>
    </w:p>
    <w:p w14:paraId="7E2EF48A" w14:textId="77777777" w:rsidR="00636CC4" w:rsidRPr="00636CC4" w:rsidRDefault="00636CC4" w:rsidP="00636CC4">
      <w:pPr>
        <w:spacing w:after="4" w:line="256" w:lineRule="auto"/>
        <w:rPr>
          <w:rFonts w:cstheme="minorHAnsi"/>
          <w:i/>
        </w:rPr>
      </w:pPr>
      <w:r w:rsidRPr="00636CC4">
        <w:rPr>
          <w:rFonts w:eastAsia="Times New Roman" w:cstheme="minorHAnsi"/>
          <w:i/>
        </w:rPr>
        <w:t>If the student then decides they do not wish to tell you more:</w:t>
      </w:r>
      <w:r w:rsidRPr="00636CC4">
        <w:rPr>
          <w:rFonts w:cstheme="minorHAnsi"/>
          <w:i/>
        </w:rPr>
        <w:t xml:space="preserve"> </w:t>
      </w:r>
    </w:p>
    <w:p w14:paraId="6A685D0C" w14:textId="77777777" w:rsidR="00636CC4" w:rsidRPr="00636CC4" w:rsidRDefault="00636CC4" w:rsidP="00636CC4">
      <w:pPr>
        <w:jc w:val="both"/>
        <w:rPr>
          <w:rFonts w:cstheme="minorHAnsi"/>
        </w:rPr>
      </w:pPr>
      <w:r w:rsidRPr="00636CC4">
        <w:rPr>
          <w:rFonts w:cstheme="minorHAnsi"/>
        </w:rPr>
        <w:t>If the student does not wish to continue, they should be encouraged to access support.</w:t>
      </w:r>
    </w:p>
    <w:p w14:paraId="40C68C92" w14:textId="77777777" w:rsidR="00636CC4" w:rsidRPr="00636CC4" w:rsidRDefault="00636CC4" w:rsidP="00636CC4">
      <w:pPr>
        <w:spacing w:after="4" w:line="256" w:lineRule="auto"/>
        <w:rPr>
          <w:rFonts w:cstheme="minorHAnsi"/>
        </w:rPr>
      </w:pPr>
      <w:r w:rsidRPr="00636CC4">
        <w:rPr>
          <w:rFonts w:eastAsia="Times New Roman" w:cstheme="minorHAnsi"/>
        </w:rPr>
        <w:t>If the student chooses to disclose to you that abuse has taken place.</w:t>
      </w:r>
      <w:r w:rsidRPr="00636CC4">
        <w:rPr>
          <w:rFonts w:cstheme="minorHAnsi"/>
        </w:rPr>
        <w:t xml:space="preserve"> </w:t>
      </w:r>
    </w:p>
    <w:p w14:paraId="1C0B9682" w14:textId="77777777" w:rsidR="00636CC4" w:rsidRPr="00636CC4" w:rsidRDefault="00636CC4" w:rsidP="00636CC4">
      <w:pPr>
        <w:rPr>
          <w:rFonts w:cstheme="minorHAnsi"/>
        </w:rPr>
      </w:pPr>
      <w:r w:rsidRPr="00636CC4">
        <w:rPr>
          <w:rFonts w:cstheme="minorHAnsi"/>
        </w:rPr>
        <w:t xml:space="preserve">You should: </w:t>
      </w:r>
    </w:p>
    <w:p w14:paraId="0399A810" w14:textId="77777777" w:rsidR="00636CC4" w:rsidRPr="00636CC4" w:rsidRDefault="00636CC4" w:rsidP="00636CC4">
      <w:pPr>
        <w:numPr>
          <w:ilvl w:val="0"/>
          <w:numId w:val="10"/>
        </w:numPr>
        <w:spacing w:after="5" w:line="258" w:lineRule="auto"/>
        <w:ind w:hanging="360"/>
        <w:jc w:val="both"/>
        <w:rPr>
          <w:rFonts w:cstheme="minorHAnsi"/>
        </w:rPr>
      </w:pPr>
      <w:r w:rsidRPr="00636CC4">
        <w:rPr>
          <w:rFonts w:cstheme="minorHAnsi"/>
        </w:rPr>
        <w:t xml:space="preserve">Listen. </w:t>
      </w:r>
    </w:p>
    <w:p w14:paraId="38D10F15" w14:textId="77777777" w:rsidR="00636CC4" w:rsidRPr="00636CC4" w:rsidRDefault="00636CC4" w:rsidP="00636CC4">
      <w:pPr>
        <w:numPr>
          <w:ilvl w:val="0"/>
          <w:numId w:val="10"/>
        </w:numPr>
        <w:spacing w:after="5" w:line="258" w:lineRule="auto"/>
        <w:ind w:hanging="360"/>
        <w:jc w:val="both"/>
        <w:rPr>
          <w:rFonts w:cstheme="minorHAnsi"/>
        </w:rPr>
      </w:pPr>
      <w:r w:rsidRPr="00636CC4">
        <w:rPr>
          <w:rFonts w:cstheme="minorHAnsi"/>
        </w:rPr>
        <w:t xml:space="preserve">Stay calm. </w:t>
      </w:r>
    </w:p>
    <w:p w14:paraId="473C64FB" w14:textId="77777777" w:rsidR="00636CC4" w:rsidRPr="00636CC4" w:rsidRDefault="00636CC4" w:rsidP="00636CC4">
      <w:pPr>
        <w:numPr>
          <w:ilvl w:val="0"/>
          <w:numId w:val="10"/>
        </w:numPr>
        <w:spacing w:after="5" w:line="258" w:lineRule="auto"/>
        <w:ind w:hanging="360"/>
        <w:jc w:val="both"/>
        <w:rPr>
          <w:rFonts w:cstheme="minorHAnsi"/>
        </w:rPr>
      </w:pPr>
      <w:r w:rsidRPr="00636CC4">
        <w:rPr>
          <w:rFonts w:cstheme="minorHAnsi"/>
        </w:rPr>
        <w:t xml:space="preserve">Take him/her seriously. </w:t>
      </w:r>
    </w:p>
    <w:p w14:paraId="72FACE8B" w14:textId="77777777" w:rsidR="00636CC4" w:rsidRPr="00636CC4" w:rsidRDefault="00636CC4" w:rsidP="00636CC4">
      <w:pPr>
        <w:numPr>
          <w:ilvl w:val="0"/>
          <w:numId w:val="10"/>
        </w:numPr>
        <w:spacing w:after="5" w:line="258" w:lineRule="auto"/>
        <w:ind w:hanging="360"/>
        <w:jc w:val="both"/>
        <w:rPr>
          <w:rFonts w:cstheme="minorHAnsi"/>
        </w:rPr>
      </w:pPr>
      <w:r w:rsidRPr="00636CC4">
        <w:rPr>
          <w:rFonts w:cstheme="minorHAnsi"/>
        </w:rPr>
        <w:t xml:space="preserve">Ask clarification questions (if necessary). </w:t>
      </w:r>
    </w:p>
    <w:p w14:paraId="1AD290C7" w14:textId="77777777" w:rsidR="00636CC4" w:rsidRDefault="00636CC4" w:rsidP="00636CC4">
      <w:pPr>
        <w:numPr>
          <w:ilvl w:val="0"/>
          <w:numId w:val="10"/>
        </w:numPr>
        <w:spacing w:after="5" w:line="258" w:lineRule="auto"/>
        <w:ind w:hanging="360"/>
        <w:jc w:val="both"/>
        <w:rPr>
          <w:rFonts w:cstheme="minorHAnsi"/>
        </w:rPr>
      </w:pPr>
      <w:r w:rsidRPr="00636CC4">
        <w:rPr>
          <w:rFonts w:cstheme="minorHAnsi"/>
        </w:rPr>
        <w:t xml:space="preserve">Avoid making assumptions, comments or judgements. </w:t>
      </w:r>
    </w:p>
    <w:p w14:paraId="1B08D386" w14:textId="77777777" w:rsidR="00636CC4" w:rsidRDefault="00636CC4" w:rsidP="00636CC4">
      <w:pPr>
        <w:spacing w:after="5" w:line="258" w:lineRule="auto"/>
        <w:jc w:val="both"/>
        <w:rPr>
          <w:rFonts w:cstheme="minorHAnsi"/>
        </w:rPr>
      </w:pPr>
    </w:p>
    <w:p w14:paraId="3CA77C1E" w14:textId="77777777" w:rsidR="00636CC4" w:rsidRDefault="00636CC4" w:rsidP="00636CC4">
      <w:pPr>
        <w:spacing w:after="5" w:line="258" w:lineRule="auto"/>
        <w:jc w:val="both"/>
        <w:rPr>
          <w:rFonts w:cstheme="minorHAnsi"/>
        </w:rPr>
      </w:pPr>
    </w:p>
    <w:p w14:paraId="00516CD5" w14:textId="77777777" w:rsidR="00636CC4" w:rsidRDefault="00636CC4" w:rsidP="00636CC4">
      <w:pPr>
        <w:spacing w:after="5" w:line="258" w:lineRule="auto"/>
        <w:jc w:val="both"/>
        <w:rPr>
          <w:rFonts w:cstheme="minorHAnsi"/>
        </w:rPr>
      </w:pPr>
    </w:p>
    <w:p w14:paraId="4EC8EA5D" w14:textId="77777777" w:rsidR="00636CC4" w:rsidRPr="00636CC4" w:rsidRDefault="00636CC4" w:rsidP="00636CC4">
      <w:pPr>
        <w:spacing w:after="5" w:line="258" w:lineRule="auto"/>
        <w:jc w:val="both"/>
        <w:rPr>
          <w:rFonts w:cstheme="minorHAnsi"/>
        </w:rPr>
      </w:pPr>
    </w:p>
    <w:p w14:paraId="0CD3DA77" w14:textId="77777777" w:rsidR="00636CC4" w:rsidRPr="00636CC4" w:rsidRDefault="00636CC4" w:rsidP="00636CC4">
      <w:pPr>
        <w:numPr>
          <w:ilvl w:val="0"/>
          <w:numId w:val="10"/>
        </w:numPr>
        <w:spacing w:after="5" w:line="258" w:lineRule="auto"/>
        <w:ind w:hanging="360"/>
        <w:jc w:val="both"/>
        <w:rPr>
          <w:rFonts w:cstheme="minorHAnsi"/>
        </w:rPr>
      </w:pPr>
      <w:r w:rsidRPr="00636CC4">
        <w:rPr>
          <w:rFonts w:cstheme="minorHAnsi"/>
        </w:rPr>
        <w:t xml:space="preserve">Inform him/her that they will need to tell someone else. </w:t>
      </w:r>
    </w:p>
    <w:p w14:paraId="3670BF94" w14:textId="77777777" w:rsidR="00636CC4" w:rsidRPr="00636CC4" w:rsidRDefault="00636CC4" w:rsidP="00636CC4">
      <w:pPr>
        <w:numPr>
          <w:ilvl w:val="0"/>
          <w:numId w:val="10"/>
        </w:numPr>
        <w:spacing w:after="5" w:line="258" w:lineRule="auto"/>
        <w:ind w:hanging="360"/>
        <w:jc w:val="both"/>
        <w:rPr>
          <w:rFonts w:cstheme="minorHAnsi"/>
        </w:rPr>
      </w:pPr>
      <w:r w:rsidRPr="00636CC4">
        <w:rPr>
          <w:rFonts w:cstheme="minorHAnsi"/>
        </w:rPr>
        <w:t xml:space="preserve">Re-assure the student that by telling you they are doing the right thing. </w:t>
      </w:r>
    </w:p>
    <w:p w14:paraId="1E725B06" w14:textId="77777777" w:rsidR="00636CC4" w:rsidRPr="00636CC4" w:rsidRDefault="00636CC4" w:rsidP="00636CC4">
      <w:pPr>
        <w:spacing w:after="0"/>
        <w:rPr>
          <w:rFonts w:cstheme="minorHAnsi"/>
        </w:rPr>
      </w:pPr>
    </w:p>
    <w:p w14:paraId="241AA8E2" w14:textId="77777777" w:rsidR="00636CC4" w:rsidRPr="00636CC4" w:rsidRDefault="00636CC4" w:rsidP="00636CC4">
      <w:pPr>
        <w:spacing w:after="0"/>
        <w:rPr>
          <w:rFonts w:cstheme="minorHAnsi"/>
        </w:rPr>
      </w:pPr>
      <w:r w:rsidRPr="00636CC4">
        <w:rPr>
          <w:rFonts w:eastAsia="Times New Roman" w:cstheme="minorHAnsi"/>
        </w:rPr>
        <w:t xml:space="preserve">Do not </w:t>
      </w:r>
      <w:r w:rsidRPr="00636CC4">
        <w:rPr>
          <w:rFonts w:cstheme="minorHAnsi"/>
        </w:rPr>
        <w:t xml:space="preserve">question the student in depth, as asking leading questions or attempting to investigate the allegations could jeopardise any criminal investigation that may follow. </w:t>
      </w:r>
    </w:p>
    <w:p w14:paraId="2DCDA651" w14:textId="77777777" w:rsidR="00636CC4" w:rsidRDefault="00636CC4" w:rsidP="00636CC4">
      <w:pPr>
        <w:spacing w:after="9"/>
      </w:pPr>
    </w:p>
    <w:p w14:paraId="45723E74" w14:textId="77777777" w:rsidR="00636CC4" w:rsidRDefault="00636CC4" w:rsidP="00636CC4">
      <w:r>
        <w:t xml:space="preserve">You should: </w:t>
      </w:r>
    </w:p>
    <w:p w14:paraId="4AD2B77D" w14:textId="77777777" w:rsidR="00636CC4" w:rsidRDefault="00636CC4" w:rsidP="00636CC4">
      <w:pPr>
        <w:numPr>
          <w:ilvl w:val="0"/>
          <w:numId w:val="11"/>
        </w:numPr>
        <w:spacing w:after="5" w:line="258" w:lineRule="auto"/>
        <w:ind w:hanging="360"/>
        <w:jc w:val="both"/>
      </w:pPr>
      <w:r>
        <w:t xml:space="preserve">Write down what the student told you as soon as you can, using the student’s own words, including the time, the setting and names of those present and give this immediately to a member of the Safeguarding Team. This should include the basic facts of the allegation, information about any visible injuries, the student’s preferred course of action and their contact details. </w:t>
      </w:r>
    </w:p>
    <w:p w14:paraId="10D61DF7" w14:textId="77777777" w:rsidR="00636CC4" w:rsidRDefault="00636CC4" w:rsidP="00636CC4">
      <w:pPr>
        <w:numPr>
          <w:ilvl w:val="0"/>
          <w:numId w:val="11"/>
        </w:numPr>
        <w:spacing w:after="5" w:line="258" w:lineRule="auto"/>
        <w:ind w:hanging="360"/>
        <w:jc w:val="both"/>
      </w:pPr>
      <w:r>
        <w:t>Inform the young person that you must pass the information on, but that</w:t>
      </w:r>
      <w:r>
        <w:rPr>
          <w:sz w:val="24"/>
        </w:rPr>
        <w:t xml:space="preserve"> </w:t>
      </w:r>
      <w:r>
        <w:t>only those who need to know will be told. Assure them that they will be kept</w:t>
      </w:r>
      <w:r>
        <w:rPr>
          <w:sz w:val="24"/>
        </w:rPr>
        <w:t xml:space="preserve"> </w:t>
      </w:r>
      <w:r>
        <w:t xml:space="preserve">informed of developments. </w:t>
      </w:r>
    </w:p>
    <w:p w14:paraId="01484142" w14:textId="77777777" w:rsidR="00636CC4" w:rsidRDefault="00636CC4" w:rsidP="00636CC4">
      <w:pPr>
        <w:numPr>
          <w:ilvl w:val="0"/>
          <w:numId w:val="11"/>
        </w:numPr>
        <w:spacing w:after="5" w:line="258" w:lineRule="auto"/>
        <w:ind w:hanging="360"/>
        <w:jc w:val="both"/>
      </w:pPr>
      <w:r>
        <w:t>Inform the young person that a member of the Safeguarding Team will make</w:t>
      </w:r>
      <w:r>
        <w:rPr>
          <w:sz w:val="24"/>
        </w:rPr>
        <w:t xml:space="preserve"> </w:t>
      </w:r>
      <w:r>
        <w:t xml:space="preserve">contact with them. </w:t>
      </w:r>
    </w:p>
    <w:p w14:paraId="4BFC411D" w14:textId="77777777" w:rsidR="00636CC4" w:rsidRDefault="00636CC4" w:rsidP="00636CC4">
      <w:pPr>
        <w:ind w:right="584"/>
      </w:pPr>
    </w:p>
    <w:p w14:paraId="275AE1F6" w14:textId="77777777" w:rsidR="00636CC4" w:rsidRDefault="00636CC4" w:rsidP="00636CC4">
      <w:pPr>
        <w:ind w:right="584"/>
      </w:pPr>
      <w:r>
        <w:t xml:space="preserve">This written account should be signed, timed and dated. </w:t>
      </w:r>
    </w:p>
    <w:p w14:paraId="649B52F0" w14:textId="77777777" w:rsidR="00636CC4" w:rsidRDefault="00636CC4" w:rsidP="00636CC4">
      <w:pPr>
        <w:numPr>
          <w:ilvl w:val="0"/>
          <w:numId w:val="12"/>
        </w:numPr>
        <w:spacing w:after="5" w:line="258" w:lineRule="auto"/>
        <w:ind w:hanging="360"/>
        <w:jc w:val="both"/>
      </w:pPr>
      <w:r>
        <w:t>Inform the young person that you must pass the information on, but that</w:t>
      </w:r>
      <w:r>
        <w:rPr>
          <w:sz w:val="24"/>
        </w:rPr>
        <w:t xml:space="preserve"> </w:t>
      </w:r>
      <w:r>
        <w:t>only those who need to know will be told. Assure them that they will be kept</w:t>
      </w:r>
      <w:r>
        <w:rPr>
          <w:sz w:val="24"/>
        </w:rPr>
        <w:t xml:space="preserve"> </w:t>
      </w:r>
      <w:r>
        <w:t xml:space="preserve">informed of developments. </w:t>
      </w:r>
    </w:p>
    <w:p w14:paraId="35C9A059" w14:textId="77777777" w:rsidR="00636CC4" w:rsidRDefault="00636CC4" w:rsidP="00636CC4">
      <w:pPr>
        <w:numPr>
          <w:ilvl w:val="0"/>
          <w:numId w:val="12"/>
        </w:numPr>
        <w:spacing w:after="5" w:line="258" w:lineRule="auto"/>
        <w:ind w:hanging="360"/>
        <w:jc w:val="both"/>
      </w:pPr>
      <w:r>
        <w:t>Inform the young person that a member of the Safeguarding Team will make</w:t>
      </w:r>
      <w:r>
        <w:rPr>
          <w:sz w:val="24"/>
        </w:rPr>
        <w:t xml:space="preserve"> </w:t>
      </w:r>
      <w:r>
        <w:t xml:space="preserve">contact with them. </w:t>
      </w:r>
    </w:p>
    <w:p w14:paraId="13194409" w14:textId="77777777" w:rsidR="00636CC4" w:rsidRDefault="00636CC4" w:rsidP="00636CC4">
      <w:pPr>
        <w:spacing w:after="5" w:line="258" w:lineRule="auto"/>
        <w:jc w:val="both"/>
      </w:pPr>
    </w:p>
    <w:p w14:paraId="4B53CE9B" w14:textId="77777777" w:rsidR="00636CC4" w:rsidRDefault="00636CC4" w:rsidP="00636CC4">
      <w:pPr>
        <w:spacing w:after="33"/>
        <w:rPr>
          <w:rFonts w:cstheme="minorHAnsi"/>
        </w:rPr>
      </w:pPr>
      <w:r w:rsidRPr="00636CC4">
        <w:rPr>
          <w:rFonts w:eastAsia="Times New Roman" w:cstheme="minorHAnsi"/>
        </w:rPr>
        <w:t xml:space="preserve">If the disclosure is made by a parent/guardian/carer, </w:t>
      </w:r>
      <w:r w:rsidRPr="00636CC4">
        <w:rPr>
          <w:rFonts w:cstheme="minorHAnsi"/>
        </w:rPr>
        <w:t>you should follow the same</w:t>
      </w:r>
      <w:r w:rsidRPr="00636CC4">
        <w:rPr>
          <w:rFonts w:cstheme="minorHAnsi"/>
          <w:sz w:val="24"/>
        </w:rPr>
        <w:t xml:space="preserve"> </w:t>
      </w:r>
      <w:r w:rsidRPr="00636CC4">
        <w:rPr>
          <w:rFonts w:cstheme="minorHAnsi"/>
        </w:rPr>
        <w:t xml:space="preserve">procedure and refer them to a member of the Safeguarding Team. </w:t>
      </w:r>
    </w:p>
    <w:p w14:paraId="6929F922" w14:textId="77777777" w:rsidR="00636CC4" w:rsidRDefault="00636CC4" w:rsidP="00636CC4">
      <w:pPr>
        <w:spacing w:after="33"/>
        <w:rPr>
          <w:rFonts w:cstheme="minorHAnsi"/>
        </w:rPr>
      </w:pPr>
    </w:p>
    <w:p w14:paraId="0A476B9D" w14:textId="77777777" w:rsidR="00636CC4" w:rsidRDefault="00636CC4" w:rsidP="00636CC4">
      <w:pPr>
        <w:spacing w:after="4" w:line="256" w:lineRule="auto"/>
        <w:rPr>
          <w:rFonts w:cstheme="minorHAnsi"/>
        </w:rPr>
      </w:pPr>
      <w:r w:rsidRPr="00636CC4">
        <w:rPr>
          <w:rFonts w:eastAsia="Times New Roman" w:cstheme="minorHAnsi"/>
        </w:rPr>
        <w:t>Individual staff should never deal with disclosures in isolation and should always</w:t>
      </w:r>
      <w:r w:rsidRPr="00636CC4">
        <w:rPr>
          <w:rFonts w:eastAsia="Times New Roman" w:cstheme="minorHAnsi"/>
          <w:sz w:val="24"/>
        </w:rPr>
        <w:t xml:space="preserve"> </w:t>
      </w:r>
      <w:r w:rsidRPr="00636CC4">
        <w:rPr>
          <w:rFonts w:eastAsia="Times New Roman" w:cstheme="minorHAnsi"/>
        </w:rPr>
        <w:t>refer to a member of the Safeguarding Team who has responsibility for child/vulnerable adult protection. These are the only people who should make the decision whether or not to report suspected abuse to Social Services or the Police,</w:t>
      </w:r>
      <w:r w:rsidRPr="00636CC4">
        <w:rPr>
          <w:rFonts w:eastAsia="Times New Roman" w:cstheme="minorHAnsi"/>
          <w:sz w:val="24"/>
        </w:rPr>
        <w:t xml:space="preserve"> </w:t>
      </w:r>
      <w:r w:rsidRPr="00636CC4">
        <w:rPr>
          <w:rFonts w:eastAsia="Times New Roman" w:cstheme="minorHAnsi"/>
        </w:rPr>
        <w:t>and are the only people who should make such a report.</w:t>
      </w:r>
      <w:r w:rsidRPr="00636CC4">
        <w:rPr>
          <w:rFonts w:cstheme="minorHAnsi"/>
        </w:rPr>
        <w:t xml:space="preserve"> </w:t>
      </w:r>
    </w:p>
    <w:p w14:paraId="70F82CD7" w14:textId="77777777" w:rsidR="00636CC4" w:rsidRDefault="00636CC4" w:rsidP="00636CC4">
      <w:pPr>
        <w:spacing w:after="4" w:line="256" w:lineRule="auto"/>
        <w:rPr>
          <w:rFonts w:eastAsia="Times New Roman" w:cstheme="minorHAnsi"/>
        </w:rPr>
      </w:pPr>
    </w:p>
    <w:p w14:paraId="7BDD26E4" w14:textId="77777777" w:rsidR="00636CC4" w:rsidRPr="00636CC4" w:rsidRDefault="00636CC4" w:rsidP="00636CC4">
      <w:pPr>
        <w:spacing w:after="4" w:line="256" w:lineRule="auto"/>
        <w:rPr>
          <w:rFonts w:cstheme="minorHAnsi"/>
        </w:rPr>
      </w:pPr>
      <w:r w:rsidRPr="00636CC4">
        <w:rPr>
          <w:rFonts w:eastAsia="Times New Roman" w:cstheme="minorHAnsi"/>
        </w:rPr>
        <w:t>No member of staff should give a student their personal phone numbers, email</w:t>
      </w:r>
      <w:r w:rsidRPr="00636CC4">
        <w:rPr>
          <w:rFonts w:eastAsia="Times New Roman" w:cstheme="minorHAnsi"/>
          <w:sz w:val="24"/>
        </w:rPr>
        <w:t xml:space="preserve"> </w:t>
      </w:r>
      <w:r w:rsidRPr="00636CC4">
        <w:rPr>
          <w:rFonts w:eastAsia="Times New Roman" w:cstheme="minorHAnsi"/>
        </w:rPr>
        <w:t>address or home address.</w:t>
      </w:r>
      <w:r w:rsidRPr="00636CC4">
        <w:rPr>
          <w:rFonts w:cstheme="minorHAnsi"/>
        </w:rPr>
        <w:t xml:space="preserve"> </w:t>
      </w:r>
    </w:p>
    <w:p w14:paraId="6E2A0385" w14:textId="77777777" w:rsidR="00636CC4" w:rsidRDefault="00636CC4" w:rsidP="00636CC4">
      <w:pPr>
        <w:spacing w:after="33"/>
        <w:rPr>
          <w:rFonts w:cstheme="minorHAnsi"/>
        </w:rPr>
      </w:pPr>
    </w:p>
    <w:p w14:paraId="5CD5E78C" w14:textId="77777777" w:rsidR="00636CC4" w:rsidRPr="00636CC4" w:rsidRDefault="00636CC4" w:rsidP="00636CC4">
      <w:pPr>
        <w:spacing w:after="33"/>
        <w:rPr>
          <w:rFonts w:cstheme="minorHAnsi"/>
        </w:rPr>
      </w:pPr>
    </w:p>
    <w:p w14:paraId="1520C4CC" w14:textId="77777777" w:rsidR="003B52FF" w:rsidRPr="003B52FF" w:rsidRDefault="003B52FF" w:rsidP="003B52FF">
      <w:pPr>
        <w:jc w:val="both"/>
        <w:rPr>
          <w:rFonts w:cstheme="minorHAnsi"/>
          <w:sz w:val="28"/>
          <w:szCs w:val="24"/>
        </w:rPr>
      </w:pPr>
      <w:r w:rsidRPr="003B52FF">
        <w:rPr>
          <w:rFonts w:cstheme="minorHAnsi"/>
          <w:sz w:val="28"/>
          <w:szCs w:val="24"/>
        </w:rPr>
        <w:t>Policy Adoption, Monitoring and Review</w:t>
      </w:r>
    </w:p>
    <w:p w14:paraId="252A7EE8" w14:textId="77777777" w:rsidR="003B52FF" w:rsidRPr="003B52FF" w:rsidRDefault="003B52FF" w:rsidP="003B52FF">
      <w:pPr>
        <w:rPr>
          <w:rFonts w:cstheme="minorHAnsi"/>
          <w:szCs w:val="24"/>
        </w:rPr>
      </w:pPr>
      <w:r w:rsidRPr="003B52FF">
        <w:rPr>
          <w:rFonts w:cstheme="minorHAnsi"/>
          <w:szCs w:val="24"/>
        </w:rPr>
        <w:t xml:space="preserve">This policy was considered and adopted by </w:t>
      </w:r>
      <w:r w:rsidR="00A2573E">
        <w:rPr>
          <w:rFonts w:cstheme="minorHAnsi"/>
          <w:shd w:val="clear" w:color="auto" w:fill="FFFFFF"/>
        </w:rPr>
        <w:t xml:space="preserve">Train for Gains Academy </w:t>
      </w:r>
      <w:r w:rsidRPr="003B52FF">
        <w:rPr>
          <w:rFonts w:cstheme="minorHAnsi"/>
          <w:szCs w:val="24"/>
        </w:rPr>
        <w:t xml:space="preserve">in line with their overall duty to safeguard and promote the welfare of all participants as set out in the </w:t>
      </w:r>
      <w:proofErr w:type="spellStart"/>
      <w:r w:rsidRPr="003B52FF">
        <w:rPr>
          <w:rFonts w:cstheme="minorHAnsi"/>
          <w:szCs w:val="24"/>
        </w:rPr>
        <w:t>DfE</w:t>
      </w:r>
      <w:proofErr w:type="spellEnd"/>
      <w:r w:rsidRPr="003B52FF">
        <w:rPr>
          <w:rFonts w:cstheme="minorHAnsi"/>
          <w:szCs w:val="24"/>
        </w:rPr>
        <w:t xml:space="preserve"> guidance ‘Keeping Children Safe in Education’</w:t>
      </w:r>
    </w:p>
    <w:p w14:paraId="6A5357FB" w14:textId="77777777" w:rsidR="003B52FF" w:rsidRPr="00636CC4" w:rsidRDefault="00A2573E">
      <w:pPr>
        <w:rPr>
          <w:rFonts w:cstheme="minorHAnsi"/>
          <w:szCs w:val="24"/>
        </w:rPr>
      </w:pPr>
      <w:r>
        <w:rPr>
          <w:rFonts w:cstheme="minorHAnsi"/>
          <w:shd w:val="clear" w:color="auto" w:fill="FFFFFF"/>
        </w:rPr>
        <w:t xml:space="preserve">Train for Gains Academy </w:t>
      </w:r>
      <w:r w:rsidR="003B52FF" w:rsidRPr="003B52FF">
        <w:rPr>
          <w:rFonts w:cstheme="minorHAnsi"/>
          <w:szCs w:val="24"/>
        </w:rPr>
        <w:t>will actively evaluate the effectiveness of this policy by monitoring staff understanding and application of the procedures within this policy as their overall duty to safeguard all learners</w:t>
      </w:r>
      <w:r w:rsidR="003B52FF">
        <w:rPr>
          <w:rFonts w:cstheme="minorHAnsi"/>
          <w:szCs w:val="24"/>
        </w:rPr>
        <w:t>,</w:t>
      </w:r>
      <w:r w:rsidR="003B52FF" w:rsidRPr="003B52FF">
        <w:rPr>
          <w:rFonts w:cstheme="minorHAnsi"/>
          <w:szCs w:val="24"/>
        </w:rPr>
        <w:t xml:space="preserve"> customers</w:t>
      </w:r>
      <w:r w:rsidR="003B52FF">
        <w:rPr>
          <w:rFonts w:cstheme="minorHAnsi"/>
          <w:szCs w:val="24"/>
        </w:rPr>
        <w:t xml:space="preserve"> and staff. </w:t>
      </w:r>
    </w:p>
    <w:sectPr w:rsidR="003B52FF" w:rsidRPr="00636CC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212F0" w14:textId="77777777" w:rsidR="002F2510" w:rsidRDefault="002F2510" w:rsidP="002F2510">
      <w:pPr>
        <w:spacing w:after="0" w:line="240" w:lineRule="auto"/>
      </w:pPr>
      <w:r>
        <w:separator/>
      </w:r>
    </w:p>
  </w:endnote>
  <w:endnote w:type="continuationSeparator" w:id="0">
    <w:p w14:paraId="4387F14C" w14:textId="77777777" w:rsidR="002F2510" w:rsidRDefault="002F2510" w:rsidP="002F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31FE3" w14:textId="77777777" w:rsidR="002F2510" w:rsidRDefault="002F2510" w:rsidP="002F2510">
      <w:pPr>
        <w:spacing w:after="0" w:line="240" w:lineRule="auto"/>
      </w:pPr>
      <w:r>
        <w:separator/>
      </w:r>
    </w:p>
  </w:footnote>
  <w:footnote w:type="continuationSeparator" w:id="0">
    <w:p w14:paraId="7348A75B" w14:textId="77777777" w:rsidR="002F2510" w:rsidRDefault="002F2510" w:rsidP="002F25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122A" w14:textId="77777777" w:rsidR="002F2510" w:rsidRDefault="00A2573E">
    <w:pPr>
      <w:pStyle w:val="Header"/>
    </w:pPr>
    <w:r>
      <w:rPr>
        <w:noProof/>
        <w:lang w:val="en-US"/>
      </w:rPr>
      <w:drawing>
        <wp:anchor distT="0" distB="0" distL="114300" distR="114300" simplePos="0" relativeHeight="251658240" behindDoc="1" locked="0" layoutInCell="1" allowOverlap="1" wp14:anchorId="4C5C30D6" wp14:editId="07CA5870">
          <wp:simplePos x="0" y="0"/>
          <wp:positionH relativeFrom="column">
            <wp:posOffset>5502910</wp:posOffset>
          </wp:positionH>
          <wp:positionV relativeFrom="paragraph">
            <wp:posOffset>-220980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 T4G pic.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DCC"/>
    <w:multiLevelType w:val="hybridMultilevel"/>
    <w:tmpl w:val="BF8A82FA"/>
    <w:lvl w:ilvl="0" w:tplc="8CBA5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BC5558"/>
    <w:multiLevelType w:val="hybridMultilevel"/>
    <w:tmpl w:val="ACD6215C"/>
    <w:lvl w:ilvl="0" w:tplc="8CBA5690">
      <w:numFmt w:val="bullet"/>
      <w:lvlText w:val="-"/>
      <w:lvlJc w:val="left"/>
      <w:pPr>
        <w:ind w:left="1061"/>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9D8A5F52">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01FC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4AC3A">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20C24">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4881E">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C53BA">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2290">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C1410">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BCB7329"/>
    <w:multiLevelType w:val="hybridMultilevel"/>
    <w:tmpl w:val="7B9A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64849"/>
    <w:multiLevelType w:val="hybridMultilevel"/>
    <w:tmpl w:val="A2587D82"/>
    <w:lvl w:ilvl="0" w:tplc="7B3C2C36">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A5F52">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01FC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4AC3A">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20C24">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4881E">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C53BA">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2290">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C1410">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7BA785D"/>
    <w:multiLevelType w:val="hybridMultilevel"/>
    <w:tmpl w:val="D6283A3E"/>
    <w:lvl w:ilvl="0" w:tplc="1F16194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7EC78C3"/>
    <w:multiLevelType w:val="hybridMultilevel"/>
    <w:tmpl w:val="6470A91A"/>
    <w:lvl w:ilvl="0" w:tplc="8CBA5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163D74"/>
    <w:multiLevelType w:val="hybridMultilevel"/>
    <w:tmpl w:val="85FA4258"/>
    <w:lvl w:ilvl="0" w:tplc="8CBA5690">
      <w:numFmt w:val="bullet"/>
      <w:lvlText w:val="-"/>
      <w:lvlJc w:val="left"/>
      <w:pPr>
        <w:ind w:left="1061"/>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9D8A5F52">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01FC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4AC3A">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20C24">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4881E">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C53BA">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2290">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C1410">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9E02EF4"/>
    <w:multiLevelType w:val="hybridMultilevel"/>
    <w:tmpl w:val="12661B2E"/>
    <w:lvl w:ilvl="0" w:tplc="8CBA5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6F1A30"/>
    <w:multiLevelType w:val="hybridMultilevel"/>
    <w:tmpl w:val="929E5F9C"/>
    <w:lvl w:ilvl="0" w:tplc="8CBA5690">
      <w:numFmt w:val="bullet"/>
      <w:lvlText w:val="-"/>
      <w:lvlJc w:val="left"/>
      <w:pPr>
        <w:ind w:left="1061"/>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9D8A5F52">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01FC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4AC3A">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20C24">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4881E">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C53BA">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2290">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C1410">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DB67C1F"/>
    <w:multiLevelType w:val="hybridMultilevel"/>
    <w:tmpl w:val="082E1B90"/>
    <w:lvl w:ilvl="0" w:tplc="1F161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DF164F"/>
    <w:multiLevelType w:val="hybridMultilevel"/>
    <w:tmpl w:val="3392D60E"/>
    <w:lvl w:ilvl="0" w:tplc="8CBA5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2173E8"/>
    <w:multiLevelType w:val="hybridMultilevel"/>
    <w:tmpl w:val="3174AD0E"/>
    <w:lvl w:ilvl="0" w:tplc="8CBA5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5"/>
  </w:num>
  <w:num w:numId="5">
    <w:abstractNumId w:val="9"/>
  </w:num>
  <w:num w:numId="6">
    <w:abstractNumId w:val="4"/>
  </w:num>
  <w:num w:numId="7">
    <w:abstractNumId w:val="7"/>
  </w:num>
  <w:num w:numId="8">
    <w:abstractNumId w:val="0"/>
  </w:num>
  <w:num w:numId="9">
    <w:abstractNumId w:val="3"/>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10"/>
    <w:rsid w:val="002F2510"/>
    <w:rsid w:val="00374C18"/>
    <w:rsid w:val="003B52FF"/>
    <w:rsid w:val="00636CC4"/>
    <w:rsid w:val="00686832"/>
    <w:rsid w:val="0078430F"/>
    <w:rsid w:val="00A2573E"/>
    <w:rsid w:val="00E46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1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510"/>
  </w:style>
  <w:style w:type="paragraph" w:styleId="Footer">
    <w:name w:val="footer"/>
    <w:basedOn w:val="Normal"/>
    <w:link w:val="FooterChar"/>
    <w:uiPriority w:val="99"/>
    <w:unhideWhenUsed/>
    <w:rsid w:val="002F2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510"/>
  </w:style>
  <w:style w:type="paragraph" w:styleId="ListParagraph">
    <w:name w:val="List Paragraph"/>
    <w:basedOn w:val="Normal"/>
    <w:uiPriority w:val="34"/>
    <w:qFormat/>
    <w:rsid w:val="002F2510"/>
    <w:pPr>
      <w:ind w:left="720"/>
      <w:contextualSpacing/>
    </w:pPr>
  </w:style>
  <w:style w:type="character" w:styleId="Hyperlink">
    <w:name w:val="Hyperlink"/>
    <w:basedOn w:val="DefaultParagraphFont"/>
    <w:uiPriority w:val="99"/>
    <w:unhideWhenUsed/>
    <w:rsid w:val="00374C18"/>
    <w:rPr>
      <w:color w:val="0563C1" w:themeColor="hyperlink"/>
      <w:u w:val="single"/>
    </w:rPr>
  </w:style>
  <w:style w:type="table" w:styleId="TableGrid">
    <w:name w:val="Table Grid"/>
    <w:basedOn w:val="TableNormal"/>
    <w:uiPriority w:val="39"/>
    <w:rsid w:val="003B5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7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7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510"/>
  </w:style>
  <w:style w:type="paragraph" w:styleId="Footer">
    <w:name w:val="footer"/>
    <w:basedOn w:val="Normal"/>
    <w:link w:val="FooterChar"/>
    <w:uiPriority w:val="99"/>
    <w:unhideWhenUsed/>
    <w:rsid w:val="002F2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510"/>
  </w:style>
  <w:style w:type="paragraph" w:styleId="ListParagraph">
    <w:name w:val="List Paragraph"/>
    <w:basedOn w:val="Normal"/>
    <w:uiPriority w:val="34"/>
    <w:qFormat/>
    <w:rsid w:val="002F2510"/>
    <w:pPr>
      <w:ind w:left="720"/>
      <w:contextualSpacing/>
    </w:pPr>
  </w:style>
  <w:style w:type="character" w:styleId="Hyperlink">
    <w:name w:val="Hyperlink"/>
    <w:basedOn w:val="DefaultParagraphFont"/>
    <w:uiPriority w:val="99"/>
    <w:unhideWhenUsed/>
    <w:rsid w:val="00374C18"/>
    <w:rPr>
      <w:color w:val="0563C1" w:themeColor="hyperlink"/>
      <w:u w:val="single"/>
    </w:rPr>
  </w:style>
  <w:style w:type="table" w:styleId="TableGrid">
    <w:name w:val="Table Grid"/>
    <w:basedOn w:val="TableNormal"/>
    <w:uiPriority w:val="39"/>
    <w:rsid w:val="003B5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7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7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uploads/system/uploads/attachment_data/file/97976/prevent-strategy-review.pd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1616</Words>
  <Characters>9217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Joy Kamara</cp:lastModifiedBy>
  <cp:revision>3</cp:revision>
  <dcterms:created xsi:type="dcterms:W3CDTF">2017-12-05T09:59:00Z</dcterms:created>
  <dcterms:modified xsi:type="dcterms:W3CDTF">2018-03-22T22:11:00Z</dcterms:modified>
</cp:coreProperties>
</file>