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94" w:rsidRDefault="000C0194" w:rsidP="00BE2E43">
      <w:pP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September 2017</w:t>
      </w:r>
    </w:p>
    <w:p w:rsidR="00BE2E43" w:rsidRPr="00BE2E43" w:rsidRDefault="00BE2E43" w:rsidP="00BE2E43">
      <w:pPr>
        <w:rPr>
          <w:rFonts w:ascii="Times New Roman" w:eastAsia="Times New Roman" w:hAnsi="Times New Roman" w:cs="Times New Roman"/>
          <w:color w:val="000000"/>
        </w:rPr>
      </w:pPr>
      <w:bookmarkStart w:id="0" w:name="_GoBack"/>
      <w:bookmarkEnd w:id="0"/>
      <w:r w:rsidRPr="00BE2E43">
        <w:rPr>
          <w:rFonts w:ascii="Times New Roman" w:eastAsia="Times New Roman" w:hAnsi="Times New Roman" w:cs="Times New Roman"/>
          <w:b/>
          <w:bCs/>
          <w:i/>
          <w:iCs/>
          <w:color w:val="000000"/>
        </w:rPr>
        <w:br/>
        <w:t>PAY TO PLAY:</w:t>
      </w:r>
      <w:r w:rsidR="00C96B48">
        <w:rPr>
          <w:rFonts w:ascii="Times New Roman" w:eastAsia="Times New Roman" w:hAnsi="Times New Roman" w:cs="Times New Roman"/>
          <w:b/>
          <w:bCs/>
          <w:i/>
          <w:iCs/>
          <w:color w:val="000000"/>
        </w:rPr>
        <w:t xml:space="preserve">                                                                                           </w:t>
      </w:r>
    </w:p>
    <w:p w:rsidR="00BE2E43" w:rsidRPr="00BE2E43" w:rsidRDefault="00BE2E43" w:rsidP="00BE2E43">
      <w:pPr>
        <w:rPr>
          <w:rFonts w:ascii="Times New Roman" w:eastAsia="Times New Roman" w:hAnsi="Times New Roman" w:cs="Times New Roman"/>
          <w:color w:val="000000"/>
        </w:rPr>
      </w:pPr>
    </w:p>
    <w:p w:rsidR="00BE2E43" w:rsidRPr="00BE2E43" w:rsidRDefault="00BE2E43" w:rsidP="00BE2E43">
      <w:pPr>
        <w:rPr>
          <w:rFonts w:ascii="Times New Roman" w:eastAsia="Times New Roman" w:hAnsi="Times New Roman" w:cs="Times New Roman"/>
          <w:color w:val="000000"/>
        </w:rPr>
      </w:pPr>
      <w:r w:rsidRPr="00BE2E43">
        <w:rPr>
          <w:rFonts w:ascii="Times New Roman" w:eastAsia="Times New Roman" w:hAnsi="Times New Roman" w:cs="Times New Roman"/>
          <w:i/>
          <w:iCs/>
          <w:color w:val="000000"/>
        </w:rPr>
        <w:t>What does your brokerage firm have in common with the local super market chain where you shop? Supermarkets charge </w:t>
      </w:r>
      <w:r w:rsidRPr="00BE2E43">
        <w:rPr>
          <w:rFonts w:ascii="Times New Roman" w:eastAsia="Times New Roman" w:hAnsi="Times New Roman" w:cs="Times New Roman"/>
          <w:b/>
          <w:bCs/>
          <w:i/>
          <w:iCs/>
          <w:color w:val="000000"/>
        </w:rPr>
        <w:t>a slotting fee, or pay-to-stay fee</w:t>
      </w:r>
      <w:r w:rsidRPr="00BE2E43">
        <w:rPr>
          <w:rFonts w:ascii="Times New Roman" w:eastAsia="Times New Roman" w:hAnsi="Times New Roman" w:cs="Times New Roman"/>
          <w:i/>
          <w:iCs/>
          <w:color w:val="000000"/>
        </w:rPr>
        <w:t>, which is a fixed trade spending fee charged to manufacturers by super market retailers in order to have their product placed on their shelves.  If you have ever wondered why your favorite brand of crackers or potato chips are no longer carried by your local grocer, the reason is probably because they stopped paying the slotting fee and nothing to do with how well the item sold.</w:t>
      </w:r>
    </w:p>
    <w:p w:rsidR="00BE2E43" w:rsidRPr="00BE2E43" w:rsidRDefault="00BE2E43" w:rsidP="00BE2E43">
      <w:pPr>
        <w:rPr>
          <w:rFonts w:ascii="Times New Roman" w:eastAsia="Times New Roman" w:hAnsi="Times New Roman" w:cs="Times New Roman"/>
          <w:color w:val="000000"/>
        </w:rPr>
      </w:pPr>
    </w:p>
    <w:p w:rsidR="00BE2E43" w:rsidRPr="00BE2E43" w:rsidRDefault="00BE2E43" w:rsidP="00BE2E43">
      <w:pPr>
        <w:rPr>
          <w:rFonts w:ascii="Times New Roman" w:eastAsia="Times New Roman" w:hAnsi="Times New Roman" w:cs="Times New Roman"/>
          <w:color w:val="000000"/>
        </w:rPr>
      </w:pPr>
      <w:r w:rsidRPr="00BE2E43">
        <w:rPr>
          <w:rFonts w:ascii="Times New Roman" w:eastAsia="Times New Roman" w:hAnsi="Times New Roman" w:cs="Times New Roman"/>
          <w:i/>
          <w:iCs/>
          <w:color w:val="000000"/>
        </w:rPr>
        <w:t>In the Mutual Fund industry it's called </w:t>
      </w:r>
      <w:r w:rsidRPr="00BE2E43">
        <w:rPr>
          <w:rFonts w:ascii="Times New Roman" w:eastAsia="Times New Roman" w:hAnsi="Times New Roman" w:cs="Times New Roman"/>
          <w:b/>
          <w:bCs/>
          <w:i/>
          <w:iCs/>
          <w:color w:val="000000"/>
        </w:rPr>
        <w:t>revenue sharing,</w:t>
      </w:r>
      <w:r w:rsidRPr="00BE2E43">
        <w:rPr>
          <w:rFonts w:ascii="Times New Roman" w:eastAsia="Times New Roman" w:hAnsi="Times New Roman" w:cs="Times New Roman"/>
          <w:i/>
          <w:iCs/>
          <w:color w:val="000000"/>
        </w:rPr>
        <w:t> a term I'm sure your Investment Adviser is not telling you about.  Asset Managers pay brokerages to subsidize the costs of distributing their mutual funds. </w:t>
      </w:r>
      <w:r w:rsidRPr="00BE2E43">
        <w:rPr>
          <w:rFonts w:ascii="Times New Roman" w:eastAsia="Times New Roman" w:hAnsi="Times New Roman" w:cs="Times New Roman"/>
          <w:b/>
          <w:bCs/>
          <w:i/>
          <w:iCs/>
          <w:color w:val="222222"/>
        </w:rPr>
        <w:t>Morgan Stanley</w:t>
      </w:r>
      <w:r w:rsidRPr="00BE2E43">
        <w:rPr>
          <w:rFonts w:ascii="Times New Roman" w:eastAsia="Times New Roman" w:hAnsi="Times New Roman" w:cs="Times New Roman"/>
          <w:i/>
          <w:iCs/>
          <w:color w:val="222222"/>
        </w:rPr>
        <w:t> brokers can no longer sell their clients new positions in </w:t>
      </w:r>
      <w:r w:rsidRPr="00BE2E43">
        <w:rPr>
          <w:rFonts w:ascii="Times New Roman" w:eastAsia="Times New Roman" w:hAnsi="Times New Roman" w:cs="Times New Roman"/>
          <w:b/>
          <w:bCs/>
          <w:i/>
          <w:iCs/>
          <w:color w:val="222222"/>
        </w:rPr>
        <w:t>Vanguard mutual funds</w:t>
      </w:r>
      <w:r w:rsidRPr="00BE2E43">
        <w:rPr>
          <w:rFonts w:ascii="Times New Roman" w:eastAsia="Times New Roman" w:hAnsi="Times New Roman" w:cs="Times New Roman"/>
          <w:i/>
          <w:iCs/>
          <w:color w:val="222222"/>
        </w:rPr>
        <w:t>, including its popular index offerings. Vanguard has never and never will pay for distribution (that's how they keep expenses low). The move seems to fly in the face of </w:t>
      </w:r>
      <w:r w:rsidRPr="00BE2E43">
        <w:rPr>
          <w:rFonts w:ascii="Times New Roman" w:eastAsia="Times New Roman" w:hAnsi="Times New Roman" w:cs="Times New Roman"/>
          <w:b/>
          <w:bCs/>
          <w:i/>
          <w:iCs/>
          <w:color w:val="222222"/>
        </w:rPr>
        <w:t>the fiduciary rule, </w:t>
      </w:r>
      <w:r w:rsidRPr="00BE2E43">
        <w:rPr>
          <w:rFonts w:ascii="Times New Roman" w:eastAsia="Times New Roman" w:hAnsi="Times New Roman" w:cs="Times New Roman"/>
          <w:i/>
          <w:iCs/>
          <w:color w:val="222222"/>
        </w:rPr>
        <w:t>which in essence argues </w:t>
      </w:r>
      <w:r w:rsidRPr="00BE2E43">
        <w:rPr>
          <w:rFonts w:ascii="Times New Roman" w:eastAsia="Times New Roman" w:hAnsi="Times New Roman" w:cs="Times New Roman"/>
          <w:b/>
          <w:bCs/>
          <w:i/>
          <w:iCs/>
          <w:color w:val="222222"/>
        </w:rPr>
        <w:t>against</w:t>
      </w:r>
      <w:r w:rsidRPr="00BE2E43">
        <w:rPr>
          <w:rFonts w:ascii="Times New Roman" w:eastAsia="Times New Roman" w:hAnsi="Times New Roman" w:cs="Times New Roman"/>
          <w:i/>
          <w:iCs/>
          <w:color w:val="222222"/>
        </w:rPr>
        <w:t> </w:t>
      </w:r>
      <w:r w:rsidRPr="00BE2E43">
        <w:rPr>
          <w:rFonts w:ascii="Times New Roman" w:eastAsia="Times New Roman" w:hAnsi="Times New Roman" w:cs="Times New Roman"/>
          <w:b/>
          <w:bCs/>
          <w:i/>
          <w:iCs/>
          <w:color w:val="222222"/>
        </w:rPr>
        <w:t>pay-for-play conflicts of interest</w:t>
      </w:r>
      <w:r w:rsidRPr="00BE2E43">
        <w:rPr>
          <w:rFonts w:ascii="Times New Roman" w:eastAsia="Times New Roman" w:hAnsi="Times New Roman" w:cs="Times New Roman"/>
          <w:i/>
          <w:iCs/>
          <w:color w:val="222222"/>
        </w:rPr>
        <w:t> that exist between brokerages and fund makers. </w:t>
      </w:r>
      <w:r w:rsidRPr="00BE2E43">
        <w:rPr>
          <w:rFonts w:ascii="Times New Roman" w:eastAsia="Times New Roman" w:hAnsi="Times New Roman" w:cs="Times New Roman"/>
          <w:b/>
          <w:bCs/>
          <w:color w:val="000000"/>
          <w:shd w:val="clear" w:color="auto" w:fill="F5F5F0"/>
        </w:rPr>
        <w:t> </w:t>
      </w:r>
      <w:r w:rsidRPr="00BE2E43">
        <w:rPr>
          <w:rFonts w:ascii="Times New Roman" w:eastAsia="Times New Roman" w:hAnsi="Times New Roman" w:cs="Times New Roman"/>
          <w:b/>
          <w:bCs/>
          <w:i/>
          <w:iCs/>
          <w:color w:val="222222"/>
        </w:rPr>
        <w:t>Merrill Lynch</w:t>
      </w:r>
      <w:r w:rsidRPr="00BE2E43">
        <w:rPr>
          <w:rFonts w:ascii="Times New Roman" w:eastAsia="Times New Roman" w:hAnsi="Times New Roman" w:cs="Times New Roman"/>
          <w:i/>
          <w:iCs/>
          <w:color w:val="222222"/>
        </w:rPr>
        <w:t>, meanwhile, already </w:t>
      </w:r>
      <w:r w:rsidRPr="00BE2E43">
        <w:rPr>
          <w:rFonts w:ascii="Times New Roman" w:eastAsia="Times New Roman" w:hAnsi="Times New Roman" w:cs="Times New Roman"/>
          <w:b/>
          <w:bCs/>
          <w:i/>
          <w:iCs/>
          <w:color w:val="222222"/>
        </w:rPr>
        <w:t>doesn't allow new clients to purchase</w:t>
      </w:r>
      <w:r w:rsidRPr="00BE2E43">
        <w:rPr>
          <w:rFonts w:ascii="Times New Roman" w:eastAsia="Times New Roman" w:hAnsi="Times New Roman" w:cs="Times New Roman"/>
          <w:i/>
          <w:iCs/>
          <w:color w:val="222222"/>
        </w:rPr>
        <w:t> new shares of Vanguard's mutual funds. You'll also have a hard time finding other high-quality names such as Longleaf Partners or Dodge &amp; Cox, which all eschew revenue-sharing arrangements. </w:t>
      </w:r>
    </w:p>
    <w:p w:rsidR="00BE2E43" w:rsidRPr="00BE2E43" w:rsidRDefault="00BE2E43" w:rsidP="00BE2E43">
      <w:pPr>
        <w:rPr>
          <w:rFonts w:ascii="Times New Roman" w:eastAsia="Times New Roman" w:hAnsi="Times New Roman" w:cs="Times New Roman"/>
          <w:color w:val="000000"/>
        </w:rPr>
      </w:pPr>
    </w:p>
    <w:p w:rsidR="00BE2E43" w:rsidRPr="00BE2E43" w:rsidRDefault="00BE2E43" w:rsidP="00BE2E43">
      <w:pPr>
        <w:rPr>
          <w:rFonts w:ascii="Times New Roman" w:eastAsia="Times New Roman" w:hAnsi="Times New Roman" w:cs="Times New Roman"/>
          <w:color w:val="000000"/>
        </w:rPr>
      </w:pPr>
      <w:r w:rsidRPr="00BE2E43">
        <w:rPr>
          <w:rFonts w:ascii="Times New Roman" w:eastAsia="Times New Roman" w:hAnsi="Times New Roman" w:cs="Times New Roman"/>
          <w:i/>
          <w:iCs/>
          <w:color w:val="57584F"/>
          <w:shd w:val="clear" w:color="auto" w:fill="FFFFFF"/>
        </w:rPr>
        <w:t>Many</w:t>
      </w:r>
      <w:r w:rsidRPr="00BE2E43">
        <w:rPr>
          <w:rFonts w:ascii="Times New Roman" w:eastAsia="Times New Roman" w:hAnsi="Times New Roman" w:cs="Times New Roman"/>
          <w:b/>
          <w:bCs/>
          <w:i/>
          <w:iCs/>
          <w:color w:val="57584F"/>
          <w:shd w:val="clear" w:color="auto" w:fill="FFFFFF"/>
        </w:rPr>
        <w:t> investors think that a fee-based relationship is the same</w:t>
      </w:r>
      <w:r w:rsidRPr="00BE2E43">
        <w:rPr>
          <w:rFonts w:ascii="Times New Roman" w:eastAsia="Times New Roman" w:hAnsi="Times New Roman" w:cs="Times New Roman"/>
          <w:i/>
          <w:iCs/>
          <w:color w:val="57584F"/>
          <w:shd w:val="clear" w:color="auto" w:fill="FFFFFF"/>
        </w:rPr>
        <w:t> whether it is at Merrill Lynch, Morgan Stanley or an independent firm.  </w:t>
      </w:r>
      <w:r w:rsidRPr="00BE2E43">
        <w:rPr>
          <w:rFonts w:ascii="Times New Roman" w:eastAsia="Times New Roman" w:hAnsi="Times New Roman" w:cs="Times New Roman"/>
          <w:b/>
          <w:bCs/>
          <w:i/>
          <w:iCs/>
          <w:color w:val="57584F"/>
          <w:shd w:val="clear" w:color="auto" w:fill="FFFFFF"/>
        </w:rPr>
        <w:t>It's not.</w:t>
      </w:r>
      <w:r w:rsidRPr="00BE2E43">
        <w:rPr>
          <w:rFonts w:ascii="Times New Roman" w:eastAsia="Times New Roman" w:hAnsi="Times New Roman" w:cs="Times New Roman"/>
          <w:i/>
          <w:iCs/>
          <w:color w:val="57584F"/>
          <w:shd w:val="clear" w:color="auto" w:fill="FFFFFF"/>
        </w:rPr>
        <w:t>  While you may be paying similar fees to your advisor in each of these scenarios, what you don't see is that independent firms don't charge for shelf space, and therefore are free to recommend any product they think is best for their client.  </w:t>
      </w:r>
      <w:r w:rsidRPr="00BE2E43">
        <w:rPr>
          <w:rFonts w:ascii="Times New Roman" w:eastAsia="Times New Roman" w:hAnsi="Times New Roman" w:cs="Times New Roman"/>
          <w:b/>
          <w:bCs/>
          <w:i/>
          <w:iCs/>
          <w:color w:val="57584F"/>
          <w:shd w:val="clear" w:color="auto" w:fill="FFFFFF"/>
        </w:rPr>
        <w:t>The big firms only recommend funds that have paid them for shelf space.</w:t>
      </w:r>
      <w:r w:rsidRPr="00BE2E43">
        <w:rPr>
          <w:rFonts w:ascii="Times New Roman" w:eastAsia="Times New Roman" w:hAnsi="Times New Roman" w:cs="Times New Roman"/>
          <w:i/>
          <w:iCs/>
          <w:color w:val="57584F"/>
          <w:shd w:val="clear" w:color="auto" w:fill="FFFFFF"/>
        </w:rPr>
        <w:t>  This can have a major impact on fund selection and portfolio performance.</w:t>
      </w:r>
    </w:p>
    <w:p w:rsidR="00BE2E43" w:rsidRPr="00BE2E43" w:rsidRDefault="00BE2E43" w:rsidP="00BE2E43">
      <w:pPr>
        <w:rPr>
          <w:rFonts w:ascii="Times New Roman" w:eastAsia="Times New Roman" w:hAnsi="Times New Roman" w:cs="Times New Roman"/>
          <w:color w:val="000000"/>
        </w:rPr>
      </w:pPr>
    </w:p>
    <w:p w:rsidR="00BE2E43" w:rsidRPr="00BE2E43" w:rsidRDefault="00BE2E43" w:rsidP="00BE2E43">
      <w:pPr>
        <w:rPr>
          <w:rFonts w:ascii="Times New Roman" w:eastAsia="Times New Roman" w:hAnsi="Times New Roman" w:cs="Times New Roman"/>
          <w:color w:val="000000"/>
        </w:rPr>
      </w:pPr>
      <w:r w:rsidRPr="00BE2E43">
        <w:rPr>
          <w:rFonts w:ascii="Times New Roman" w:eastAsia="Times New Roman" w:hAnsi="Times New Roman" w:cs="Times New Roman"/>
          <w:i/>
          <w:iCs/>
          <w:color w:val="57584F"/>
          <w:shd w:val="clear" w:color="auto" w:fill="FFFFFF"/>
        </w:rPr>
        <w:t>Under the large banks and brokerage houses, Advisors and Portfolio Managers are often under the constraints of recommended buy lists and favored or affiliated fund companies.  At JPD Asset Management I enjoy true freedom to choose the </w:t>
      </w:r>
      <w:r w:rsidRPr="00BE2E43">
        <w:rPr>
          <w:rFonts w:ascii="Times New Roman" w:eastAsia="Times New Roman" w:hAnsi="Times New Roman" w:cs="Times New Roman"/>
          <w:i/>
          <w:iCs/>
          <w:color w:val="57584F"/>
        </w:rPr>
        <w:t>investments that are right for my clients.</w:t>
      </w:r>
    </w:p>
    <w:p w:rsidR="00BE2E43" w:rsidRPr="00BE2E43" w:rsidRDefault="00BE2E43" w:rsidP="00BE2E43">
      <w:pPr>
        <w:rPr>
          <w:rFonts w:ascii="Times New Roman" w:eastAsia="Times New Roman" w:hAnsi="Times New Roman" w:cs="Times New Roman"/>
          <w:color w:val="000000"/>
        </w:rPr>
      </w:pPr>
    </w:p>
    <w:p w:rsidR="00BE2E43" w:rsidRPr="00BE2E43" w:rsidRDefault="00BE2E43" w:rsidP="00BE2E43">
      <w:pPr>
        <w:rPr>
          <w:rFonts w:ascii="Times New Roman" w:eastAsia="Times New Roman" w:hAnsi="Times New Roman" w:cs="Times New Roman"/>
          <w:color w:val="000000"/>
        </w:rPr>
      </w:pPr>
      <w:r w:rsidRPr="00BE2E43">
        <w:rPr>
          <w:rFonts w:ascii="Times New Roman" w:eastAsia="Times New Roman" w:hAnsi="Times New Roman" w:cs="Times New Roman"/>
          <w:i/>
          <w:iCs/>
          <w:color w:val="000000"/>
        </w:rPr>
        <w:t>PAUL ZINNO</w:t>
      </w:r>
      <w:r w:rsidRPr="00BE2E43">
        <w:rPr>
          <w:rFonts w:ascii="Times New Roman" w:eastAsia="Times New Roman" w:hAnsi="Times New Roman" w:cs="Times New Roman"/>
          <w:i/>
          <w:iCs/>
          <w:color w:val="000000"/>
        </w:rPr>
        <w:br/>
      </w:r>
      <w:r w:rsidRPr="00BE2E43">
        <w:rPr>
          <w:rFonts w:ascii="Times New Roman" w:eastAsia="Times New Roman" w:hAnsi="Times New Roman" w:cs="Times New Roman"/>
          <w:i/>
          <w:iCs/>
          <w:color w:val="000000"/>
        </w:rPr>
        <w:fldChar w:fldCharType="begin"/>
      </w:r>
      <w:r w:rsidRPr="00BE2E43">
        <w:rPr>
          <w:rFonts w:ascii="Times New Roman" w:eastAsia="Times New Roman" w:hAnsi="Times New Roman" w:cs="Times New Roman"/>
          <w:i/>
          <w:iCs/>
          <w:color w:val="000000"/>
        </w:rPr>
        <w:instrText xml:space="preserve"> HYPERLINK "mailto:pz03@aol.com" \t "_blank" </w:instrText>
      </w:r>
      <w:r w:rsidRPr="00BE2E43">
        <w:rPr>
          <w:rFonts w:ascii="Times New Roman" w:eastAsia="Times New Roman" w:hAnsi="Times New Roman" w:cs="Times New Roman"/>
          <w:i/>
          <w:iCs/>
          <w:color w:val="000000"/>
        </w:rPr>
        <w:fldChar w:fldCharType="separate"/>
      </w:r>
      <w:r w:rsidRPr="00BE2E43">
        <w:rPr>
          <w:rFonts w:ascii="Times New Roman" w:eastAsia="Times New Roman" w:hAnsi="Times New Roman" w:cs="Times New Roman"/>
          <w:i/>
          <w:iCs/>
          <w:color w:val="0000FF"/>
          <w:u w:val="single"/>
        </w:rPr>
        <w:t>pz03@aol.com</w:t>
      </w:r>
      <w:r w:rsidRPr="00BE2E43">
        <w:rPr>
          <w:rFonts w:ascii="Times New Roman" w:eastAsia="Times New Roman" w:hAnsi="Times New Roman" w:cs="Times New Roman"/>
          <w:i/>
          <w:iCs/>
          <w:color w:val="000000"/>
        </w:rPr>
        <w:fldChar w:fldCharType="end"/>
      </w:r>
    </w:p>
    <w:p w:rsidR="00BE2E43" w:rsidRPr="00BE2E43" w:rsidRDefault="00BE2E43" w:rsidP="00BE2E43">
      <w:pPr>
        <w:rPr>
          <w:rFonts w:ascii="Times" w:eastAsia="Times New Roman" w:hAnsi="Times" w:cs="Times New Roman"/>
          <w:sz w:val="20"/>
          <w:szCs w:val="20"/>
        </w:rPr>
      </w:pPr>
    </w:p>
    <w:p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43"/>
    <w:rsid w:val="000C0194"/>
    <w:rsid w:val="00192EC8"/>
    <w:rsid w:val="00BE2E43"/>
    <w:rsid w:val="00C9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E43"/>
  </w:style>
  <w:style w:type="character" w:styleId="Hyperlink">
    <w:name w:val="Hyperlink"/>
    <w:basedOn w:val="DefaultParagraphFont"/>
    <w:uiPriority w:val="99"/>
    <w:semiHidden/>
    <w:unhideWhenUsed/>
    <w:rsid w:val="00BE2E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E43"/>
  </w:style>
  <w:style w:type="character" w:styleId="Hyperlink">
    <w:name w:val="Hyperlink"/>
    <w:basedOn w:val="DefaultParagraphFont"/>
    <w:uiPriority w:val="99"/>
    <w:semiHidden/>
    <w:unhideWhenUsed/>
    <w:rsid w:val="00BE2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74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Macintosh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2</cp:revision>
  <dcterms:created xsi:type="dcterms:W3CDTF">2018-01-13T21:28:00Z</dcterms:created>
  <dcterms:modified xsi:type="dcterms:W3CDTF">2018-01-13T21:28:00Z</dcterms:modified>
</cp:coreProperties>
</file>