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D7F8" w14:textId="77777777" w:rsidR="003E2783" w:rsidRDefault="003E2783" w:rsidP="003E27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May 2018</w:t>
      </w:r>
    </w:p>
    <w:p w14:paraId="27491259" w14:textId="77777777" w:rsidR="003E2783" w:rsidRDefault="003E2783" w:rsidP="003E27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9519E39" w14:textId="77777777" w:rsidR="003E2783" w:rsidRDefault="003E2783" w:rsidP="003E27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B2FCBE6" w14:textId="77777777" w:rsidR="003E2783" w:rsidRPr="003E2783" w:rsidRDefault="003E2783" w:rsidP="003E2783">
      <w:pPr>
        <w:rPr>
          <w:rFonts w:ascii="Times" w:eastAsia="Times New Roman" w:hAnsi="Times" w:cs="Times New Roman"/>
          <w:sz w:val="20"/>
          <w:szCs w:val="20"/>
        </w:rPr>
      </w:pP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MARKET OUTLOOK SPRING 2018 </w:t>
      </w:r>
    </w:p>
    <w:p w14:paraId="43ADEC34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24B62D5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“Sell in May and go away”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i</w:t>
      </w:r>
      <w:r w:rsidR="00BD224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 a traditional mantra on Wall S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treet, but maybe not this time.  Trading activity historically slows down between Memorial Day and Labor Day, as all the Wall Street </w:t>
      </w:r>
      <w:proofErr w:type="gramStart"/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mavens</w:t>
      </w:r>
      <w:proofErr w:type="gramEnd"/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retreat to their million dollar homes in the Hamptons.  </w:t>
      </w: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Less volume in daily trading increases volatility,</w:t>
      </w:r>
      <w:r w:rsidR="00BD2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which can tend to spook the markets and stocks drift lower, so why is this year different?</w:t>
      </w:r>
    </w:p>
    <w:p w14:paraId="211B33FD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2BA623A4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This year, the stock markets have already been "spooked" by</w:t>
      </w: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geopolitical risks 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concerning </w:t>
      </w: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China trade, North Korean war mongering, and Iran sanctions.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Since the start of the year stocks have seen a peak and then a correction of 10%.  I believe a correction like this may be healthy for the financial markets in that it shakes out many of the retail investors and brings valuations back in line with historical averages.</w:t>
      </w:r>
    </w:p>
    <w:p w14:paraId="1FB213EF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DB38AFF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Unlike in the past, </w:t>
      </w:r>
      <w:proofErr w:type="gramStart"/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high-frequency</w:t>
      </w:r>
      <w:proofErr w:type="gramEnd"/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trading or HFT,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adds liquidity to markets today.  </w:t>
      </w:r>
      <w:proofErr w:type="gramStart"/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Possibly as much as </w:t>
      </w: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50% of all trading today is performed by machines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based on complicated computer algorithms.</w:t>
      </w:r>
      <w:proofErr w:type="gramEnd"/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 In </w:t>
      </w:r>
      <w:r w:rsidRPr="003E2783">
        <w:rPr>
          <w:rFonts w:ascii="Times New Roman" w:eastAsia="Times New Roman" w:hAnsi="Times New Roman" w:cs="Times New Roman"/>
          <w:i/>
          <w:iCs/>
          <w:color w:val="000000"/>
        </w:rPr>
        <w:t>the past, the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brightest minds </w:t>
      </w:r>
      <w:r w:rsidRPr="003E2783">
        <w:rPr>
          <w:rFonts w:ascii="Times New Roman" w:eastAsia="Times New Roman" w:hAnsi="Times New Roman" w:cs="Times New Roman"/>
          <w:i/>
          <w:iCs/>
          <w:color w:val="000000"/>
        </w:rPr>
        <w:t xml:space="preserve">wanted to be traders at investment banks. Today, all the brightest minds are getting into quant </w:t>
      </w:r>
      <w:proofErr w:type="gramStart"/>
      <w:r w:rsidRPr="003E2783">
        <w:rPr>
          <w:rFonts w:ascii="Times New Roman" w:eastAsia="Times New Roman" w:hAnsi="Times New Roman" w:cs="Times New Roman"/>
          <w:i/>
          <w:iCs/>
          <w:color w:val="000000"/>
        </w:rPr>
        <w:t>funds,</w:t>
      </w:r>
      <w:proofErr w:type="gramEnd"/>
      <w:r w:rsidRPr="003E2783">
        <w:rPr>
          <w:rFonts w:ascii="Times New Roman" w:eastAsia="Times New Roman" w:hAnsi="Times New Roman" w:cs="Times New Roman"/>
          <w:i/>
          <w:iCs/>
          <w:color w:val="000000"/>
        </w:rPr>
        <w:t xml:space="preserve"> These quants create algorithms based on their quantitative analysis skills.  The trades are then placed by computers and travel by </w:t>
      </w:r>
      <w:proofErr w:type="gramStart"/>
      <w:r w:rsidRPr="003E2783">
        <w:rPr>
          <w:rFonts w:ascii="Times New Roman" w:eastAsia="Times New Roman" w:hAnsi="Times New Roman" w:cs="Times New Roman"/>
          <w:i/>
          <w:iCs/>
          <w:color w:val="000000"/>
        </w:rPr>
        <w:t>high speed</w:t>
      </w:r>
      <w:proofErr w:type="gramEnd"/>
      <w:r w:rsidRPr="003E2783">
        <w:rPr>
          <w:rFonts w:ascii="Times New Roman" w:eastAsia="Times New Roman" w:hAnsi="Times New Roman" w:cs="Times New Roman"/>
          <w:i/>
          <w:iCs/>
          <w:color w:val="000000"/>
        </w:rPr>
        <w:t xml:space="preserve"> fiber optic networks linked directly to the exchanges. Every millisecond counts for the HFT to gain an advantage in this high speed trading. </w:t>
      </w:r>
    </w:p>
    <w:p w14:paraId="3BE823F1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53B79D15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Stock valuations are lower, corporate earnings are strong, and the economy is growing at 3% a year,</w:t>
      </w:r>
      <w:r w:rsidRPr="003E27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these are all reasons to stay the course and not sell in May.  Tax implications are an additional incentive to stay the course, the market has gained roughly 20% over the past year, by selling you would be creating a taxable event, in RI capital gains are taxed as regular income.  As Warren Buffett once said, </w:t>
      </w:r>
      <w:r w:rsidRPr="003E2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"Our favorite holding period is forever."</w:t>
      </w:r>
    </w:p>
    <w:p w14:paraId="461201E0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3BDEC0A6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3E2783">
        <w:rPr>
          <w:rFonts w:ascii="Times New Roman" w:eastAsia="Times New Roman" w:hAnsi="Times New Roman" w:cs="Times New Roman"/>
          <w:i/>
          <w:iCs/>
          <w:color w:val="000000"/>
        </w:rPr>
        <w:t>PAUL ZINNO</w:t>
      </w:r>
    </w:p>
    <w:p w14:paraId="6B9164B6" w14:textId="77777777" w:rsidR="003E2783" w:rsidRPr="003E2783" w:rsidRDefault="003E2783" w:rsidP="003E2783">
      <w:pPr>
        <w:rPr>
          <w:rFonts w:ascii="Arial" w:eastAsia="Times New Roman" w:hAnsi="Arial" w:cs="Times New Roman"/>
          <w:color w:val="000000"/>
          <w:sz w:val="20"/>
          <w:szCs w:val="20"/>
        </w:rPr>
      </w:pPr>
      <w:r w:rsidRPr="003E2783">
        <w:rPr>
          <w:rFonts w:ascii="Arial" w:eastAsia="Times New Roman" w:hAnsi="Arial" w:cs="Times New Roman"/>
          <w:color w:val="000000"/>
          <w:sz w:val="20"/>
          <w:szCs w:val="20"/>
        </w:rPr>
        <w:fldChar w:fldCharType="begin"/>
      </w:r>
      <w:r w:rsidRPr="003E2783">
        <w:rPr>
          <w:rFonts w:ascii="Arial" w:eastAsia="Times New Roman" w:hAnsi="Arial" w:cs="Times New Roman"/>
          <w:color w:val="000000"/>
          <w:sz w:val="20"/>
          <w:szCs w:val="20"/>
        </w:rPr>
        <w:instrText xml:space="preserve"> HYPERLINK "mailto:pz03@aol.com" \t "_blank" </w:instrText>
      </w:r>
      <w:r w:rsidRPr="003E2783">
        <w:rPr>
          <w:rFonts w:ascii="Arial" w:eastAsia="Times New Roman" w:hAnsi="Arial" w:cs="Times New Roman"/>
          <w:color w:val="000000"/>
          <w:sz w:val="20"/>
          <w:szCs w:val="20"/>
        </w:rPr>
        <w:fldChar w:fldCharType="separate"/>
      </w:r>
      <w:r w:rsidRPr="003E2783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</w:rPr>
        <w:t>pz03@aol.com</w:t>
      </w:r>
      <w:r w:rsidRPr="003E2783">
        <w:rPr>
          <w:rFonts w:ascii="Arial" w:eastAsia="Times New Roman" w:hAnsi="Arial" w:cs="Times New Roman"/>
          <w:color w:val="000000"/>
          <w:sz w:val="20"/>
          <w:szCs w:val="20"/>
        </w:rPr>
        <w:fldChar w:fldCharType="end"/>
      </w:r>
    </w:p>
    <w:p w14:paraId="43D1941A" w14:textId="77777777" w:rsidR="00192EC8" w:rsidRDefault="00192EC8"/>
    <w:sectPr w:rsidR="00192EC8" w:rsidSect="00192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83"/>
    <w:rsid w:val="00192EC8"/>
    <w:rsid w:val="003E2783"/>
    <w:rsid w:val="00B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EEC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2783"/>
  </w:style>
  <w:style w:type="character" w:styleId="Hyperlink">
    <w:name w:val="Hyperlink"/>
    <w:basedOn w:val="DefaultParagraphFont"/>
    <w:uiPriority w:val="99"/>
    <w:semiHidden/>
    <w:unhideWhenUsed/>
    <w:rsid w:val="003E2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2783"/>
  </w:style>
  <w:style w:type="character" w:styleId="Hyperlink">
    <w:name w:val="Hyperlink"/>
    <w:basedOn w:val="DefaultParagraphFont"/>
    <w:uiPriority w:val="99"/>
    <w:semiHidden/>
    <w:unhideWhenUsed/>
    <w:rsid w:val="003E2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Macintosh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Zinno</dc:creator>
  <cp:keywords/>
  <dc:description/>
  <cp:lastModifiedBy>Paul Zinno</cp:lastModifiedBy>
  <cp:revision>2</cp:revision>
  <dcterms:created xsi:type="dcterms:W3CDTF">2018-05-17T21:49:00Z</dcterms:created>
  <dcterms:modified xsi:type="dcterms:W3CDTF">2018-05-17T22:08:00Z</dcterms:modified>
</cp:coreProperties>
</file>