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72C1" w14:paraId="5611B00B" w14:textId="77777777">
        <w:tc>
          <w:tcPr>
            <w:tcW w:w="9360" w:type="dxa"/>
            <w:tcBorders>
              <w:top w:val="none" w:sz="0" w:space="0" w:color="FFFFFF"/>
              <w:left w:val="none" w:sz="0" w:space="0" w:color="FFFFFF"/>
              <w:bottom w:val="none" w:sz="0" w:space="0" w:color="FFFFFF"/>
              <w:right w:val="none" w:sz="0" w:space="0" w:color="FFFFFF"/>
            </w:tcBorders>
            <w:shd w:val="clear" w:color="auto" w:fill="1B2A4A"/>
            <w:tcMar>
              <w:top w:w="360" w:type="dxa"/>
              <w:left w:w="360" w:type="dxa"/>
              <w:bottom w:w="360" w:type="dxa"/>
              <w:right w:w="360" w:type="dxa"/>
            </w:tcMar>
          </w:tcPr>
          <w:p w14:paraId="1C1AE3C5" w14:textId="37C4CB3C" w:rsidR="00B072C1" w:rsidRDefault="00AA472C">
            <w:pPr>
              <w:spacing w:after="80"/>
              <w:jc w:val="center"/>
            </w:pPr>
            <w:r>
              <w:rPr>
                <w:b/>
                <w:bCs/>
                <w:noProof/>
                <w:color w:val="C9A84C"/>
                <w:sz w:val="64"/>
                <w:szCs w:val="64"/>
              </w:rPr>
              <w:drawing>
                <wp:anchor distT="0" distB="0" distL="114300" distR="114300" simplePos="0" relativeHeight="251657216" behindDoc="0" locked="0" layoutInCell="1" allowOverlap="1" wp14:anchorId="46997334" wp14:editId="3108E01D">
                  <wp:simplePos x="0" y="0"/>
                  <wp:positionH relativeFrom="column">
                    <wp:posOffset>-37465</wp:posOffset>
                  </wp:positionH>
                  <wp:positionV relativeFrom="paragraph">
                    <wp:posOffset>-387350</wp:posOffset>
                  </wp:positionV>
                  <wp:extent cx="1194384" cy="1732280"/>
                  <wp:effectExtent l="0" t="0" r="6350" b="1270"/>
                  <wp:wrapNone/>
                  <wp:docPr id="59279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9729" name="Picture 592797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4384" cy="1732280"/>
                          </a:xfrm>
                          <a:prstGeom prst="rect">
                            <a:avLst/>
                          </a:prstGeom>
                        </pic:spPr>
                      </pic:pic>
                    </a:graphicData>
                  </a:graphic>
                  <wp14:sizeRelH relativeFrom="margin">
                    <wp14:pctWidth>0</wp14:pctWidth>
                  </wp14:sizeRelH>
                  <wp14:sizeRelV relativeFrom="margin">
                    <wp14:pctHeight>0</wp14:pctHeight>
                  </wp14:sizeRelV>
                </wp:anchor>
              </w:drawing>
            </w:r>
            <w:r w:rsidR="00A0602B">
              <w:rPr>
                <w:b/>
                <w:bCs/>
                <w:color w:val="C9A84C"/>
                <w:sz w:val="64"/>
                <w:szCs w:val="64"/>
              </w:rPr>
              <w:t>ACADIA</w:t>
            </w:r>
          </w:p>
          <w:p w14:paraId="4EA0CFE3" w14:textId="2232A0C0" w:rsidR="00B072C1" w:rsidRDefault="00A0602B">
            <w:pPr>
              <w:spacing w:after="80"/>
              <w:jc w:val="center"/>
            </w:pPr>
            <w:r>
              <w:rPr>
                <w:b/>
                <w:bCs/>
                <w:color w:val="FFFFFF"/>
                <w:sz w:val="36"/>
                <w:szCs w:val="36"/>
              </w:rPr>
              <w:t>SIX-PACK PROTOCOL</w:t>
            </w:r>
          </w:p>
          <w:p w14:paraId="0A5410B5" w14:textId="3B711AAB" w:rsidR="00B072C1" w:rsidRDefault="00A0602B">
            <w:pPr>
              <w:jc w:val="center"/>
            </w:pPr>
            <w:r>
              <w:rPr>
                <w:i/>
                <w:iCs/>
                <w:color w:val="AAAAAA"/>
                <w:sz w:val="24"/>
                <w:szCs w:val="24"/>
              </w:rPr>
              <w:t>6-Month Training &amp; Nutrition Program</w:t>
            </w:r>
          </w:p>
        </w:tc>
      </w:tr>
    </w:tbl>
    <w:p w14:paraId="378CF5FC" w14:textId="687EC430" w:rsidR="00B072C1" w:rsidRDefault="00A0602B">
      <w:pPr>
        <w:pStyle w:val="Heading1"/>
        <w:pBdr>
          <w:bottom w:val="single" w:sz="8" w:space="4" w:color="C9A84C"/>
        </w:pBdr>
      </w:pPr>
      <w:r>
        <w:t>Weekly Training Schedule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2"/>
        <w:gridCol w:w="1941"/>
        <w:gridCol w:w="3606"/>
        <w:gridCol w:w="2421"/>
      </w:tblGrid>
      <w:tr w:rsidR="00B072C1" w14:paraId="6C278A50" w14:textId="77777777">
        <w:tc>
          <w:tcPr>
            <w:tcW w:w="11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35C58A75" w14:textId="77777777" w:rsidR="00B072C1" w:rsidRDefault="00A0602B">
            <w:pPr>
              <w:jc w:val="center"/>
            </w:pPr>
            <w:r>
              <w:rPr>
                <w:b/>
                <w:bCs/>
                <w:color w:val="FFFFFF"/>
              </w:rPr>
              <w:t>Day</w:t>
            </w:r>
          </w:p>
        </w:tc>
        <w:tc>
          <w:tcPr>
            <w:tcW w:w="20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765D7009" w14:textId="77777777" w:rsidR="00B072C1" w:rsidRDefault="00A0602B">
            <w:pPr>
              <w:jc w:val="center"/>
            </w:pPr>
            <w:r>
              <w:rPr>
                <w:b/>
                <w:bCs/>
                <w:color w:val="FFFFFF"/>
              </w:rPr>
              <w:t>Focus</w:t>
            </w:r>
          </w:p>
        </w:tc>
        <w:tc>
          <w:tcPr>
            <w:tcW w:w="376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799FF8AF" w14:textId="77777777" w:rsidR="00B072C1" w:rsidRDefault="00A0602B">
            <w:pPr>
              <w:jc w:val="center"/>
            </w:pPr>
            <w:r>
              <w:rPr>
                <w:b/>
                <w:bCs/>
                <w:color w:val="FFFFFF"/>
              </w:rPr>
              <w:t>Workout</w:t>
            </w:r>
          </w:p>
        </w:tc>
        <w:tc>
          <w:tcPr>
            <w:tcW w:w="25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091455AD" w14:textId="77777777" w:rsidR="00B072C1" w:rsidRDefault="00A0602B">
            <w:pPr>
              <w:jc w:val="center"/>
            </w:pPr>
            <w:r>
              <w:rPr>
                <w:b/>
                <w:bCs/>
                <w:color w:val="FFFFFF"/>
              </w:rPr>
              <w:t>Notes</w:t>
            </w:r>
          </w:p>
        </w:tc>
      </w:tr>
      <w:tr w:rsidR="00B072C1" w14:paraId="70D9A005" w14:textId="77777777">
        <w:tc>
          <w:tcPr>
            <w:tcW w:w="11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vAlign w:val="center"/>
          </w:tcPr>
          <w:p w14:paraId="43F20F4E" w14:textId="77777777" w:rsidR="00B072C1" w:rsidRDefault="00A0602B">
            <w:r>
              <w:rPr>
                <w:b/>
                <w:bCs/>
                <w:color w:val="000000"/>
              </w:rPr>
              <w:t>Monday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8420112" w14:textId="77777777" w:rsidR="00B072C1" w:rsidRDefault="00A0602B">
            <w:r>
              <w:rPr>
                <w:b/>
                <w:bCs/>
                <w:color w:val="1B2A4A"/>
              </w:rPr>
              <w:t>Chest + Core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72FF24B" w14:textId="77777777" w:rsidR="00B072C1" w:rsidRDefault="00A0602B">
            <w:r>
              <w:rPr>
                <w:color w:val="000000"/>
                <w:sz w:val="18"/>
                <w:szCs w:val="18"/>
              </w:rPr>
              <w:t>4x12 Bench Press (flat/incline/decline) • 3x12 Dumbbell Flys • 3x15 Push-Ups • 3x20 Hanging Leg Raises • 3x20 Bicycle Crunches • 1 min Plank</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56F1085" w14:textId="4144CCB6" w:rsidR="00B072C1" w:rsidRDefault="00A0602B">
            <w:r>
              <w:rPr>
                <w:i/>
                <w:iCs/>
                <w:color w:val="555555"/>
                <w:sz w:val="18"/>
                <w:szCs w:val="18"/>
              </w:rPr>
              <w:t>Rotate bench angle weekly. Core added post-chest.</w:t>
            </w:r>
          </w:p>
        </w:tc>
      </w:tr>
      <w:tr w:rsidR="00B072C1" w14:paraId="6AF8F36A" w14:textId="77777777">
        <w:tc>
          <w:tcPr>
            <w:tcW w:w="11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40" w:type="dxa"/>
              <w:bottom w:w="80" w:type="dxa"/>
              <w:right w:w="140" w:type="dxa"/>
            </w:tcMar>
            <w:vAlign w:val="center"/>
          </w:tcPr>
          <w:p w14:paraId="67DCDA9F" w14:textId="77777777" w:rsidR="00B072C1" w:rsidRDefault="00A0602B">
            <w:r>
              <w:rPr>
                <w:b/>
                <w:bCs/>
                <w:color w:val="000000"/>
              </w:rPr>
              <w:t>Tuesday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EBBFAE1" w14:textId="77777777" w:rsidR="00B072C1" w:rsidRDefault="00A0602B">
            <w:r>
              <w:rPr>
                <w:b/>
                <w:bCs/>
                <w:color w:val="1B2A4A"/>
              </w:rPr>
              <w:t>T25 Abs + Back &amp; Shoulders</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C94398B" w14:textId="77777777" w:rsidR="00B072C1" w:rsidRDefault="00A0602B">
            <w:r>
              <w:rPr>
                <w:color w:val="000000"/>
                <w:sz w:val="18"/>
                <w:szCs w:val="18"/>
              </w:rPr>
              <w:t>T25 Ab Workout • 4x10 Pull-Ups or Lat Pulldowns • 3x12 Bent-Over Rows • 3x12 Overhead Press • 3x15 Face Pulls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D705EFD" w14:textId="77777777" w:rsidR="00B072C1" w:rsidRDefault="00A0602B">
            <w:r>
              <w:rPr>
                <w:i/>
                <w:iCs/>
                <w:color w:val="555555"/>
                <w:sz w:val="18"/>
                <w:szCs w:val="18"/>
              </w:rPr>
              <w:t>Back/shoulders added. Face pulls protect posture.</w:t>
            </w:r>
          </w:p>
        </w:tc>
      </w:tr>
      <w:tr w:rsidR="00B072C1" w14:paraId="3F0FCCC8" w14:textId="77777777">
        <w:tc>
          <w:tcPr>
            <w:tcW w:w="11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40" w:type="dxa"/>
              <w:bottom w:w="80" w:type="dxa"/>
              <w:right w:w="140" w:type="dxa"/>
            </w:tcMar>
            <w:vAlign w:val="center"/>
          </w:tcPr>
          <w:p w14:paraId="6B9F0BBD" w14:textId="77777777" w:rsidR="00B072C1" w:rsidRDefault="00A0602B">
            <w:r>
              <w:rPr>
                <w:b/>
                <w:bCs/>
                <w:color w:val="000000"/>
              </w:rPr>
              <w:t>Wednesday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F923098" w14:textId="77777777" w:rsidR="00B072C1" w:rsidRDefault="00A0602B">
            <w:r>
              <w:rPr>
                <w:b/>
                <w:bCs/>
                <w:color w:val="1B2A4A"/>
              </w:rPr>
              <w:t>Cardio + Core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65F1674" w14:textId="77777777" w:rsidR="00B072C1" w:rsidRDefault="00A0602B">
            <w:r>
              <w:rPr>
                <w:color w:val="000000"/>
                <w:sz w:val="18"/>
                <w:szCs w:val="18"/>
              </w:rPr>
              <w:t>5-Mile Walk/Run • 3x15 Cable Crunches or Weighted Sit-Ups • 3x30 sec Side Plank (each side) • 3x20 Russian Twists • Stretch &amp; Foam Roll</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8ED34CE" w14:textId="7C354438" w:rsidR="00B072C1" w:rsidRDefault="00A0602B">
            <w:r>
              <w:rPr>
                <w:i/>
                <w:iCs/>
                <w:color w:val="555555"/>
                <w:sz w:val="18"/>
                <w:szCs w:val="18"/>
              </w:rPr>
              <w:t>Post-run core circuit added. Don't skip stretching.</w:t>
            </w:r>
          </w:p>
        </w:tc>
      </w:tr>
      <w:tr w:rsidR="00B072C1" w14:paraId="3789AE78" w14:textId="77777777">
        <w:tc>
          <w:tcPr>
            <w:tcW w:w="11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vAlign w:val="center"/>
          </w:tcPr>
          <w:p w14:paraId="5C2FD791" w14:textId="77777777" w:rsidR="00B072C1" w:rsidRDefault="00A0602B">
            <w:r>
              <w:rPr>
                <w:b/>
                <w:bCs/>
                <w:color w:val="000000"/>
              </w:rPr>
              <w:t>Thursday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26DB762" w14:textId="77777777" w:rsidR="00B072C1" w:rsidRDefault="00A0602B">
            <w:r>
              <w:rPr>
                <w:b/>
                <w:bCs/>
                <w:color w:val="1B2A4A"/>
              </w:rPr>
              <w:t>Arms + Legs</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620FF0C" w14:textId="0A534683" w:rsidR="00B072C1" w:rsidRDefault="00A0602B">
            <w:r>
              <w:rPr>
                <w:color w:val="000000"/>
                <w:sz w:val="18"/>
                <w:szCs w:val="18"/>
              </w:rPr>
              <w:t xml:space="preserve">3x12 Barbell/DB Curls • 3x12 </w:t>
            </w:r>
            <w:proofErr w:type="spellStart"/>
            <w:r>
              <w:rPr>
                <w:color w:val="000000"/>
                <w:sz w:val="18"/>
                <w:szCs w:val="18"/>
              </w:rPr>
              <w:t>Tricep</w:t>
            </w:r>
            <w:proofErr w:type="spellEnd"/>
            <w:r>
              <w:rPr>
                <w:color w:val="000000"/>
                <w:sz w:val="18"/>
                <w:szCs w:val="18"/>
              </w:rPr>
              <w:t xml:space="preserve"> Pushdowns + Overhead Extension • 4x10 Squats • 3x12 Romanian Deadlifts • 3x15 Lunges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AE53E09" w14:textId="77777777" w:rsidR="00B072C1" w:rsidRDefault="00A0602B">
            <w:r>
              <w:rPr>
                <w:i/>
                <w:iCs/>
                <w:color w:val="555555"/>
                <w:sz w:val="18"/>
                <w:szCs w:val="18"/>
              </w:rPr>
              <w:t>Legs added. RDLs build core stability directly.</w:t>
            </w:r>
          </w:p>
        </w:tc>
      </w:tr>
      <w:tr w:rsidR="00B072C1" w14:paraId="301BC737" w14:textId="77777777">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80" w:type="dxa"/>
              <w:left w:w="140" w:type="dxa"/>
              <w:bottom w:w="80" w:type="dxa"/>
              <w:right w:w="140" w:type="dxa"/>
            </w:tcMar>
            <w:vAlign w:val="center"/>
          </w:tcPr>
          <w:p w14:paraId="37F70B35" w14:textId="77777777" w:rsidR="00B072C1" w:rsidRDefault="00A0602B">
            <w:r>
              <w:rPr>
                <w:b/>
                <w:bCs/>
                <w:color w:val="000000"/>
              </w:rPr>
              <w:t>Friday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B75D363" w14:textId="77777777" w:rsidR="00B072C1" w:rsidRDefault="00A0602B">
            <w:r>
              <w:rPr>
                <w:b/>
                <w:bCs/>
                <w:color w:val="1B2A4A"/>
              </w:rPr>
              <w:t>T25 Cardio</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23B3C5B" w14:textId="69F8CD80" w:rsidR="00B072C1" w:rsidRDefault="00A0602B">
            <w:r>
              <w:rPr>
                <w:color w:val="000000"/>
                <w:sz w:val="18"/>
                <w:szCs w:val="18"/>
              </w:rPr>
              <w:t>T25 Cardio Session • 10-min low-intensity cool-down walk</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5873C2A" w14:textId="77777777" w:rsidR="00B072C1" w:rsidRDefault="00A0602B">
            <w:r>
              <w:rPr>
                <w:i/>
                <w:iCs/>
                <w:color w:val="555555"/>
                <w:sz w:val="18"/>
                <w:szCs w:val="18"/>
              </w:rPr>
              <w:t>Keep as-is. Strong fat-burn session.</w:t>
            </w:r>
          </w:p>
        </w:tc>
      </w:tr>
      <w:tr w:rsidR="00B072C1" w14:paraId="0CFA6C74" w14:textId="77777777">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80" w:type="dxa"/>
              <w:left w:w="140" w:type="dxa"/>
              <w:bottom w:w="80" w:type="dxa"/>
              <w:right w:w="140" w:type="dxa"/>
            </w:tcMar>
            <w:vAlign w:val="center"/>
          </w:tcPr>
          <w:p w14:paraId="34B6460C" w14:textId="77777777" w:rsidR="00B072C1" w:rsidRDefault="00A0602B">
            <w:r>
              <w:rPr>
                <w:b/>
                <w:bCs/>
                <w:color w:val="000000"/>
              </w:rPr>
              <w:t>Saturday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FAA159F" w14:textId="77777777" w:rsidR="00B072C1" w:rsidRDefault="00A0602B">
            <w:r>
              <w:rPr>
                <w:b/>
                <w:bCs/>
                <w:color w:val="C0392B"/>
              </w:rPr>
              <w:t>HIIT / Full Body</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B0C57BE" w14:textId="3D3EF2C5" w:rsidR="00B072C1" w:rsidRDefault="00A0602B">
            <w:r>
              <w:rPr>
                <w:color w:val="000000"/>
                <w:sz w:val="18"/>
                <w:szCs w:val="18"/>
              </w:rPr>
              <w:t xml:space="preserve">20-30 min HIIT: Burpees, Jump Squats, Mountain Climbers, Box Jumps • OR: 20 min Jump Rope (30 sec on / 15 sec </w:t>
            </w:r>
            <w:proofErr w:type="gramStart"/>
            <w:r>
              <w:rPr>
                <w:color w:val="000000"/>
                <w:sz w:val="18"/>
                <w:szCs w:val="18"/>
              </w:rPr>
              <w:t>off) •</w:t>
            </w:r>
            <w:proofErr w:type="gramEnd"/>
            <w:r>
              <w:rPr>
                <w:color w:val="000000"/>
                <w:sz w:val="18"/>
                <w:szCs w:val="18"/>
              </w:rPr>
              <w:t xml:space="preserve"> Optional: 10-min core finisher</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38EEBD7" w14:textId="77777777" w:rsidR="00B072C1" w:rsidRDefault="00A0602B">
            <w:r>
              <w:rPr>
                <w:i/>
                <w:iCs/>
                <w:color w:val="C0392B"/>
                <w:sz w:val="18"/>
                <w:szCs w:val="18"/>
              </w:rPr>
              <w:t>UPGRADED from rest. Max fat burn day.</w:t>
            </w:r>
          </w:p>
        </w:tc>
      </w:tr>
      <w:tr w:rsidR="00B072C1" w14:paraId="78F2F88B" w14:textId="77777777">
        <w:tc>
          <w:tcPr>
            <w:tcW w:w="11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40" w:type="dxa"/>
              <w:bottom w:w="80" w:type="dxa"/>
              <w:right w:w="140" w:type="dxa"/>
            </w:tcMar>
            <w:vAlign w:val="center"/>
          </w:tcPr>
          <w:p w14:paraId="7E1F4D58" w14:textId="77777777" w:rsidR="00B072C1" w:rsidRDefault="00A0602B">
            <w:r>
              <w:rPr>
                <w:b/>
                <w:bCs/>
                <w:color w:val="000000"/>
              </w:rPr>
              <w:t>Sunday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1E71372" w14:textId="77777777" w:rsidR="00B072C1" w:rsidRDefault="00A0602B">
            <w:r>
              <w:rPr>
                <w:b/>
                <w:bCs/>
                <w:color w:val="666666"/>
              </w:rPr>
              <w:t>Full Rest</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8E1B43C" w14:textId="77777777" w:rsidR="00B072C1" w:rsidRDefault="00A0602B">
            <w:r>
              <w:rPr>
                <w:color w:val="666666"/>
                <w:sz w:val="18"/>
                <w:szCs w:val="18"/>
              </w:rPr>
              <w:t>No training. Optional: 20-min light walk or yoga for recovery.</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5CC4800" w14:textId="77777777" w:rsidR="00B072C1" w:rsidRDefault="00A0602B">
            <w:r>
              <w:rPr>
                <w:i/>
                <w:iCs/>
                <w:color w:val="666666"/>
                <w:sz w:val="18"/>
                <w:szCs w:val="18"/>
              </w:rPr>
              <w:t>Muscle grows during rest. Protect this day.</w:t>
            </w:r>
          </w:p>
        </w:tc>
      </w:tr>
    </w:tbl>
    <w:p w14:paraId="5D4A6F63" w14:textId="77777777" w:rsidR="00B072C1" w:rsidRDefault="00A0602B">
      <w:pPr>
        <w:pStyle w:val="Heading1"/>
        <w:pBdr>
          <w:bottom w:val="single" w:sz="8" w:space="4" w:color="C9A84C"/>
        </w:pBdr>
      </w:pPr>
      <w:r>
        <w:t>Nutrition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72C1" w14:paraId="17E0C50F" w14:textId="77777777">
        <w:tc>
          <w:tcPr>
            <w:tcW w:w="9360" w:type="dxa"/>
            <w:tcBorders>
              <w:top w:val="none" w:sz="0" w:space="0" w:color="FFFFFF"/>
              <w:left w:val="none" w:sz="0" w:space="0" w:color="FFFFFF"/>
              <w:bottom w:val="none" w:sz="0" w:space="0" w:color="FFFFFF"/>
              <w:right w:val="none" w:sz="0" w:space="0" w:color="FFFFFF"/>
            </w:tcBorders>
            <w:shd w:val="clear" w:color="auto" w:fill="D5F5E3"/>
            <w:tcMar>
              <w:top w:w="120" w:type="dxa"/>
              <w:left w:w="200" w:type="dxa"/>
              <w:bottom w:w="120" w:type="dxa"/>
              <w:right w:w="200" w:type="dxa"/>
            </w:tcMar>
          </w:tcPr>
          <w:p w14:paraId="0BA02367" w14:textId="77777777" w:rsidR="00B072C1" w:rsidRDefault="00A0602B">
            <w:pPr>
              <w:spacing w:after="60"/>
            </w:pPr>
            <w:r>
              <w:rPr>
                <w:b/>
                <w:bCs/>
                <w:color w:val="1A5C3A"/>
                <w:sz w:val="22"/>
                <w:szCs w:val="22"/>
              </w:rPr>
              <w:t xml:space="preserve">On your 2,000 </w:t>
            </w:r>
            <w:proofErr w:type="gramStart"/>
            <w:r>
              <w:rPr>
                <w:b/>
                <w:bCs/>
                <w:color w:val="1A5C3A"/>
                <w:sz w:val="22"/>
                <w:szCs w:val="22"/>
              </w:rPr>
              <w:t>calorie</w:t>
            </w:r>
            <w:proofErr w:type="gramEnd"/>
            <w:r>
              <w:rPr>
                <w:b/>
                <w:bCs/>
                <w:color w:val="1A5C3A"/>
                <w:sz w:val="22"/>
                <w:szCs w:val="22"/>
              </w:rPr>
              <w:t xml:space="preserve"> / 600 per meal question</w:t>
            </w:r>
          </w:p>
          <w:p w14:paraId="197AD241" w14:textId="77777777" w:rsidR="00B072C1" w:rsidRDefault="00A0602B">
            <w:r>
              <w:rPr>
                <w:color w:val="333333"/>
              </w:rPr>
              <w:t>600 x 3 meals = 1,800 + ~200 in snacks = 2,000. That math works perfectly. For an active adult male, 2,000 calories is a moderate deficit — sustainable and effective for fat loss without killing muscle. Not too much. Well calibrated.</w:t>
            </w:r>
          </w:p>
        </w:tc>
      </w:tr>
    </w:tbl>
    <w:p w14:paraId="24F481D4" w14:textId="77777777" w:rsidR="00B072C1" w:rsidRDefault="00B072C1">
      <w:pPr>
        <w:spacing w:before="160"/>
      </w:pPr>
    </w:p>
    <w:p w14:paraId="53257064" w14:textId="77777777" w:rsidR="00B072C1" w:rsidRDefault="00A0602B">
      <w:pPr>
        <w:pStyle w:val="Heading2"/>
      </w:pPr>
      <w:r>
        <w:t>Daily Macro Targets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B072C1" w14:paraId="1182D20A" w14:textId="77777777">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5E558604" w14:textId="77777777" w:rsidR="00B072C1" w:rsidRDefault="00A0602B">
            <w:pPr>
              <w:jc w:val="center"/>
            </w:pPr>
            <w:r>
              <w:rPr>
                <w:b/>
                <w:bCs/>
                <w:color w:val="FFFFFF"/>
              </w:rPr>
              <w:t>Protein</w:t>
            </w:r>
          </w:p>
        </w:tc>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1203318E" w14:textId="77777777" w:rsidR="00B072C1" w:rsidRDefault="00A0602B">
            <w:pPr>
              <w:jc w:val="center"/>
            </w:pPr>
            <w:r>
              <w:rPr>
                <w:b/>
                <w:bCs/>
                <w:color w:val="FFFFFF"/>
              </w:rPr>
              <w:t>Carbohydrates</w:t>
            </w:r>
          </w:p>
        </w:tc>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1F90CFDB" w14:textId="77777777" w:rsidR="00B072C1" w:rsidRDefault="00A0602B">
            <w:pPr>
              <w:jc w:val="center"/>
            </w:pPr>
            <w:r>
              <w:rPr>
                <w:b/>
                <w:bCs/>
                <w:color w:val="FFFFFF"/>
              </w:rPr>
              <w:t>Fats</w:t>
            </w:r>
          </w:p>
        </w:tc>
      </w:tr>
      <w:tr w:rsidR="00B072C1" w14:paraId="5DBC1A16"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2C07610" w14:textId="77777777" w:rsidR="00B072C1" w:rsidRDefault="00A0602B">
            <w:pPr>
              <w:jc w:val="center"/>
            </w:pPr>
            <w:r>
              <w:rPr>
                <w:b/>
                <w:bCs/>
                <w:color w:val="1B2A4A"/>
                <w:sz w:val="26"/>
                <w:szCs w:val="26"/>
              </w:rPr>
              <w:t>~170g / day</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C7E3901" w14:textId="77777777" w:rsidR="00B072C1" w:rsidRDefault="00A0602B">
            <w:pPr>
              <w:jc w:val="center"/>
            </w:pPr>
            <w:r>
              <w:rPr>
                <w:b/>
                <w:bCs/>
                <w:color w:val="1B2A4A"/>
                <w:sz w:val="26"/>
                <w:szCs w:val="26"/>
              </w:rPr>
              <w:t>~180g / day</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15D9222" w14:textId="77777777" w:rsidR="00B072C1" w:rsidRDefault="00A0602B">
            <w:pPr>
              <w:jc w:val="center"/>
            </w:pPr>
            <w:r>
              <w:rPr>
                <w:b/>
                <w:bCs/>
                <w:color w:val="1B2A4A"/>
                <w:sz w:val="26"/>
                <w:szCs w:val="26"/>
              </w:rPr>
              <w:t>~55g / day</w:t>
            </w:r>
          </w:p>
        </w:tc>
      </w:tr>
      <w:tr w:rsidR="00B072C1" w14:paraId="549495E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441A1E0" w14:textId="77777777" w:rsidR="00B072C1" w:rsidRDefault="00A0602B">
            <w:pPr>
              <w:jc w:val="center"/>
            </w:pPr>
            <w:r>
              <w:rPr>
                <w:color w:val="555555"/>
                <w:sz w:val="18"/>
                <w:szCs w:val="18"/>
              </w:rPr>
              <w:lastRenderedPageBreak/>
              <w:t>Lean meats, eggs, Greek yogurt, protein shake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4EBC6B9" w14:textId="77777777" w:rsidR="00B072C1" w:rsidRDefault="00A0602B">
            <w:pPr>
              <w:jc w:val="center"/>
            </w:pPr>
            <w:r>
              <w:rPr>
                <w:color w:val="555555"/>
                <w:sz w:val="18"/>
                <w:szCs w:val="18"/>
              </w:rPr>
              <w:t>Oats, brown rice, sweet potato, quinoa</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4337176" w14:textId="77777777" w:rsidR="00B072C1" w:rsidRDefault="00A0602B">
            <w:pPr>
              <w:jc w:val="center"/>
            </w:pPr>
            <w:r>
              <w:rPr>
                <w:color w:val="555555"/>
                <w:sz w:val="18"/>
                <w:szCs w:val="18"/>
              </w:rPr>
              <w:t>Avocado, nuts, olive oil, eggs</w:t>
            </w:r>
          </w:p>
        </w:tc>
      </w:tr>
    </w:tbl>
    <w:p w14:paraId="6348B209" w14:textId="77777777" w:rsidR="00B072C1" w:rsidRDefault="00B072C1">
      <w:pPr>
        <w:spacing w:before="200"/>
      </w:pPr>
    </w:p>
    <w:p w14:paraId="76E2F6A8" w14:textId="77777777" w:rsidR="00B072C1" w:rsidRDefault="00A0602B">
      <w:pPr>
        <w:pStyle w:val="Heading2"/>
      </w:pPr>
      <w:r>
        <w:t>Sample Daily Meal Plan (~2,000 Calories)</w:t>
      </w:r>
    </w:p>
    <w:p w14:paraId="7C1D80BE" w14:textId="77777777" w:rsidR="00B072C1" w:rsidRDefault="00A0602B">
      <w:pPr>
        <w:spacing w:before="160" w:after="60"/>
      </w:pPr>
      <w:r>
        <w:rPr>
          <w:b/>
          <w:bCs/>
          <w:color w:val="C0392B"/>
          <w:sz w:val="24"/>
          <w:szCs w:val="24"/>
        </w:rPr>
        <w:t xml:space="preserve">Breakfast — 7:00 AM (~550 </w:t>
      </w:r>
      <w:proofErr w:type="spellStart"/>
      <w:r>
        <w:rPr>
          <w:b/>
          <w:bCs/>
          <w:color w:val="C0392B"/>
          <w:sz w:val="24"/>
          <w:szCs w:val="24"/>
        </w:rPr>
        <w:t>cal</w:t>
      </w:r>
      <w:proofErr w:type="spellEnd"/>
      <w:r>
        <w:rPr>
          <w:b/>
          <w:bCs/>
          <w:color w:val="C0392B"/>
          <w:sz w:val="24"/>
          <w:szCs w:val="24"/>
        </w:rPr>
        <w:t>)</w:t>
      </w:r>
    </w:p>
    <w:p w14:paraId="12E0E0A7" w14:textId="77777777" w:rsidR="00B072C1" w:rsidRDefault="00A0602B">
      <w:pPr>
        <w:pStyle w:val="ListParagraph"/>
        <w:numPr>
          <w:ilvl w:val="0"/>
          <w:numId w:val="2"/>
        </w:numPr>
        <w:spacing w:before="40" w:after="40"/>
      </w:pPr>
      <w:r>
        <w:rPr>
          <w:color w:val="222222"/>
        </w:rPr>
        <w:t>4-egg omelet with spinach, peppers, and 1 oz feta cheese</w:t>
      </w:r>
    </w:p>
    <w:p w14:paraId="5817223C" w14:textId="77777777" w:rsidR="00B072C1" w:rsidRDefault="00A0602B">
      <w:pPr>
        <w:pStyle w:val="ListParagraph"/>
        <w:numPr>
          <w:ilvl w:val="0"/>
          <w:numId w:val="2"/>
        </w:numPr>
        <w:spacing w:before="40" w:after="40"/>
      </w:pPr>
      <w:r>
        <w:rPr>
          <w:color w:val="222222"/>
        </w:rPr>
        <w:t>1 cup oatmeal with cinnamon (no sugar added)</w:t>
      </w:r>
    </w:p>
    <w:p w14:paraId="0A894126" w14:textId="77777777" w:rsidR="00B072C1" w:rsidRDefault="00A0602B">
      <w:pPr>
        <w:pStyle w:val="ListParagraph"/>
        <w:numPr>
          <w:ilvl w:val="0"/>
          <w:numId w:val="2"/>
        </w:numPr>
        <w:spacing w:before="40" w:after="40"/>
      </w:pPr>
      <w:r>
        <w:rPr>
          <w:color w:val="222222"/>
        </w:rPr>
        <w:t>1 large glass of water with lemon</w:t>
      </w:r>
    </w:p>
    <w:p w14:paraId="4E95111E" w14:textId="77777777" w:rsidR="00B072C1" w:rsidRDefault="00A0602B">
      <w:pPr>
        <w:spacing w:before="160" w:after="60"/>
      </w:pPr>
      <w:r>
        <w:rPr>
          <w:b/>
          <w:bCs/>
          <w:color w:val="C0392B"/>
          <w:sz w:val="24"/>
          <w:szCs w:val="24"/>
        </w:rPr>
        <w:t xml:space="preserve">Lunch — 12:00 PM (~600 </w:t>
      </w:r>
      <w:proofErr w:type="spellStart"/>
      <w:r>
        <w:rPr>
          <w:b/>
          <w:bCs/>
          <w:color w:val="C0392B"/>
          <w:sz w:val="24"/>
          <w:szCs w:val="24"/>
        </w:rPr>
        <w:t>cal</w:t>
      </w:r>
      <w:proofErr w:type="spellEnd"/>
      <w:r>
        <w:rPr>
          <w:b/>
          <w:bCs/>
          <w:color w:val="C0392B"/>
          <w:sz w:val="24"/>
          <w:szCs w:val="24"/>
        </w:rPr>
        <w:t>)</w:t>
      </w:r>
    </w:p>
    <w:p w14:paraId="47BE7C39" w14:textId="77777777" w:rsidR="00B072C1" w:rsidRDefault="00A0602B">
      <w:pPr>
        <w:pStyle w:val="ListParagraph"/>
        <w:numPr>
          <w:ilvl w:val="0"/>
          <w:numId w:val="2"/>
        </w:numPr>
        <w:spacing w:before="40" w:after="40"/>
      </w:pPr>
      <w:r>
        <w:rPr>
          <w:color w:val="222222"/>
        </w:rPr>
        <w:t>6 oz grilled chicken breast or salmon</w:t>
      </w:r>
    </w:p>
    <w:p w14:paraId="71B065C1" w14:textId="77777777" w:rsidR="00B072C1" w:rsidRDefault="00A0602B">
      <w:pPr>
        <w:pStyle w:val="ListParagraph"/>
        <w:numPr>
          <w:ilvl w:val="0"/>
          <w:numId w:val="2"/>
        </w:numPr>
        <w:spacing w:before="40" w:after="40"/>
      </w:pPr>
      <w:r>
        <w:rPr>
          <w:color w:val="222222"/>
        </w:rPr>
        <w:t xml:space="preserve">1 </w:t>
      </w:r>
      <w:proofErr w:type="gramStart"/>
      <w:r>
        <w:rPr>
          <w:color w:val="222222"/>
        </w:rPr>
        <w:t>cup</w:t>
      </w:r>
      <w:proofErr w:type="gramEnd"/>
      <w:r>
        <w:rPr>
          <w:color w:val="222222"/>
        </w:rPr>
        <w:t xml:space="preserve"> brown rice or quinoa</w:t>
      </w:r>
    </w:p>
    <w:p w14:paraId="173C8F28" w14:textId="77777777" w:rsidR="00B072C1" w:rsidRDefault="00A0602B">
      <w:pPr>
        <w:pStyle w:val="ListParagraph"/>
        <w:numPr>
          <w:ilvl w:val="0"/>
          <w:numId w:val="2"/>
        </w:numPr>
        <w:spacing w:before="40" w:after="40"/>
      </w:pPr>
      <w:r>
        <w:rPr>
          <w:color w:val="222222"/>
        </w:rPr>
        <w:t>Large salad: dark greens, cucumber, tomato, olive oil and vinegar dressing (no creamy sauces)</w:t>
      </w:r>
    </w:p>
    <w:p w14:paraId="094CB6B2" w14:textId="77777777" w:rsidR="00B072C1" w:rsidRDefault="00A0602B">
      <w:pPr>
        <w:pStyle w:val="ListParagraph"/>
        <w:numPr>
          <w:ilvl w:val="0"/>
          <w:numId w:val="2"/>
        </w:numPr>
        <w:spacing w:before="40" w:after="40"/>
      </w:pPr>
      <w:r>
        <w:rPr>
          <w:color w:val="222222"/>
        </w:rPr>
        <w:t>1 apple or orange</w:t>
      </w:r>
    </w:p>
    <w:p w14:paraId="5F0970E0" w14:textId="77777777" w:rsidR="00B072C1" w:rsidRDefault="00A0602B">
      <w:pPr>
        <w:spacing w:before="160" w:after="60"/>
      </w:pPr>
      <w:r>
        <w:rPr>
          <w:b/>
          <w:bCs/>
          <w:color w:val="C0392B"/>
          <w:sz w:val="24"/>
          <w:szCs w:val="24"/>
        </w:rPr>
        <w:t xml:space="preserve">Pre/Post-Workout Snack (~200 </w:t>
      </w:r>
      <w:proofErr w:type="spellStart"/>
      <w:r>
        <w:rPr>
          <w:b/>
          <w:bCs/>
          <w:color w:val="C0392B"/>
          <w:sz w:val="24"/>
          <w:szCs w:val="24"/>
        </w:rPr>
        <w:t>cal</w:t>
      </w:r>
      <w:proofErr w:type="spellEnd"/>
      <w:r>
        <w:rPr>
          <w:b/>
          <w:bCs/>
          <w:color w:val="C0392B"/>
          <w:sz w:val="24"/>
          <w:szCs w:val="24"/>
        </w:rPr>
        <w:t>)</w:t>
      </w:r>
    </w:p>
    <w:p w14:paraId="083C33A5" w14:textId="77777777" w:rsidR="00B072C1" w:rsidRDefault="00A0602B">
      <w:pPr>
        <w:pStyle w:val="ListParagraph"/>
        <w:numPr>
          <w:ilvl w:val="0"/>
          <w:numId w:val="2"/>
        </w:numPr>
        <w:spacing w:before="40" w:after="40"/>
      </w:pPr>
      <w:r>
        <w:rPr>
          <w:color w:val="222222"/>
        </w:rPr>
        <w:t>1 cup plain full-fat Greek yogurt + handful of almonds or walnuts</w:t>
      </w:r>
    </w:p>
    <w:p w14:paraId="0895F47F" w14:textId="77777777" w:rsidR="00B072C1" w:rsidRDefault="00A0602B">
      <w:pPr>
        <w:pStyle w:val="ListParagraph"/>
        <w:numPr>
          <w:ilvl w:val="0"/>
          <w:numId w:val="2"/>
        </w:numPr>
        <w:spacing w:before="40" w:after="40"/>
      </w:pPr>
      <w:r>
        <w:rPr>
          <w:color w:val="222222"/>
        </w:rPr>
        <w:t>OR: protein shake (1 scoop, water, no sugar) + banana on lift days</w:t>
      </w:r>
    </w:p>
    <w:p w14:paraId="7BD15E69" w14:textId="77777777" w:rsidR="00B072C1" w:rsidRDefault="00A0602B">
      <w:pPr>
        <w:spacing w:before="160" w:after="60"/>
      </w:pPr>
      <w:r>
        <w:rPr>
          <w:b/>
          <w:bCs/>
          <w:color w:val="C0392B"/>
          <w:sz w:val="24"/>
          <w:szCs w:val="24"/>
        </w:rPr>
        <w:t xml:space="preserve">Dinner — 6:30 PM (~600 </w:t>
      </w:r>
      <w:proofErr w:type="spellStart"/>
      <w:r>
        <w:rPr>
          <w:b/>
          <w:bCs/>
          <w:color w:val="C0392B"/>
          <w:sz w:val="24"/>
          <w:szCs w:val="24"/>
        </w:rPr>
        <w:t>cal</w:t>
      </w:r>
      <w:proofErr w:type="spellEnd"/>
      <w:r>
        <w:rPr>
          <w:b/>
          <w:bCs/>
          <w:color w:val="C0392B"/>
          <w:sz w:val="24"/>
          <w:szCs w:val="24"/>
        </w:rPr>
        <w:t>)</w:t>
      </w:r>
    </w:p>
    <w:p w14:paraId="2A1FDDC7" w14:textId="77777777" w:rsidR="00B072C1" w:rsidRDefault="00A0602B">
      <w:pPr>
        <w:pStyle w:val="ListParagraph"/>
        <w:numPr>
          <w:ilvl w:val="0"/>
          <w:numId w:val="2"/>
        </w:numPr>
        <w:spacing w:before="40" w:after="40"/>
      </w:pPr>
      <w:r>
        <w:rPr>
          <w:color w:val="222222"/>
        </w:rPr>
        <w:t>6 oz lean protein: steak, ground turkey, shrimp, or tilapia</w:t>
      </w:r>
    </w:p>
    <w:p w14:paraId="238BEA0B" w14:textId="77777777" w:rsidR="00B072C1" w:rsidRDefault="00A0602B">
      <w:pPr>
        <w:pStyle w:val="ListParagraph"/>
        <w:numPr>
          <w:ilvl w:val="0"/>
          <w:numId w:val="2"/>
        </w:numPr>
        <w:spacing w:before="40" w:after="40"/>
      </w:pPr>
      <w:r>
        <w:rPr>
          <w:color w:val="222222"/>
        </w:rPr>
        <w:t>1 sweet potato or 1 cup lentils</w:t>
      </w:r>
    </w:p>
    <w:p w14:paraId="499E7E2A" w14:textId="77777777" w:rsidR="00B072C1" w:rsidRDefault="00A0602B">
      <w:pPr>
        <w:pStyle w:val="ListParagraph"/>
        <w:numPr>
          <w:ilvl w:val="0"/>
          <w:numId w:val="2"/>
        </w:numPr>
        <w:spacing w:before="40" w:after="40"/>
      </w:pPr>
      <w:r>
        <w:rPr>
          <w:color w:val="222222"/>
        </w:rPr>
        <w:t xml:space="preserve">2 </w:t>
      </w:r>
      <w:proofErr w:type="gramStart"/>
      <w:r>
        <w:rPr>
          <w:color w:val="222222"/>
        </w:rPr>
        <w:t>cups</w:t>
      </w:r>
      <w:proofErr w:type="gramEnd"/>
      <w:r>
        <w:rPr>
          <w:color w:val="222222"/>
        </w:rPr>
        <w:t xml:space="preserve"> roasted vegetables: broccoli, zucchini, or asparagus with olive oil and garlic</w:t>
      </w:r>
    </w:p>
    <w:p w14:paraId="605AE6C0" w14:textId="77777777" w:rsidR="00B072C1" w:rsidRDefault="00A0602B">
      <w:pPr>
        <w:pStyle w:val="ListParagraph"/>
        <w:numPr>
          <w:ilvl w:val="0"/>
          <w:numId w:val="2"/>
        </w:numPr>
        <w:spacing w:before="40" w:after="40"/>
      </w:pPr>
      <w:r>
        <w:rPr>
          <w:color w:val="222222"/>
        </w:rPr>
        <w:t>No bread</w:t>
      </w:r>
    </w:p>
    <w:p w14:paraId="1A533742" w14:textId="77777777" w:rsidR="00B072C1" w:rsidRDefault="00B072C1">
      <w:pPr>
        <w:spacing w:before="160"/>
      </w:pPr>
    </w:p>
    <w:p w14:paraId="057B9AD9" w14:textId="77777777" w:rsidR="00B072C1" w:rsidRDefault="00A0602B">
      <w:pPr>
        <w:pStyle w:val="Heading2"/>
      </w:pPr>
      <w:r>
        <w:t>Non-Negotiable Diet Rules</w:t>
      </w:r>
    </w:p>
    <w:p w14:paraId="71F02F53" w14:textId="77777777" w:rsidR="00B072C1" w:rsidRDefault="00A0602B">
      <w:pPr>
        <w:pStyle w:val="ListParagraph"/>
        <w:numPr>
          <w:ilvl w:val="0"/>
          <w:numId w:val="3"/>
        </w:numPr>
        <w:spacing w:before="40" w:after="40"/>
      </w:pPr>
      <w:r>
        <w:rPr>
          <w:color w:val="222222"/>
        </w:rPr>
        <w:t>No liquid calories: no juice, soda, sports drinks, or alcohol. Water, black coffee, and unsweetened tea only.</w:t>
      </w:r>
    </w:p>
    <w:p w14:paraId="265481B5" w14:textId="77777777" w:rsidR="00B072C1" w:rsidRDefault="00A0602B">
      <w:pPr>
        <w:pStyle w:val="ListParagraph"/>
        <w:numPr>
          <w:ilvl w:val="0"/>
          <w:numId w:val="3"/>
        </w:numPr>
        <w:spacing w:before="40" w:after="40"/>
      </w:pPr>
      <w:r>
        <w:rPr>
          <w:color w:val="222222"/>
        </w:rPr>
        <w:t xml:space="preserve">Hit 1g of protein per </w:t>
      </w:r>
      <w:proofErr w:type="spellStart"/>
      <w:r>
        <w:rPr>
          <w:color w:val="222222"/>
        </w:rPr>
        <w:t>lb</w:t>
      </w:r>
      <w:proofErr w:type="spellEnd"/>
      <w:r>
        <w:rPr>
          <w:color w:val="222222"/>
        </w:rPr>
        <w:t xml:space="preserve"> of bodyweight daily — muscle retention makes the six-pack visible, not just fat loss.</w:t>
      </w:r>
    </w:p>
    <w:p w14:paraId="1300CEA7" w14:textId="77777777" w:rsidR="00B072C1" w:rsidRDefault="00A0602B">
      <w:pPr>
        <w:pStyle w:val="ListParagraph"/>
        <w:numPr>
          <w:ilvl w:val="0"/>
          <w:numId w:val="3"/>
        </w:numPr>
        <w:spacing w:before="40" w:after="40"/>
      </w:pPr>
      <w:r>
        <w:rPr>
          <w:color w:val="222222"/>
        </w:rPr>
        <w:t>Cut sugar ruthlessly: no added sugar, no sweets, no white bread, no white rice. Brown rice and sweet potato allowed.</w:t>
      </w:r>
    </w:p>
    <w:p w14:paraId="2104A49A" w14:textId="77777777" w:rsidR="00B072C1" w:rsidRDefault="00A0602B">
      <w:pPr>
        <w:pStyle w:val="ListParagraph"/>
        <w:numPr>
          <w:ilvl w:val="0"/>
          <w:numId w:val="3"/>
        </w:numPr>
        <w:spacing w:before="40" w:after="40"/>
      </w:pPr>
      <w:r>
        <w:rPr>
          <w:color w:val="222222"/>
        </w:rPr>
        <w:t>Eat your last meal 2–3 hours before bed. Late eating stalls fat loss faster than anything else.</w:t>
      </w:r>
    </w:p>
    <w:p w14:paraId="4A2B69CF" w14:textId="77777777" w:rsidR="00B072C1" w:rsidRDefault="00A0602B">
      <w:pPr>
        <w:pStyle w:val="ListParagraph"/>
        <w:numPr>
          <w:ilvl w:val="0"/>
          <w:numId w:val="3"/>
        </w:numPr>
        <w:spacing w:before="40" w:after="40"/>
      </w:pPr>
      <w:r>
        <w:rPr>
          <w:color w:val="222222"/>
        </w:rPr>
        <w:t>Drink 3–4 liters of water daily. Dehydration masks muscle definition and slows fat metabolism.</w:t>
      </w:r>
    </w:p>
    <w:p w14:paraId="7E86F712" w14:textId="77777777" w:rsidR="00B072C1" w:rsidRDefault="00A0602B">
      <w:pPr>
        <w:pStyle w:val="ListParagraph"/>
        <w:numPr>
          <w:ilvl w:val="0"/>
          <w:numId w:val="3"/>
        </w:numPr>
        <w:spacing w:before="40" w:after="40"/>
      </w:pPr>
      <w:r>
        <w:rPr>
          <w:color w:val="222222"/>
        </w:rPr>
        <w:t>Meal prep on Sunday: cook proteins and carbs in bulk so you never reach for junk when you're tired.</w:t>
      </w:r>
    </w:p>
    <w:p w14:paraId="1AC17BAE" w14:textId="77777777" w:rsidR="00B072C1" w:rsidRDefault="00B072C1">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72C1" w14:paraId="29037FEB" w14:textId="77777777">
        <w:tc>
          <w:tcPr>
            <w:tcW w:w="9360" w:type="dxa"/>
            <w:tcBorders>
              <w:top w:val="none" w:sz="0" w:space="0" w:color="FFFFFF"/>
              <w:left w:val="none" w:sz="0" w:space="0" w:color="FFFFFF"/>
              <w:bottom w:val="none" w:sz="0" w:space="0" w:color="FFFFFF"/>
              <w:right w:val="none" w:sz="0" w:space="0" w:color="FFFFFF"/>
            </w:tcBorders>
            <w:shd w:val="clear" w:color="auto" w:fill="FADBD8"/>
            <w:tcMar>
              <w:top w:w="120" w:type="dxa"/>
              <w:left w:w="200" w:type="dxa"/>
              <w:bottom w:w="120" w:type="dxa"/>
              <w:right w:w="200" w:type="dxa"/>
            </w:tcMar>
          </w:tcPr>
          <w:p w14:paraId="0BB28BB8" w14:textId="77777777" w:rsidR="00B072C1" w:rsidRDefault="00A0602B">
            <w:pPr>
              <w:spacing w:after="60"/>
            </w:pPr>
            <w:r>
              <w:rPr>
                <w:b/>
                <w:bCs/>
                <w:color w:val="C0392B"/>
                <w:sz w:val="22"/>
                <w:szCs w:val="22"/>
              </w:rPr>
              <w:t xml:space="preserve">The </w:t>
            </w:r>
            <w:proofErr w:type="gramStart"/>
            <w:r>
              <w:rPr>
                <w:b/>
                <w:bCs/>
                <w:color w:val="C0392B"/>
                <w:sz w:val="22"/>
                <w:szCs w:val="22"/>
              </w:rPr>
              <w:t>real truth</w:t>
            </w:r>
            <w:proofErr w:type="gramEnd"/>
            <w:r>
              <w:rPr>
                <w:b/>
                <w:bCs/>
                <w:color w:val="C0392B"/>
                <w:sz w:val="22"/>
                <w:szCs w:val="22"/>
              </w:rPr>
              <w:t xml:space="preserve"> about six-pack abs</w:t>
            </w:r>
          </w:p>
          <w:p w14:paraId="5BA6CC96" w14:textId="77777777" w:rsidR="00B072C1" w:rsidRDefault="00A0602B">
            <w:r>
              <w:rPr>
                <w:color w:val="333333"/>
              </w:rPr>
              <w:t>A six-pack is primarily a body fat percentage goal, not a training goal. Men need to reach roughly 10–13% body fat for abs to become fully visible. Diet drives 70–80% of that result. Your calorie plan is correct. Stay consistent with it every single day — not just on workout days. One bad weekend can cost you four days of calorie deficit progress.</w:t>
            </w:r>
          </w:p>
        </w:tc>
      </w:tr>
    </w:tbl>
    <w:p w14:paraId="064F23A8" w14:textId="77777777" w:rsidR="00B072C1" w:rsidRDefault="00B072C1">
      <w:pPr>
        <w:spacing w:before="300"/>
      </w:pPr>
    </w:p>
    <w:p w14:paraId="251789DF" w14:textId="77777777" w:rsidR="00B072C1" w:rsidRDefault="00A0602B">
      <w:pPr>
        <w:pStyle w:val="Heading1"/>
        <w:pBdr>
          <w:bottom w:val="single" w:sz="8" w:space="4" w:color="C9A84C"/>
        </w:pBdr>
      </w:pPr>
      <w:r>
        <w:t>6-Month Progress Roadmap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3120"/>
        <w:gridCol w:w="4800"/>
      </w:tblGrid>
      <w:tr w:rsidR="00B072C1" w14:paraId="117330AD" w14:textId="77777777">
        <w:tc>
          <w:tcPr>
            <w:tcW w:w="144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1310FF70" w14:textId="77777777" w:rsidR="00B072C1" w:rsidRDefault="00A0602B">
            <w:pPr>
              <w:jc w:val="center"/>
            </w:pPr>
            <w:r>
              <w:rPr>
                <w:b/>
                <w:bCs/>
                <w:color w:val="FFFFFF"/>
              </w:rPr>
              <w:lastRenderedPageBreak/>
              <w:t>Phase</w:t>
            </w:r>
          </w:p>
        </w:tc>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0E2433D9" w14:textId="77777777" w:rsidR="00B072C1" w:rsidRDefault="00A0602B">
            <w:pPr>
              <w:jc w:val="center"/>
            </w:pPr>
            <w:r>
              <w:rPr>
                <w:b/>
                <w:bCs/>
                <w:color w:val="FFFFFF"/>
              </w:rPr>
              <w:t>Timeline</w:t>
            </w:r>
          </w:p>
        </w:tc>
        <w:tc>
          <w:tcPr>
            <w:tcW w:w="4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1DE5BC3D" w14:textId="77777777" w:rsidR="00B072C1" w:rsidRDefault="00A0602B">
            <w:pPr>
              <w:jc w:val="center"/>
            </w:pPr>
            <w:r>
              <w:rPr>
                <w:b/>
                <w:bCs/>
                <w:color w:val="FFFFFF"/>
              </w:rPr>
              <w:t>Expected Progress</w:t>
            </w:r>
          </w:p>
        </w:tc>
      </w:tr>
      <w:tr w:rsidR="00B072C1" w14:paraId="41DD5DFA" w14:textId="77777777">
        <w:tc>
          <w:tcPr>
            <w:tcW w:w="14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vAlign w:val="center"/>
          </w:tcPr>
          <w:p w14:paraId="0B1F1F63" w14:textId="77777777" w:rsidR="00B072C1" w:rsidRDefault="00A0602B">
            <w:pPr>
              <w:jc w:val="center"/>
            </w:pPr>
            <w:r>
              <w:rPr>
                <w:b/>
                <w:bCs/>
                <w:color w:val="1B2A4A"/>
              </w:rPr>
              <w:t>1</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403D7D4" w14:textId="77777777" w:rsidR="00B072C1" w:rsidRDefault="00A0602B">
            <w:r>
              <w:rPr>
                <w:b/>
                <w:bCs/>
                <w:color w:val="000000"/>
              </w:rPr>
              <w:t>Months 1–2: Adaptation</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27BC910" w14:textId="77777777" w:rsidR="00B072C1" w:rsidRDefault="00A0602B">
            <w:r>
              <w:rPr>
                <w:color w:val="000000"/>
                <w:sz w:val="18"/>
                <w:szCs w:val="18"/>
              </w:rPr>
              <w:t xml:space="preserve">Build workout and diet habits. Energy levels adjusting. 1–3 </w:t>
            </w:r>
            <w:proofErr w:type="spellStart"/>
            <w:r>
              <w:rPr>
                <w:color w:val="000000"/>
                <w:sz w:val="18"/>
                <w:szCs w:val="18"/>
              </w:rPr>
              <w:t>lb</w:t>
            </w:r>
            <w:proofErr w:type="spellEnd"/>
            <w:r>
              <w:rPr>
                <w:color w:val="000000"/>
                <w:sz w:val="18"/>
                <w:szCs w:val="18"/>
              </w:rPr>
              <w:t xml:space="preserve"> fat loss per month. No visible abs yet — this is the foundation phase.</w:t>
            </w:r>
          </w:p>
        </w:tc>
      </w:tr>
      <w:tr w:rsidR="00B072C1" w14:paraId="3D54E6E9" w14:textId="77777777">
        <w:tc>
          <w:tcPr>
            <w:tcW w:w="144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40" w:type="dxa"/>
              <w:bottom w:w="80" w:type="dxa"/>
              <w:right w:w="140" w:type="dxa"/>
            </w:tcMar>
            <w:vAlign w:val="center"/>
          </w:tcPr>
          <w:p w14:paraId="646B20A0" w14:textId="77777777" w:rsidR="00B072C1" w:rsidRDefault="00A0602B">
            <w:pPr>
              <w:jc w:val="center"/>
            </w:pPr>
            <w:r>
              <w:rPr>
                <w:b/>
                <w:bCs/>
                <w:color w:val="1A5C3A"/>
              </w:rPr>
              <w:t>2</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CCF8E09" w14:textId="77777777" w:rsidR="00B072C1" w:rsidRDefault="00A0602B">
            <w:r>
              <w:rPr>
                <w:b/>
                <w:bCs/>
                <w:color w:val="000000"/>
              </w:rPr>
              <w:t>Month 2–3: Noticeable Fat Loss</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188EF66" w14:textId="77777777" w:rsidR="00B072C1" w:rsidRDefault="00A0602B">
            <w:r>
              <w:rPr>
                <w:color w:val="000000"/>
                <w:sz w:val="18"/>
                <w:szCs w:val="18"/>
              </w:rPr>
              <w:t xml:space="preserve">Waistline visibly shrinking. Energy improving. Clothes </w:t>
            </w:r>
            <w:proofErr w:type="gramStart"/>
            <w:r>
              <w:rPr>
                <w:color w:val="000000"/>
                <w:sz w:val="18"/>
                <w:szCs w:val="18"/>
              </w:rPr>
              <w:t>fitting</w:t>
            </w:r>
            <w:proofErr w:type="gramEnd"/>
            <w:r>
              <w:rPr>
                <w:color w:val="000000"/>
                <w:sz w:val="18"/>
                <w:szCs w:val="18"/>
              </w:rPr>
              <w:t xml:space="preserve"> differently. 3–5 </w:t>
            </w:r>
            <w:proofErr w:type="spellStart"/>
            <w:r>
              <w:rPr>
                <w:color w:val="000000"/>
                <w:sz w:val="18"/>
                <w:szCs w:val="18"/>
              </w:rPr>
              <w:t>lb</w:t>
            </w:r>
            <w:proofErr w:type="spellEnd"/>
            <w:r>
              <w:rPr>
                <w:color w:val="000000"/>
                <w:sz w:val="18"/>
                <w:szCs w:val="18"/>
              </w:rPr>
              <w:t xml:space="preserve"> additional fat loss. Muscle definition emerging in shoulders and arms.</w:t>
            </w:r>
          </w:p>
        </w:tc>
      </w:tr>
      <w:tr w:rsidR="00B072C1" w14:paraId="5B1ACFCD" w14:textId="77777777">
        <w:tc>
          <w:tcPr>
            <w:tcW w:w="144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40" w:type="dxa"/>
              <w:bottom w:w="80" w:type="dxa"/>
              <w:right w:w="140" w:type="dxa"/>
            </w:tcMar>
            <w:vAlign w:val="center"/>
          </w:tcPr>
          <w:p w14:paraId="7D2B3DBA" w14:textId="77777777" w:rsidR="00B072C1" w:rsidRDefault="00A0602B">
            <w:pPr>
              <w:jc w:val="center"/>
            </w:pPr>
            <w:r>
              <w:rPr>
                <w:b/>
                <w:bCs/>
                <w:color w:val="7D6608"/>
              </w:rPr>
              <w:t>3</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EEBF48A" w14:textId="77777777" w:rsidR="00B072C1" w:rsidRDefault="00A0602B">
            <w:r>
              <w:rPr>
                <w:b/>
                <w:bCs/>
                <w:color w:val="000000"/>
              </w:rPr>
              <w:t>Month 3–4: Upper Abs Visible</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D114898" w14:textId="77777777" w:rsidR="00B072C1" w:rsidRDefault="00A0602B">
            <w:r>
              <w:rPr>
                <w:color w:val="000000"/>
                <w:sz w:val="18"/>
                <w:szCs w:val="18"/>
              </w:rPr>
              <w:t xml:space="preserve">Upper two rows of abs </w:t>
            </w:r>
            <w:proofErr w:type="gramStart"/>
            <w:r>
              <w:rPr>
                <w:color w:val="000000"/>
                <w:sz w:val="18"/>
                <w:szCs w:val="18"/>
              </w:rPr>
              <w:t>becoming</w:t>
            </w:r>
            <w:proofErr w:type="gramEnd"/>
            <w:r>
              <w:rPr>
                <w:color w:val="000000"/>
                <w:sz w:val="18"/>
                <w:szCs w:val="18"/>
              </w:rPr>
              <w:t xml:space="preserve"> visible, especially after a workout. Strength gains measurable. Diet discipline becomes easier as habits lock in.</w:t>
            </w:r>
          </w:p>
        </w:tc>
      </w:tr>
      <w:tr w:rsidR="00B072C1" w14:paraId="2E033428" w14:textId="77777777">
        <w:tc>
          <w:tcPr>
            <w:tcW w:w="1440" w:type="dxa"/>
            <w:tcBorders>
              <w:top w:val="single" w:sz="1" w:space="0" w:color="CCCCCC"/>
              <w:left w:val="single" w:sz="1" w:space="0" w:color="CCCCCC"/>
              <w:bottom w:val="single" w:sz="1" w:space="0" w:color="CCCCCC"/>
              <w:right w:val="single" w:sz="1" w:space="0" w:color="CCCCCC"/>
            </w:tcBorders>
            <w:shd w:val="clear" w:color="auto" w:fill="FADBD8"/>
            <w:tcMar>
              <w:top w:w="80" w:type="dxa"/>
              <w:left w:w="140" w:type="dxa"/>
              <w:bottom w:w="80" w:type="dxa"/>
              <w:right w:w="140" w:type="dxa"/>
            </w:tcMar>
            <w:vAlign w:val="center"/>
          </w:tcPr>
          <w:p w14:paraId="2EA2CA7C" w14:textId="77777777" w:rsidR="00B072C1" w:rsidRDefault="00A0602B">
            <w:pPr>
              <w:jc w:val="center"/>
            </w:pPr>
            <w:r>
              <w:rPr>
                <w:b/>
                <w:bCs/>
                <w:color w:val="C0392B"/>
              </w:rPr>
              <w:t>4</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63EB6D0" w14:textId="77777777" w:rsidR="00B072C1" w:rsidRDefault="00A0602B">
            <w:r>
              <w:rPr>
                <w:b/>
                <w:bCs/>
                <w:color w:val="000000"/>
              </w:rPr>
              <w:t>Month 4–5: Full Definition Emerging</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EF81325" w14:textId="77777777" w:rsidR="00B072C1" w:rsidRDefault="00A0602B">
            <w:r>
              <w:rPr>
                <w:color w:val="000000"/>
                <w:sz w:val="18"/>
                <w:szCs w:val="18"/>
              </w:rPr>
              <w:t>Four to six abs visible at rest in good lighting. Obliques showing. Noticeable definition in chest, arms, and back. Progress photos look dramatically different vs. Month 1.</w:t>
            </w:r>
          </w:p>
        </w:tc>
      </w:tr>
      <w:tr w:rsidR="00B072C1" w14:paraId="1B67A8AB" w14:textId="77777777">
        <w:tc>
          <w:tcPr>
            <w:tcW w:w="144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40" w:type="dxa"/>
              <w:bottom w:w="80" w:type="dxa"/>
              <w:right w:w="140" w:type="dxa"/>
            </w:tcMar>
            <w:vAlign w:val="center"/>
          </w:tcPr>
          <w:p w14:paraId="4BF4A178" w14:textId="77777777" w:rsidR="00B072C1" w:rsidRDefault="00A0602B">
            <w:pPr>
              <w:jc w:val="center"/>
            </w:pPr>
            <w:r>
              <w:rPr>
                <w:b/>
                <w:bCs/>
                <w:color w:val="FFFFFF"/>
              </w:rPr>
              <w:t>5</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2E3689E" w14:textId="77777777" w:rsidR="00B072C1" w:rsidRDefault="00A0602B">
            <w:r>
              <w:rPr>
                <w:b/>
                <w:bCs/>
                <w:color w:val="1B2A4A"/>
              </w:rPr>
              <w:t>Month 6: Six-Pack Visible at Rest</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93117B7" w14:textId="77777777" w:rsidR="00B072C1" w:rsidRDefault="00A0602B">
            <w:r>
              <w:rPr>
                <w:color w:val="000000"/>
                <w:sz w:val="18"/>
                <w:szCs w:val="18"/>
              </w:rPr>
              <w:t>Six-pack fully visible at rest with good lighting. All six rows defined. This is the goal — achievable with zero diet cheating and consistent training throughout.</w:t>
            </w:r>
          </w:p>
        </w:tc>
      </w:tr>
    </w:tbl>
    <w:p w14:paraId="72BE62CA" w14:textId="77777777" w:rsidR="00B072C1" w:rsidRDefault="00B072C1">
      <w:pPr>
        <w:spacing w:before="160"/>
      </w:pPr>
    </w:p>
    <w:p w14:paraId="0CE0C1D8" w14:textId="77777777" w:rsidR="00B072C1" w:rsidRDefault="00A0602B">
      <w:pPr>
        <w:pStyle w:val="Heading2"/>
      </w:pPr>
      <w:r>
        <w:t>What to Track Weekly</w:t>
      </w:r>
    </w:p>
    <w:p w14:paraId="257922A8" w14:textId="77777777" w:rsidR="00B072C1" w:rsidRDefault="00A0602B">
      <w:pPr>
        <w:pStyle w:val="ListParagraph"/>
        <w:numPr>
          <w:ilvl w:val="0"/>
          <w:numId w:val="3"/>
        </w:numPr>
        <w:spacing w:before="40" w:after="40"/>
      </w:pPr>
      <w:r>
        <w:rPr>
          <w:color w:val="222222"/>
        </w:rPr>
        <w:t>Waist measurement — not just scale weight. Muscle gain can mask fat loss on the scale.</w:t>
      </w:r>
    </w:p>
    <w:p w14:paraId="333360CC" w14:textId="77777777" w:rsidR="00B072C1" w:rsidRDefault="00A0602B">
      <w:pPr>
        <w:pStyle w:val="ListParagraph"/>
        <w:numPr>
          <w:ilvl w:val="0"/>
          <w:numId w:val="3"/>
        </w:numPr>
        <w:spacing w:before="40" w:after="40"/>
      </w:pPr>
      <w:r>
        <w:rPr>
          <w:color w:val="222222"/>
        </w:rPr>
        <w:t xml:space="preserve">Progress photos every 2 weeks </w:t>
      </w:r>
      <w:proofErr w:type="gramStart"/>
      <w:r>
        <w:rPr>
          <w:color w:val="222222"/>
        </w:rPr>
        <w:t>in</w:t>
      </w:r>
      <w:proofErr w:type="gramEnd"/>
      <w:r>
        <w:rPr>
          <w:color w:val="222222"/>
        </w:rPr>
        <w:t xml:space="preserve"> the same lighting and angle.</w:t>
      </w:r>
    </w:p>
    <w:p w14:paraId="55153CD0" w14:textId="77777777" w:rsidR="00B072C1" w:rsidRDefault="00A0602B">
      <w:pPr>
        <w:pStyle w:val="ListParagraph"/>
        <w:numPr>
          <w:ilvl w:val="0"/>
          <w:numId w:val="3"/>
        </w:numPr>
        <w:spacing w:before="40" w:after="40"/>
      </w:pPr>
      <w:r>
        <w:rPr>
          <w:color w:val="222222"/>
        </w:rPr>
        <w:t xml:space="preserve">Average daily calories via </w:t>
      </w:r>
      <w:proofErr w:type="spellStart"/>
      <w:r>
        <w:rPr>
          <w:color w:val="222222"/>
        </w:rPr>
        <w:t>Cronometer</w:t>
      </w:r>
      <w:proofErr w:type="spellEnd"/>
      <w:r>
        <w:rPr>
          <w:color w:val="222222"/>
        </w:rPr>
        <w:t xml:space="preserve"> or MyFitnessPal. Stay at or under 2,000.</w:t>
      </w:r>
    </w:p>
    <w:p w14:paraId="2ACAD513" w14:textId="77777777" w:rsidR="00B072C1" w:rsidRDefault="00A0602B">
      <w:pPr>
        <w:pStyle w:val="ListParagraph"/>
        <w:numPr>
          <w:ilvl w:val="0"/>
          <w:numId w:val="3"/>
        </w:numPr>
        <w:spacing w:before="40" w:after="40"/>
      </w:pPr>
      <w:r>
        <w:rPr>
          <w:color w:val="222222"/>
        </w:rPr>
        <w:t>Sleep: 7–8 hours mandatory. Cortisol from poor sleep blocks fat loss, especially around the midsection.</w:t>
      </w:r>
    </w:p>
    <w:p w14:paraId="425D07C1" w14:textId="77777777" w:rsidR="00B072C1" w:rsidRDefault="00B072C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72C1" w14:paraId="7752EDDE"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05FF4664" w14:textId="77777777" w:rsidR="00B072C1" w:rsidRDefault="00A0602B">
            <w:pPr>
              <w:spacing w:after="60"/>
            </w:pPr>
            <w:r>
              <w:rPr>
                <w:b/>
                <w:bCs/>
                <w:color w:val="1B2A4A"/>
                <w:sz w:val="22"/>
                <w:szCs w:val="22"/>
              </w:rPr>
              <w:t>Is a six-pack in six months realistic?</w:t>
            </w:r>
          </w:p>
          <w:p w14:paraId="2D3C248D" w14:textId="77777777" w:rsidR="00B072C1" w:rsidRDefault="00A0602B">
            <w:r>
              <w:rPr>
                <w:color w:val="333333"/>
              </w:rPr>
              <w:t>Yes — if you are starting at a normal weight with some existing muscle. If you are carrying significant belly fat, six months is tight but achievable with zero diet cheating. The biggest threat to the timeline is not the workout plan — it is a weekend of bad eating. The workout you have designed is excellent. Diet consistency is the only variable left.</w:t>
            </w:r>
          </w:p>
        </w:tc>
      </w:tr>
    </w:tbl>
    <w:p w14:paraId="437C43C7" w14:textId="77777777" w:rsidR="00B072C1" w:rsidRDefault="00B072C1">
      <w:pPr>
        <w:spacing w:before="200"/>
      </w:pPr>
    </w:p>
    <w:p w14:paraId="1140F2F3" w14:textId="77777777" w:rsidR="00B072C1" w:rsidRDefault="00A0602B">
      <w:pPr>
        <w:spacing w:before="200"/>
        <w:jc w:val="center"/>
      </w:pPr>
      <w:r>
        <w:rPr>
          <w:b/>
          <w:bCs/>
          <w:color w:val="C9A84C"/>
        </w:rPr>
        <w:t>— ACADIA SIX-PACK PROTOCOL —</w:t>
      </w:r>
    </w:p>
    <w:sectPr w:rsidR="00B072C1">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26B9" w14:textId="77777777" w:rsidR="00305C5B" w:rsidRDefault="00305C5B">
      <w:r>
        <w:separator/>
      </w:r>
    </w:p>
  </w:endnote>
  <w:endnote w:type="continuationSeparator" w:id="0">
    <w:p w14:paraId="44C88E3F" w14:textId="77777777" w:rsidR="00305C5B" w:rsidRDefault="0030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8632" w14:textId="77777777" w:rsidR="00B072C1" w:rsidRDefault="00A0602B">
    <w:pPr>
      <w:jc w:val="center"/>
    </w:pPr>
    <w:r>
      <w:rPr>
        <w:color w:val="888888"/>
        <w:sz w:val="18"/>
        <w:szCs w:val="18"/>
      </w:rPr>
      <w:t>ACADIA Six-Pack 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5DDF" w14:textId="77777777" w:rsidR="00305C5B" w:rsidRDefault="00305C5B">
      <w:r>
        <w:separator/>
      </w:r>
    </w:p>
  </w:footnote>
  <w:footnote w:type="continuationSeparator" w:id="0">
    <w:p w14:paraId="339B7C56" w14:textId="77777777" w:rsidR="00305C5B" w:rsidRDefault="00305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9D8"/>
    <w:multiLevelType w:val="hybridMultilevel"/>
    <w:tmpl w:val="32BA6D46"/>
    <w:lvl w:ilvl="0" w:tplc="B6EE7820">
      <w:start w:val="1"/>
      <w:numFmt w:val="bullet"/>
      <w:lvlText w:val="✔"/>
      <w:lvlJc w:val="left"/>
      <w:pPr>
        <w:ind w:left="720" w:hanging="360"/>
      </w:pPr>
    </w:lvl>
    <w:lvl w:ilvl="1" w:tplc="F3B4048A">
      <w:numFmt w:val="decimal"/>
      <w:lvlText w:val=""/>
      <w:lvlJc w:val="left"/>
    </w:lvl>
    <w:lvl w:ilvl="2" w:tplc="7EECB594">
      <w:numFmt w:val="decimal"/>
      <w:lvlText w:val=""/>
      <w:lvlJc w:val="left"/>
    </w:lvl>
    <w:lvl w:ilvl="3" w:tplc="91D082CC">
      <w:numFmt w:val="decimal"/>
      <w:lvlText w:val=""/>
      <w:lvlJc w:val="left"/>
    </w:lvl>
    <w:lvl w:ilvl="4" w:tplc="6B5C1DFA">
      <w:numFmt w:val="decimal"/>
      <w:lvlText w:val=""/>
      <w:lvlJc w:val="left"/>
    </w:lvl>
    <w:lvl w:ilvl="5" w:tplc="409E76FC">
      <w:numFmt w:val="decimal"/>
      <w:lvlText w:val=""/>
      <w:lvlJc w:val="left"/>
    </w:lvl>
    <w:lvl w:ilvl="6" w:tplc="0F0EDF5E">
      <w:numFmt w:val="decimal"/>
      <w:lvlText w:val=""/>
      <w:lvlJc w:val="left"/>
    </w:lvl>
    <w:lvl w:ilvl="7" w:tplc="DB10A796">
      <w:numFmt w:val="decimal"/>
      <w:lvlText w:val=""/>
      <w:lvlJc w:val="left"/>
    </w:lvl>
    <w:lvl w:ilvl="8" w:tplc="96BE94A2">
      <w:numFmt w:val="decimal"/>
      <w:lvlText w:val=""/>
      <w:lvlJc w:val="left"/>
    </w:lvl>
  </w:abstractNum>
  <w:abstractNum w:abstractNumId="1" w15:restartNumberingAfterBreak="0">
    <w:nsid w:val="267A5430"/>
    <w:multiLevelType w:val="hybridMultilevel"/>
    <w:tmpl w:val="EB9C4D0C"/>
    <w:lvl w:ilvl="0" w:tplc="3C0040D2">
      <w:start w:val="1"/>
      <w:numFmt w:val="bullet"/>
      <w:lvlText w:val="●"/>
      <w:lvlJc w:val="left"/>
      <w:pPr>
        <w:ind w:left="720" w:hanging="360"/>
      </w:pPr>
    </w:lvl>
    <w:lvl w:ilvl="1" w:tplc="3B76778A">
      <w:start w:val="1"/>
      <w:numFmt w:val="bullet"/>
      <w:lvlText w:val="○"/>
      <w:lvlJc w:val="left"/>
      <w:pPr>
        <w:ind w:left="1440" w:hanging="360"/>
      </w:pPr>
    </w:lvl>
    <w:lvl w:ilvl="2" w:tplc="61E2B388">
      <w:start w:val="1"/>
      <w:numFmt w:val="bullet"/>
      <w:lvlText w:val="■"/>
      <w:lvlJc w:val="left"/>
      <w:pPr>
        <w:ind w:left="2160" w:hanging="360"/>
      </w:pPr>
    </w:lvl>
    <w:lvl w:ilvl="3" w:tplc="1FC2C186">
      <w:start w:val="1"/>
      <w:numFmt w:val="bullet"/>
      <w:lvlText w:val="●"/>
      <w:lvlJc w:val="left"/>
      <w:pPr>
        <w:ind w:left="2880" w:hanging="360"/>
      </w:pPr>
    </w:lvl>
    <w:lvl w:ilvl="4" w:tplc="B7024750">
      <w:start w:val="1"/>
      <w:numFmt w:val="bullet"/>
      <w:lvlText w:val="○"/>
      <w:lvlJc w:val="left"/>
      <w:pPr>
        <w:ind w:left="3600" w:hanging="360"/>
      </w:pPr>
    </w:lvl>
    <w:lvl w:ilvl="5" w:tplc="4288F078">
      <w:start w:val="1"/>
      <w:numFmt w:val="bullet"/>
      <w:lvlText w:val="■"/>
      <w:lvlJc w:val="left"/>
      <w:pPr>
        <w:ind w:left="4320" w:hanging="360"/>
      </w:pPr>
    </w:lvl>
    <w:lvl w:ilvl="6" w:tplc="C4C68BDC">
      <w:start w:val="1"/>
      <w:numFmt w:val="bullet"/>
      <w:lvlText w:val="●"/>
      <w:lvlJc w:val="left"/>
      <w:pPr>
        <w:ind w:left="5040" w:hanging="360"/>
      </w:pPr>
    </w:lvl>
    <w:lvl w:ilvl="7" w:tplc="DE1C71CA">
      <w:start w:val="1"/>
      <w:numFmt w:val="bullet"/>
      <w:lvlText w:val="●"/>
      <w:lvlJc w:val="left"/>
      <w:pPr>
        <w:ind w:left="5760" w:hanging="360"/>
      </w:pPr>
    </w:lvl>
    <w:lvl w:ilvl="8" w:tplc="C76E6DBC">
      <w:start w:val="1"/>
      <w:numFmt w:val="bullet"/>
      <w:lvlText w:val="●"/>
      <w:lvlJc w:val="left"/>
      <w:pPr>
        <w:ind w:left="6480" w:hanging="360"/>
      </w:pPr>
    </w:lvl>
  </w:abstractNum>
  <w:abstractNum w:abstractNumId="2" w15:restartNumberingAfterBreak="0">
    <w:nsid w:val="5D776C85"/>
    <w:multiLevelType w:val="hybridMultilevel"/>
    <w:tmpl w:val="F2A2B532"/>
    <w:lvl w:ilvl="0" w:tplc="EF564E14">
      <w:start w:val="1"/>
      <w:numFmt w:val="bullet"/>
      <w:lvlText w:val="•"/>
      <w:lvlJc w:val="left"/>
      <w:pPr>
        <w:ind w:left="720" w:hanging="360"/>
      </w:pPr>
    </w:lvl>
    <w:lvl w:ilvl="1" w:tplc="B0C28118">
      <w:numFmt w:val="decimal"/>
      <w:lvlText w:val=""/>
      <w:lvlJc w:val="left"/>
    </w:lvl>
    <w:lvl w:ilvl="2" w:tplc="EE666C2E">
      <w:numFmt w:val="decimal"/>
      <w:lvlText w:val=""/>
      <w:lvlJc w:val="left"/>
    </w:lvl>
    <w:lvl w:ilvl="3" w:tplc="B6F42114">
      <w:numFmt w:val="decimal"/>
      <w:lvlText w:val=""/>
      <w:lvlJc w:val="left"/>
    </w:lvl>
    <w:lvl w:ilvl="4" w:tplc="3E6C4016">
      <w:numFmt w:val="decimal"/>
      <w:lvlText w:val=""/>
      <w:lvlJc w:val="left"/>
    </w:lvl>
    <w:lvl w:ilvl="5" w:tplc="21A625E6">
      <w:numFmt w:val="decimal"/>
      <w:lvlText w:val=""/>
      <w:lvlJc w:val="left"/>
    </w:lvl>
    <w:lvl w:ilvl="6" w:tplc="6F101520">
      <w:numFmt w:val="decimal"/>
      <w:lvlText w:val=""/>
      <w:lvlJc w:val="left"/>
    </w:lvl>
    <w:lvl w:ilvl="7" w:tplc="F3FE18BC">
      <w:numFmt w:val="decimal"/>
      <w:lvlText w:val=""/>
      <w:lvlJc w:val="left"/>
    </w:lvl>
    <w:lvl w:ilvl="8" w:tplc="4E2678F6">
      <w:numFmt w:val="decimal"/>
      <w:lvlText w:val=""/>
      <w:lvlJc w:val="left"/>
    </w:lvl>
  </w:abstractNum>
  <w:num w:numId="1" w16cid:durableId="852455960">
    <w:abstractNumId w:val="1"/>
    <w:lvlOverride w:ilvl="0">
      <w:startOverride w:val="1"/>
    </w:lvlOverride>
  </w:num>
  <w:num w:numId="2" w16cid:durableId="1021854678">
    <w:abstractNumId w:val="2"/>
    <w:lvlOverride w:ilvl="0">
      <w:startOverride w:val="1"/>
    </w:lvlOverride>
  </w:num>
  <w:num w:numId="3" w16cid:durableId="1184440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C1"/>
    <w:rsid w:val="001B5821"/>
    <w:rsid w:val="00305C5B"/>
    <w:rsid w:val="00571D59"/>
    <w:rsid w:val="006A1A0F"/>
    <w:rsid w:val="009203E6"/>
    <w:rsid w:val="00A0602B"/>
    <w:rsid w:val="00AA472C"/>
    <w:rsid w:val="00B072C1"/>
    <w:rsid w:val="00C962AD"/>
    <w:rsid w:val="00CE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198C"/>
  <w15:docId w15:val="{1651C62F-A722-4BC2-85A4-B739041C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B2A4A"/>
      <w:sz w:val="36"/>
      <w:szCs w:val="36"/>
    </w:rPr>
  </w:style>
  <w:style w:type="paragraph" w:styleId="Heading2">
    <w:name w:val="heading 2"/>
    <w:uiPriority w:val="9"/>
    <w:unhideWhenUsed/>
    <w:qFormat/>
    <w:pPr>
      <w:spacing w:before="200" w:after="80"/>
      <w:outlineLvl w:val="1"/>
    </w:pPr>
    <w:rPr>
      <w:b/>
      <w:bCs/>
      <w:color w:val="1B2A4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 Nixon</cp:lastModifiedBy>
  <cp:revision>2</cp:revision>
  <dcterms:created xsi:type="dcterms:W3CDTF">2026-05-16T18:28:00Z</dcterms:created>
  <dcterms:modified xsi:type="dcterms:W3CDTF">2026-05-16T18:28:00Z</dcterms:modified>
</cp:coreProperties>
</file>