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2CAAC" w14:textId="1F6FAAEA" w:rsidR="006253D0" w:rsidRDefault="00F268B1" w:rsidP="006253D0">
      <w:pPr>
        <w:pStyle w:val="Heading1"/>
      </w:pPr>
      <w:bookmarkStart w:id="0" w:name="_Hlk522893053"/>
      <w:r>
        <w:rPr>
          <w:noProof/>
        </w:rPr>
        <w:drawing>
          <wp:anchor distT="0" distB="0" distL="114300" distR="114300" simplePos="0" relativeHeight="251661316" behindDoc="1" locked="0" layoutInCell="1" allowOverlap="1" wp14:anchorId="05AB4F62" wp14:editId="36E3365C">
            <wp:simplePos x="0" y="0"/>
            <wp:positionH relativeFrom="page">
              <wp:posOffset>6600825</wp:posOffset>
            </wp:positionH>
            <wp:positionV relativeFrom="paragraph">
              <wp:posOffset>-161925</wp:posOffset>
            </wp:positionV>
            <wp:extent cx="720725" cy="706755"/>
            <wp:effectExtent l="0" t="0" r="0" b="0"/>
            <wp:wrapNone/>
            <wp:docPr id="1447469481" name="Picture 144746948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69481" name="Picture 1447469481" descr="A blue and black logo&#10;&#10;AI-generated content may be incorrect."/>
                    <pic:cNvPicPr/>
                  </pic:nvPicPr>
                  <pic:blipFill rotWithShape="1">
                    <a:blip r:embed="rId11" cstate="print">
                      <a:extLst>
                        <a:ext uri="{28A0092B-C50C-407E-A947-70E740481C1C}">
                          <a14:useLocalDpi xmlns:a14="http://schemas.microsoft.com/office/drawing/2010/main" val="0"/>
                        </a:ext>
                      </a:extLst>
                    </a:blip>
                    <a:srcRect b="14495"/>
                    <a:stretch/>
                  </pic:blipFill>
                  <pic:spPr bwMode="auto">
                    <a:xfrm>
                      <a:off x="0" y="0"/>
                      <a:ext cx="720725" cy="706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6CA0">
        <w:t>FAQ</w:t>
      </w:r>
    </w:p>
    <w:p w14:paraId="29F68736" w14:textId="46F9BE69" w:rsidR="00F268B1" w:rsidRPr="007034C9" w:rsidRDefault="008E58F2" w:rsidP="00AB1E33">
      <w:pPr>
        <w:pStyle w:val="Heading2"/>
        <w:rPr>
          <w:sz w:val="16"/>
          <w:szCs w:val="10"/>
          <w:lang w:val="en-US"/>
        </w:rPr>
      </w:pPr>
      <w:r>
        <w:rPr>
          <w:noProof/>
          <w:sz w:val="16"/>
          <w:szCs w:val="10"/>
        </w:rPr>
        <w:drawing>
          <wp:anchor distT="0" distB="0" distL="114300" distR="114300" simplePos="0" relativeHeight="251660288" behindDoc="1" locked="0" layoutInCell="1" allowOverlap="1" wp14:anchorId="03F464A5" wp14:editId="797D9D29">
            <wp:simplePos x="0" y="0"/>
            <wp:positionH relativeFrom="margin">
              <wp:align>right</wp:align>
            </wp:positionH>
            <wp:positionV relativeFrom="paragraph">
              <wp:posOffset>591820</wp:posOffset>
            </wp:positionV>
            <wp:extent cx="6858000" cy="4437380"/>
            <wp:effectExtent l="0" t="0" r="0" b="1270"/>
            <wp:wrapTight wrapText="bothSides">
              <wp:wrapPolygon edited="0">
                <wp:start x="0" y="0"/>
                <wp:lineTo x="0" y="21513"/>
                <wp:lineTo x="21540" y="21513"/>
                <wp:lineTo x="21540" y="0"/>
                <wp:lineTo x="0" y="0"/>
              </wp:wrapPolygon>
            </wp:wrapTight>
            <wp:docPr id="1862597083" name="Picture 3" descr="A map of a ro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97083" name="Picture 3" descr="A map of a rout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4437380"/>
                    </a:xfrm>
                    <a:prstGeom prst="rect">
                      <a:avLst/>
                    </a:prstGeom>
                  </pic:spPr>
                </pic:pic>
              </a:graphicData>
            </a:graphic>
          </wp:anchor>
        </w:drawing>
      </w:r>
      <w:r w:rsidR="00F268B1">
        <w:rPr>
          <w:noProof/>
        </w:rPr>
        <mc:AlternateContent>
          <mc:Choice Requires="wps">
            <w:drawing>
              <wp:anchor distT="0" distB="0" distL="114300" distR="114300" simplePos="0" relativeHeight="251658240" behindDoc="0" locked="0" layoutInCell="1" allowOverlap="1" wp14:anchorId="2F339902" wp14:editId="1B6B2724">
                <wp:simplePos x="0" y="0"/>
                <wp:positionH relativeFrom="column">
                  <wp:posOffset>-428626</wp:posOffset>
                </wp:positionH>
                <wp:positionV relativeFrom="paragraph">
                  <wp:posOffset>344170</wp:posOffset>
                </wp:positionV>
                <wp:extent cx="7743825" cy="0"/>
                <wp:effectExtent l="0" t="0" r="0" b="0"/>
                <wp:wrapNone/>
                <wp:docPr id="2013723670" name="Straight Connector 3"/>
                <wp:cNvGraphicFramePr/>
                <a:graphic xmlns:a="http://schemas.openxmlformats.org/drawingml/2006/main">
                  <a:graphicData uri="http://schemas.microsoft.com/office/word/2010/wordprocessingShape">
                    <wps:wsp>
                      <wps:cNvCnPr/>
                      <wps:spPr>
                        <a:xfrm>
                          <a:off x="0" y="0"/>
                          <a:ext cx="774382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084B0B" id="Straight Connector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3.75pt,27.1pt" to="8in,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" strokecolor="white [3212]" strokeweight=".5pt">
                <v:stroke joinstyle="miter"/>
              </v:line>
            </w:pict>
          </mc:Fallback>
        </mc:AlternateContent>
      </w:r>
      <w:r w:rsidR="00F268B1" w:rsidRPr="00F9540D">
        <w:rPr>
          <w:noProof/>
        </w:rPr>
        <mc:AlternateContent>
          <mc:Choice Requires="wps">
            <w:drawing>
              <wp:anchor distT="0" distB="0" distL="114300" distR="114300" simplePos="0" relativeHeight="251656192" behindDoc="1" locked="0" layoutInCell="1" allowOverlap="1" wp14:anchorId="78321DA3" wp14:editId="695416FB">
                <wp:simplePos x="0" y="0"/>
                <wp:positionH relativeFrom="page">
                  <wp:align>left</wp:align>
                </wp:positionH>
                <wp:positionV relativeFrom="paragraph">
                  <wp:posOffset>161290</wp:posOffset>
                </wp:positionV>
                <wp:extent cx="12192001" cy="369332"/>
                <wp:effectExtent l="0" t="0" r="0" b="0"/>
                <wp:wrapTight wrapText="bothSides">
                  <wp:wrapPolygon edited="0">
                    <wp:start x="0" y="0"/>
                    <wp:lineTo x="0" y="20076"/>
                    <wp:lineTo x="21566" y="20076"/>
                    <wp:lineTo x="21566" y="0"/>
                    <wp:lineTo x="0" y="0"/>
                  </wp:wrapPolygon>
                </wp:wrapTight>
                <wp:docPr id="369975693" name="Rectangle 1"/>
                <wp:cNvGraphicFramePr/>
                <a:graphic xmlns:a="http://schemas.openxmlformats.org/drawingml/2006/main">
                  <a:graphicData uri="http://schemas.microsoft.com/office/word/2010/wordprocessingShape">
                    <wps:wsp>
                      <wps:cNvSpPr/>
                      <wps:spPr>
                        <a:xfrm>
                          <a:off x="0" y="0"/>
                          <a:ext cx="12192001" cy="369332"/>
                        </a:xfrm>
                        <a:prstGeom prst="rect">
                          <a:avLst/>
                        </a:prstGeom>
                        <a:solidFill>
                          <a:srgbClr val="012E41"/>
                        </a:solidFill>
                        <a:ln w="12700" cap="flat" cmpd="sng" algn="ctr">
                          <a:noFill/>
                          <a:prstDash val="solid"/>
                          <a:miter lim="800000"/>
                        </a:ln>
                        <a:effectLst/>
                      </wps:spPr>
                      <wps:bodyPr rtlCol="0" anchor="ctr"/>
                    </wps:wsp>
                  </a:graphicData>
                </a:graphic>
              </wp:anchor>
            </w:drawing>
          </mc:Choice>
          <mc:Fallback>
            <w:pict>
              <v:rect w14:anchorId="5FB12510" id="Rectangle 1" o:spid="_x0000_s1026" style="position:absolute;margin-left:0;margin-top:12.7pt;width:960pt;height:29.1pt;z-index:-25166028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" fillcolor="#012e41" stroked="f" strokeweight="1pt">
                <w10:wrap type="tight" anchorx="page"/>
              </v:rect>
            </w:pict>
          </mc:Fallback>
        </mc:AlternateContent>
      </w:r>
    </w:p>
    <w:p w14:paraId="359F1D3A" w14:textId="604B2862" w:rsidR="00B561A5" w:rsidRPr="00F268B1" w:rsidRDefault="00110A28" w:rsidP="00F268B1">
      <w:pPr>
        <w:pStyle w:val="Heading2"/>
        <w:rPr>
          <w:lang w:val="en-US"/>
        </w:rPr>
      </w:pPr>
      <w:r w:rsidRPr="00F268B1">
        <w:rPr>
          <w:lang w:val="en-US"/>
        </w:rPr>
        <w:t>Q: What product is the pipeline transporting?</w:t>
      </w:r>
    </w:p>
    <w:p w14:paraId="585474A5" w14:textId="552E4241" w:rsidR="00B561A5" w:rsidRPr="00B561A5" w:rsidRDefault="00836CA0" w:rsidP="00FE001C">
      <w:r>
        <w:t xml:space="preserve">A: </w:t>
      </w:r>
      <w:r w:rsidR="009968B9" w:rsidRPr="009968B9">
        <w:t>The bi-directional Traverse Pipeline is designed to transport up to</w:t>
      </w:r>
      <w:r w:rsidR="0040117D">
        <w:t xml:space="preserve"> </w:t>
      </w:r>
      <w:r w:rsidR="0040117D" w:rsidRPr="003831C3">
        <w:t xml:space="preserve">2.4 </w:t>
      </w:r>
      <w:r w:rsidR="009968B9" w:rsidRPr="003831C3">
        <w:t xml:space="preserve">billion cubic feet per day (Bcf/d) of natural gas through approximately </w:t>
      </w:r>
      <w:r w:rsidR="007D48F0" w:rsidRPr="003831C3">
        <w:t>152</w:t>
      </w:r>
      <w:r w:rsidR="009968B9" w:rsidRPr="003831C3">
        <w:t xml:space="preserve"> miles of </w:t>
      </w:r>
      <w:r w:rsidR="007D48F0" w:rsidRPr="003831C3">
        <w:t>42</w:t>
      </w:r>
      <w:r w:rsidR="009968B9" w:rsidRPr="003831C3">
        <w:t>-inch pipeline along the Gulf Coast connecting Agua Dulce in South Texas and the Katy area.</w:t>
      </w:r>
      <w:r w:rsidR="009968B9">
        <w:t xml:space="preserve"> </w:t>
      </w:r>
    </w:p>
    <w:p w14:paraId="5B16DEDB" w14:textId="7B6B6875" w:rsidR="00836CA0" w:rsidRDefault="00836CA0" w:rsidP="00FE001C"/>
    <w:p w14:paraId="30B575D6" w14:textId="1CA19194" w:rsidR="00930A0C" w:rsidRDefault="007C0B3A" w:rsidP="00836CA0">
      <w:pPr>
        <w:rPr>
          <w:b/>
          <w:bCs/>
          <w:color w:val="354D1B"/>
          <w:sz w:val="32"/>
          <w:szCs w:val="22"/>
        </w:rPr>
      </w:pPr>
      <w:r w:rsidRPr="007C0B3A">
        <w:rPr>
          <w:b/>
          <w:bCs/>
          <w:color w:val="354D1B"/>
          <w:sz w:val="32"/>
          <w:szCs w:val="22"/>
        </w:rPr>
        <w:t>Q: Why is the pipeline needed?</w:t>
      </w:r>
    </w:p>
    <w:p w14:paraId="5B4021F3" w14:textId="1BFCFB38" w:rsidR="00836CA0" w:rsidRDefault="00836CA0" w:rsidP="00930A0C">
      <w:r>
        <w:t xml:space="preserve">A: </w:t>
      </w:r>
      <w:r w:rsidR="00930A0C" w:rsidRPr="00930A0C">
        <w:t>As production in the Permian Basin continues to grow, additional takeaway capacity is needed to transport natural gas to end markets. The Traverse Pipeline will connect Katy-area pipelines outside Houston to the Agua Dulce hub, providing shippers access to multiple demand centers.</w:t>
      </w:r>
    </w:p>
    <w:p w14:paraId="7ECF2317" w14:textId="317D088A" w:rsidR="00930A0C" w:rsidRPr="00110A28" w:rsidRDefault="00930A0C" w:rsidP="00930A0C"/>
    <w:p w14:paraId="6FACC01F" w14:textId="77777777" w:rsidR="0005675E" w:rsidRDefault="0005675E" w:rsidP="00836CA0">
      <w:pPr>
        <w:rPr>
          <w:b/>
          <w:bCs/>
          <w:color w:val="354D1B"/>
          <w:sz w:val="32"/>
          <w:szCs w:val="22"/>
        </w:rPr>
      </w:pPr>
      <w:r w:rsidRPr="0005675E">
        <w:rPr>
          <w:b/>
          <w:bCs/>
          <w:color w:val="354D1B"/>
          <w:sz w:val="32"/>
          <w:szCs w:val="22"/>
        </w:rPr>
        <w:t>Q: What route will the pipeline take?</w:t>
      </w:r>
    </w:p>
    <w:p w14:paraId="285ED512" w14:textId="0C7B9565" w:rsidR="00836CA0" w:rsidRPr="00B561A5" w:rsidRDefault="00836CA0" w:rsidP="00836CA0">
      <w:r>
        <w:t xml:space="preserve">A: </w:t>
      </w:r>
      <w:r w:rsidR="00E11546" w:rsidRPr="00E11546">
        <w:t xml:space="preserve">The bi-directional pipeline with capacity of </w:t>
      </w:r>
      <w:r w:rsidR="0040117D" w:rsidRPr="00A37FFC">
        <w:t>2.4</w:t>
      </w:r>
      <w:r w:rsidR="00E11546" w:rsidRPr="00A37FFC">
        <w:t xml:space="preserve"> Bcf/d</w:t>
      </w:r>
      <w:r w:rsidR="00E11546" w:rsidRPr="00E11546">
        <w:t xml:space="preserve"> will move natural gas </w:t>
      </w:r>
      <w:r w:rsidR="007D48F0" w:rsidRPr="00A37FFC">
        <w:t>152</w:t>
      </w:r>
      <w:r w:rsidR="00E11546" w:rsidRPr="00A37FFC">
        <w:t xml:space="preserve"> miles</w:t>
      </w:r>
      <w:r w:rsidR="00E11546" w:rsidRPr="00E11546">
        <w:t xml:space="preserve"> between the A</w:t>
      </w:r>
      <w:r w:rsidR="00D27045">
        <w:t>g</w:t>
      </w:r>
      <w:r w:rsidR="00E11546" w:rsidRPr="00E11546">
        <w:t xml:space="preserve">ua Dulce Hub in South Texas to the Katy area near Houston. </w:t>
      </w:r>
    </w:p>
    <w:p w14:paraId="4ACFE926" w14:textId="77777777" w:rsidR="00836CA0" w:rsidRDefault="00836CA0" w:rsidP="00FE001C"/>
    <w:p w14:paraId="466349F5" w14:textId="1F28AC7A" w:rsidR="00836CA0" w:rsidRPr="00110A28" w:rsidRDefault="00836CA0" w:rsidP="00836CA0">
      <w:pPr>
        <w:pStyle w:val="Heading2"/>
        <w:rPr>
          <w:lang w:val="en-US"/>
        </w:rPr>
      </w:pPr>
      <w:r w:rsidRPr="00110A28">
        <w:rPr>
          <w:lang w:val="en-US"/>
        </w:rPr>
        <w:t xml:space="preserve">Q: </w:t>
      </w:r>
      <w:r w:rsidR="00E11546" w:rsidRPr="00E11546">
        <w:rPr>
          <w:lang w:val="en-US"/>
        </w:rPr>
        <w:t>Where is the natural gas coming from?</w:t>
      </w:r>
    </w:p>
    <w:p w14:paraId="1BD6EAA8" w14:textId="54140B1F" w:rsidR="00182187" w:rsidRDefault="00836CA0" w:rsidP="00F268B1">
      <w:r>
        <w:t xml:space="preserve">A: </w:t>
      </w:r>
      <w:r w:rsidR="00D220BD" w:rsidRPr="00D220BD">
        <w:t xml:space="preserve">Supply to the Traverse </w:t>
      </w:r>
      <w:r w:rsidR="00EC79CD">
        <w:t>P</w:t>
      </w:r>
      <w:r w:rsidR="00D220BD" w:rsidRPr="00D220BD">
        <w:t>ipeline will come from multiple sources, including connections with the Whistler, Blackcomb, and Matterhorn Express pipelines.</w:t>
      </w:r>
    </w:p>
    <w:p w14:paraId="4ECBE177" w14:textId="77777777" w:rsidR="00F268B1" w:rsidRPr="00110A28" w:rsidRDefault="00F268B1" w:rsidP="00F268B1"/>
    <w:p w14:paraId="4461D288" w14:textId="45C3F620" w:rsidR="005255DE" w:rsidRDefault="005255DE" w:rsidP="00836CA0">
      <w:pPr>
        <w:rPr>
          <w:b/>
          <w:bCs/>
          <w:color w:val="354D1B"/>
          <w:sz w:val="32"/>
          <w:szCs w:val="22"/>
        </w:rPr>
      </w:pPr>
      <w:r w:rsidRPr="005255DE">
        <w:rPr>
          <w:b/>
          <w:bCs/>
          <w:color w:val="354D1B"/>
          <w:sz w:val="32"/>
          <w:szCs w:val="22"/>
        </w:rPr>
        <w:lastRenderedPageBreak/>
        <w:t>Q: What is the economic impact of the project?</w:t>
      </w:r>
    </w:p>
    <w:p w14:paraId="2A981CBD" w14:textId="61723D93" w:rsidR="00836CA0" w:rsidRPr="00B561A5" w:rsidRDefault="00836CA0" w:rsidP="00836CA0">
      <w:r>
        <w:t xml:space="preserve">A: </w:t>
      </w:r>
      <w:r w:rsidR="00363404">
        <w:t xml:space="preserve">Through the completion of construction, the Traverse Pipeline will </w:t>
      </w:r>
      <w:r w:rsidR="00B12AF2">
        <w:t>c</w:t>
      </w:r>
      <w:r w:rsidR="00363404">
        <w:t>ontribute taxes to state and local governments and benefit local communities by bringing increased patronage to local hotels, restaurants, and other business</w:t>
      </w:r>
      <w:r w:rsidR="00B12AF2">
        <w:t xml:space="preserve">. </w:t>
      </w:r>
      <w:r w:rsidR="00363404">
        <w:t xml:space="preserve">Once fully operational, the pipeline will contribute an </w:t>
      </w:r>
      <w:r w:rsidR="00363404" w:rsidRPr="000648BB">
        <w:t>estimated $</w:t>
      </w:r>
      <w:r w:rsidR="54D4400A" w:rsidRPr="000648BB">
        <w:t>10</w:t>
      </w:r>
      <w:r w:rsidR="4AB5CF6A" w:rsidRPr="000648BB">
        <w:t>.6</w:t>
      </w:r>
      <w:r w:rsidR="00363404" w:rsidRPr="000648BB">
        <w:t xml:space="preserve"> million</w:t>
      </w:r>
      <w:r w:rsidR="00363404">
        <w:t xml:space="preserve"> in taxes to state and local governments annually</w:t>
      </w:r>
      <w:r w:rsidR="00B12AF2">
        <w:t>.</w:t>
      </w:r>
    </w:p>
    <w:p w14:paraId="59E3E91C" w14:textId="58FDEC8F" w:rsidR="00836CA0" w:rsidRDefault="00836CA0" w:rsidP="00FE001C"/>
    <w:p w14:paraId="71A7F46F" w14:textId="5F06B7A6" w:rsidR="00836CA0" w:rsidRPr="00110A28" w:rsidRDefault="00836CA0" w:rsidP="00836CA0">
      <w:pPr>
        <w:pStyle w:val="Heading2"/>
        <w:rPr>
          <w:lang w:val="en-US"/>
        </w:rPr>
      </w:pPr>
      <w:r w:rsidRPr="00110A28">
        <w:rPr>
          <w:lang w:val="en-US"/>
        </w:rPr>
        <w:t xml:space="preserve">Q: </w:t>
      </w:r>
      <w:r w:rsidR="00984EE3" w:rsidRPr="00984EE3">
        <w:rPr>
          <w:lang w:val="en-US"/>
        </w:rPr>
        <w:t>Will the Traverse Pipeline cross my property?</w:t>
      </w:r>
    </w:p>
    <w:p w14:paraId="5359306C" w14:textId="1FC037EB" w:rsidR="00836CA0" w:rsidRPr="00B561A5" w:rsidRDefault="00F268B1" w:rsidP="00836CA0">
      <w:r>
        <w:rPr>
          <w:noProof/>
        </w:rPr>
        <w:drawing>
          <wp:anchor distT="182880" distB="182880" distL="182880" distR="182880" simplePos="0" relativeHeight="251658243" behindDoc="0" locked="0" layoutInCell="1" allowOverlap="1" wp14:anchorId="4337F00E" wp14:editId="2C2DF954">
            <wp:simplePos x="0" y="0"/>
            <wp:positionH relativeFrom="margin">
              <wp:align>left</wp:align>
            </wp:positionH>
            <wp:positionV relativeFrom="paragraph">
              <wp:posOffset>319405</wp:posOffset>
            </wp:positionV>
            <wp:extent cx="3865880" cy="2899410"/>
            <wp:effectExtent l="6985" t="0" r="8255" b="825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865880" cy="2899410"/>
                    </a:xfrm>
                    <a:prstGeom prst="rect">
                      <a:avLst/>
                    </a:prstGeom>
                  </pic:spPr>
                </pic:pic>
              </a:graphicData>
            </a:graphic>
            <wp14:sizeRelH relativeFrom="margin">
              <wp14:pctWidth>0</wp14:pctWidth>
            </wp14:sizeRelH>
            <wp14:sizeRelV relativeFrom="margin">
              <wp14:pctHeight>0</wp14:pctHeight>
            </wp14:sizeRelV>
          </wp:anchor>
        </w:drawing>
      </w:r>
      <w:r w:rsidR="00836CA0">
        <w:t xml:space="preserve">A: </w:t>
      </w:r>
      <w:r w:rsidR="00984EE3" w:rsidRPr="00984EE3">
        <w:t>If you have not been contacted by a representative of the Traverse Pipeline, the pipeline is not currently planned to go through your property. To those landowners contacted, we are committed to being good neighbors and look forward to working together, incorporating your feedback in the proposed route and the project’s overall design.</w:t>
      </w:r>
    </w:p>
    <w:p w14:paraId="37667BCB" w14:textId="0ECA4B42" w:rsidR="00836CA0" w:rsidRDefault="00836CA0" w:rsidP="00FE001C"/>
    <w:p w14:paraId="5E59A86B" w14:textId="3F46AA81" w:rsidR="00836CA0" w:rsidRPr="00110A28" w:rsidRDefault="00836CA0" w:rsidP="00836CA0">
      <w:pPr>
        <w:pStyle w:val="Heading2"/>
        <w:rPr>
          <w:lang w:val="en-US"/>
        </w:rPr>
      </w:pPr>
      <w:r w:rsidRPr="00110A28">
        <w:rPr>
          <w:lang w:val="en-US"/>
        </w:rPr>
        <w:t xml:space="preserve">Q: </w:t>
      </w:r>
      <w:r w:rsidR="00984EE3" w:rsidRPr="00984EE3">
        <w:rPr>
          <w:lang w:val="en-US"/>
        </w:rPr>
        <w:t>What will Traverse Pipeline do to minimize impact on my land?</w:t>
      </w:r>
    </w:p>
    <w:p w14:paraId="5E93921F" w14:textId="30CF7170" w:rsidR="00836CA0" w:rsidRDefault="00836CA0" w:rsidP="00FE001C">
      <w:r>
        <w:t xml:space="preserve">A: </w:t>
      </w:r>
      <w:r w:rsidR="0085422F" w:rsidRPr="0085422F">
        <w:t>We follow best management practices during construction to minimize erosion and sedimentation. We also return the area of impacts to preexisting contours, ensure vegetation is reestablished, and allow areas outside of our permanent right-of-way to return as close to previous conditions as possible.</w:t>
      </w:r>
    </w:p>
    <w:bookmarkEnd w:id="0"/>
    <w:p w14:paraId="19519000" w14:textId="77777777" w:rsidR="001F6ABF" w:rsidRDefault="001F6ABF" w:rsidP="001F6ABF"/>
    <w:p w14:paraId="499306A8" w14:textId="4B28999F" w:rsidR="00836CA0" w:rsidRPr="00110A28" w:rsidRDefault="00836CA0" w:rsidP="00836CA0">
      <w:pPr>
        <w:pStyle w:val="Heading2"/>
        <w:rPr>
          <w:lang w:val="en-US"/>
        </w:rPr>
      </w:pPr>
      <w:r w:rsidRPr="00110A28">
        <w:rPr>
          <w:lang w:val="en-US"/>
        </w:rPr>
        <w:t xml:space="preserve">Q: </w:t>
      </w:r>
      <w:r w:rsidR="004C61A0" w:rsidRPr="004C61A0">
        <w:rPr>
          <w:lang w:val="en-US"/>
        </w:rPr>
        <w:t>How many people will be working on the project?</w:t>
      </w:r>
    </w:p>
    <w:p w14:paraId="2873255D" w14:textId="5AD56F9D" w:rsidR="00836CA0" w:rsidRDefault="00836CA0" w:rsidP="00836CA0">
      <w:r>
        <w:t xml:space="preserve">A: </w:t>
      </w:r>
      <w:r w:rsidR="00207D83">
        <w:t>The</w:t>
      </w:r>
      <w:r w:rsidR="00D31DF2">
        <w:t xml:space="preserve"> Traverse Pipeline will employ more than </w:t>
      </w:r>
      <w:r w:rsidR="61BC69B4" w:rsidRPr="005967A4">
        <w:t>900</w:t>
      </w:r>
      <w:r w:rsidR="00D31DF2">
        <w:t xml:space="preserve"> skilled workers during the construction phase of the project</w:t>
      </w:r>
      <w:r w:rsidR="005C714D">
        <w:t>.</w:t>
      </w:r>
    </w:p>
    <w:p w14:paraId="646D1B74" w14:textId="77777777" w:rsidR="00836CA0" w:rsidRDefault="00836CA0" w:rsidP="00836CA0"/>
    <w:p w14:paraId="48C31399" w14:textId="4D406D4E" w:rsidR="00836CA0" w:rsidRPr="00110A28" w:rsidRDefault="00836CA0" w:rsidP="00836CA0">
      <w:pPr>
        <w:pStyle w:val="Heading2"/>
        <w:rPr>
          <w:lang w:val="en-US"/>
        </w:rPr>
      </w:pPr>
      <w:r w:rsidRPr="00110A28">
        <w:rPr>
          <w:lang w:val="en-US"/>
        </w:rPr>
        <w:t xml:space="preserve">Q: </w:t>
      </w:r>
      <w:r w:rsidR="007205AC" w:rsidRPr="007205AC">
        <w:rPr>
          <w:lang w:val="en-US"/>
        </w:rPr>
        <w:t>What is the diameter of the pipe used?</w:t>
      </w:r>
    </w:p>
    <w:p w14:paraId="7ED3A1FB" w14:textId="71EE7805" w:rsidR="00836CA0" w:rsidRPr="00B561A5" w:rsidRDefault="00836CA0" w:rsidP="00836CA0">
      <w:r>
        <w:t xml:space="preserve">A: </w:t>
      </w:r>
      <w:r w:rsidR="00ED7F2C" w:rsidRPr="00ED7F2C">
        <w:t xml:space="preserve">The Traverse Pipeline will </w:t>
      </w:r>
      <w:r w:rsidR="00D156B0" w:rsidRPr="00ED7F2C">
        <w:t>consist</w:t>
      </w:r>
      <w:r w:rsidR="00ED7F2C" w:rsidRPr="00ED7F2C">
        <w:t xml:space="preserve"> of </w:t>
      </w:r>
      <w:r w:rsidR="00D156B0">
        <w:t>42</w:t>
      </w:r>
      <w:r w:rsidR="00ED7F2C" w:rsidRPr="00ED7F2C">
        <w:t>-inch bidirectional line buried below the ground.</w:t>
      </w:r>
    </w:p>
    <w:p w14:paraId="17FA0C61" w14:textId="77777777" w:rsidR="00836CA0" w:rsidRDefault="00836CA0" w:rsidP="00A75104"/>
    <w:p w14:paraId="6EB991D1" w14:textId="4AEE6087" w:rsidR="00836CA0" w:rsidRPr="00110A28" w:rsidRDefault="00836CA0" w:rsidP="00836CA0">
      <w:pPr>
        <w:pStyle w:val="Heading2"/>
        <w:rPr>
          <w:lang w:val="en-US"/>
        </w:rPr>
      </w:pPr>
      <w:r w:rsidRPr="00110A28">
        <w:rPr>
          <w:lang w:val="en-US"/>
        </w:rPr>
        <w:t xml:space="preserve">Q: </w:t>
      </w:r>
      <w:r w:rsidR="00ED7F2C" w:rsidRPr="00ED7F2C">
        <w:rPr>
          <w:lang w:val="en-US"/>
        </w:rPr>
        <w:t>How far will the pipeline be below ground?</w:t>
      </w:r>
    </w:p>
    <w:p w14:paraId="601C020C" w14:textId="605E0121" w:rsidR="00836CA0" w:rsidRPr="00B561A5" w:rsidRDefault="00836CA0" w:rsidP="00836CA0">
      <w:r>
        <w:t xml:space="preserve">A: </w:t>
      </w:r>
      <w:r w:rsidR="00ED7F2C" w:rsidRPr="00ED7F2C">
        <w:t>The pipeline will be</w:t>
      </w:r>
      <w:r w:rsidR="007034C9">
        <w:t xml:space="preserve"> at least</w:t>
      </w:r>
      <w:r w:rsidR="00ED7F2C" w:rsidRPr="00ED7F2C">
        <w:t xml:space="preserve"> 3 feet below the surface and a minimum of 5 feet under road crossings.  </w:t>
      </w:r>
    </w:p>
    <w:p w14:paraId="2D8781C5" w14:textId="77777777" w:rsidR="00836CA0" w:rsidRDefault="00836CA0" w:rsidP="00836CA0"/>
    <w:p w14:paraId="428A1C43" w14:textId="371A8798" w:rsidR="00836CA0" w:rsidRPr="00110A28" w:rsidRDefault="00836CA0" w:rsidP="00836CA0">
      <w:pPr>
        <w:pStyle w:val="Heading2"/>
        <w:rPr>
          <w:lang w:val="en-US"/>
        </w:rPr>
      </w:pPr>
      <w:r w:rsidRPr="00110A28">
        <w:rPr>
          <w:lang w:val="en-US"/>
        </w:rPr>
        <w:t xml:space="preserve">Q: </w:t>
      </w:r>
      <w:r w:rsidR="00A20328" w:rsidRPr="00A20328">
        <w:rPr>
          <w:lang w:val="en-US"/>
        </w:rPr>
        <w:t>What is the width of the right of way?</w:t>
      </w:r>
    </w:p>
    <w:p w14:paraId="476B0AEF" w14:textId="4529F81B" w:rsidR="00836CA0" w:rsidRPr="00B561A5" w:rsidRDefault="00836CA0" w:rsidP="00836CA0">
      <w:r>
        <w:t xml:space="preserve">A: </w:t>
      </w:r>
      <w:r w:rsidR="00A20328" w:rsidRPr="00A20328">
        <w:t xml:space="preserve">As typical with natural gas transmission pipelines, the Traverse Pipeline will have a permanent easement of 50 feet, plus approximately </w:t>
      </w:r>
      <w:r w:rsidR="0021739F" w:rsidRPr="00EB2A6E">
        <w:t>75</w:t>
      </w:r>
      <w:r w:rsidR="00A20328" w:rsidRPr="00EB2A6E">
        <w:t xml:space="preserve"> feet of additional workspace</w:t>
      </w:r>
      <w:r w:rsidR="00A20328" w:rsidRPr="00A20328">
        <w:t xml:space="preserve"> during the construction phase.</w:t>
      </w:r>
    </w:p>
    <w:p w14:paraId="708F4F6F" w14:textId="77777777" w:rsidR="00836CA0" w:rsidRDefault="00836CA0" w:rsidP="00836CA0"/>
    <w:p w14:paraId="44E742A5" w14:textId="03CF73C2" w:rsidR="00836CA0" w:rsidRPr="00110A28" w:rsidRDefault="00836CA0" w:rsidP="00836CA0">
      <w:pPr>
        <w:pStyle w:val="Heading2"/>
        <w:rPr>
          <w:lang w:val="en-US"/>
        </w:rPr>
      </w:pPr>
      <w:r w:rsidRPr="00110A28">
        <w:rPr>
          <w:lang w:val="en-US"/>
        </w:rPr>
        <w:t xml:space="preserve">Q: </w:t>
      </w:r>
      <w:r w:rsidR="006F4557" w:rsidRPr="006F4557">
        <w:rPr>
          <w:lang w:val="en-US"/>
        </w:rPr>
        <w:t>When will construction begin and how long will it last?</w:t>
      </w:r>
    </w:p>
    <w:p w14:paraId="76F48E60" w14:textId="58E46828" w:rsidR="00836CA0" w:rsidRPr="00B561A5" w:rsidRDefault="00836CA0" w:rsidP="00836CA0">
      <w:r>
        <w:t xml:space="preserve">A: </w:t>
      </w:r>
      <w:r w:rsidR="52CF5114">
        <w:t>C</w:t>
      </w:r>
      <w:r w:rsidR="00D24213">
        <w:t xml:space="preserve">onstruction is expected to begin in </w:t>
      </w:r>
      <w:r w:rsidR="2C982EAA" w:rsidRPr="005967A4">
        <w:t xml:space="preserve">2026 </w:t>
      </w:r>
      <w:r w:rsidR="00D24213">
        <w:t>and conclude by</w:t>
      </w:r>
      <w:r w:rsidR="00D24213" w:rsidRPr="005967A4">
        <w:t xml:space="preserve"> 2027</w:t>
      </w:r>
      <w:r w:rsidR="00D24213">
        <w:t xml:space="preserve"> with an in-service date </w:t>
      </w:r>
      <w:r w:rsidR="003F7067">
        <w:t xml:space="preserve">in the first half of </w:t>
      </w:r>
      <w:r w:rsidR="00D24213" w:rsidRPr="005967A4">
        <w:t>2027.</w:t>
      </w:r>
    </w:p>
    <w:p w14:paraId="1F07024C" w14:textId="77777777" w:rsidR="00836CA0" w:rsidRDefault="00836CA0" w:rsidP="00836CA0"/>
    <w:p w14:paraId="6AEFD62E" w14:textId="2229F75B" w:rsidR="00836CA0" w:rsidRPr="00110A28" w:rsidRDefault="00836CA0" w:rsidP="00836CA0">
      <w:pPr>
        <w:pStyle w:val="Heading2"/>
        <w:rPr>
          <w:lang w:val="en-US"/>
        </w:rPr>
      </w:pPr>
      <w:r w:rsidRPr="00110A28">
        <w:rPr>
          <w:lang w:val="en-US"/>
        </w:rPr>
        <w:t xml:space="preserve">Q: </w:t>
      </w:r>
      <w:r w:rsidR="00886170" w:rsidRPr="00886170">
        <w:rPr>
          <w:lang w:val="en-US"/>
        </w:rPr>
        <w:t>Will the project use eminent domain?</w:t>
      </w:r>
    </w:p>
    <w:p w14:paraId="0DF881E0" w14:textId="1BDB5E33" w:rsidR="00836CA0" w:rsidRDefault="00836CA0" w:rsidP="00836CA0">
      <w:r>
        <w:t xml:space="preserve">A: </w:t>
      </w:r>
      <w:r w:rsidR="0018217D">
        <w:t>While the project does have the right of eminent domain, it is only used as</w:t>
      </w:r>
      <w:r w:rsidR="196C0417">
        <w:t xml:space="preserve"> an</w:t>
      </w:r>
      <w:r w:rsidR="0018217D">
        <w:t xml:space="preserve"> absolute last resort. We are committed to being good neighbors and incorporating feedback from all relevant stakeholders in both the proposed route and the project’s overall design.</w:t>
      </w:r>
    </w:p>
    <w:p w14:paraId="1768E19B" w14:textId="77777777" w:rsidR="007140FD" w:rsidRPr="00B561A5" w:rsidRDefault="007140FD" w:rsidP="00836CA0"/>
    <w:p w14:paraId="119B15DE" w14:textId="77777777" w:rsidR="00836CA0" w:rsidRDefault="00836CA0" w:rsidP="00836CA0"/>
    <w:p w14:paraId="05A28E90" w14:textId="2CD53B99" w:rsidR="00836CA0" w:rsidRPr="00110A28" w:rsidRDefault="00836CA0" w:rsidP="00836CA0">
      <w:pPr>
        <w:pStyle w:val="Heading2"/>
        <w:rPr>
          <w:lang w:val="en-US"/>
        </w:rPr>
      </w:pPr>
      <w:r w:rsidRPr="00110A28">
        <w:rPr>
          <w:lang w:val="en-US"/>
        </w:rPr>
        <w:lastRenderedPageBreak/>
        <w:t xml:space="preserve">Q: </w:t>
      </w:r>
      <w:r w:rsidR="0018217D" w:rsidRPr="0018217D">
        <w:rPr>
          <w:lang w:val="en-US"/>
        </w:rPr>
        <w:t>Will my land be restored back to how it was prior to construction?</w:t>
      </w:r>
    </w:p>
    <w:p w14:paraId="4843E488" w14:textId="42F39A9B" w:rsidR="00836CA0" w:rsidRPr="00B561A5" w:rsidRDefault="00836CA0" w:rsidP="00836CA0">
      <w:r>
        <w:t xml:space="preserve">A: </w:t>
      </w:r>
      <w:r w:rsidR="00205B19" w:rsidRPr="00205B19">
        <w:t>Once construction is complete, our teams will work to restore the area to as near to its original condition as possible and in accordance with the easement agreement. Once restoration is complete, many easements blend right in with the surrounding area.</w:t>
      </w:r>
    </w:p>
    <w:p w14:paraId="06381D22" w14:textId="77777777" w:rsidR="00F718B4" w:rsidRPr="00182187" w:rsidRDefault="00F718B4" w:rsidP="00182187"/>
    <w:p w14:paraId="78ADFC6A" w14:textId="7657882C" w:rsidR="00182187" w:rsidRDefault="00182187" w:rsidP="00182187">
      <w:pPr>
        <w:pStyle w:val="Heading4"/>
      </w:pPr>
      <w:r>
        <w:t>Additional information</w:t>
      </w:r>
    </w:p>
    <w:p w14:paraId="0E10FA52" w14:textId="7BA4D6CA" w:rsidR="00182187" w:rsidRDefault="005770EF" w:rsidP="00182187">
      <w:r>
        <w:t xml:space="preserve">The Traverse Pipeline </w:t>
      </w:r>
      <w:r w:rsidR="004E35F6" w:rsidRPr="004E35F6">
        <w:t>will be wholly owned by the Blackcomb Pipeline joint venture, which is owned by WPC, Targa</w:t>
      </w:r>
      <w:r w:rsidR="004E35F6">
        <w:t xml:space="preserve"> and </w:t>
      </w:r>
      <w:proofErr w:type="spellStart"/>
      <w:r w:rsidR="004E35F6" w:rsidRPr="004E35F6">
        <w:t>MPLX.</w:t>
      </w:r>
      <w:r w:rsidR="008231E1">
        <w:t>The</w:t>
      </w:r>
      <w:proofErr w:type="spellEnd"/>
      <w:r w:rsidR="008231E1">
        <w:t xml:space="preserve"> bi-directional Traverse Pipeline is designed to transport up to </w:t>
      </w:r>
      <w:r w:rsidR="00AC5A66" w:rsidRPr="00714E67">
        <w:t>2.</w:t>
      </w:r>
      <w:r w:rsidR="0040117D" w:rsidRPr="00714E67">
        <w:t>4</w:t>
      </w:r>
      <w:r w:rsidR="008231E1" w:rsidRPr="00714E67">
        <w:t xml:space="preserve"> billion cubic feet per day (Bcf/d)</w:t>
      </w:r>
      <w:r w:rsidR="008231E1">
        <w:t xml:space="preserve"> of natural gas through approximately </w:t>
      </w:r>
      <w:r w:rsidR="007D48F0" w:rsidRPr="00714E67">
        <w:t>152</w:t>
      </w:r>
      <w:r w:rsidR="008231E1" w:rsidRPr="00714E67">
        <w:t xml:space="preserve"> miles</w:t>
      </w:r>
      <w:r w:rsidR="008231E1">
        <w:t xml:space="preserve"> of </w:t>
      </w:r>
      <w:r w:rsidR="007D48F0">
        <w:t>42</w:t>
      </w:r>
      <w:r w:rsidR="008231E1">
        <w:t>-inch pipeline along the Gulf Coast between Agua Dulce in South Texas and the Katy area. Supply for the Traverse Pipeline will be sourced from multiple connections, including, but not limited to, the Whistler, Blackcomb, and Matterhorn Express Pipelines. The Traverse Pipeline enhances optionality for shippers to access multiple premium markets.</w:t>
      </w:r>
    </w:p>
    <w:p w14:paraId="26A82F69" w14:textId="77777777" w:rsidR="00D77360" w:rsidRDefault="00D77360" w:rsidP="00182187"/>
    <w:p w14:paraId="44111B23" w14:textId="77777777" w:rsidR="00204310" w:rsidRDefault="00204310" w:rsidP="00182187"/>
    <w:p w14:paraId="582EDDEB" w14:textId="77777777" w:rsidR="00204310" w:rsidRDefault="00204310" w:rsidP="00182187"/>
    <w:p w14:paraId="5B300B4F" w14:textId="77777777" w:rsidR="00204310" w:rsidRDefault="00204310" w:rsidP="00182187"/>
    <w:p w14:paraId="63D769E1" w14:textId="77777777" w:rsidR="00204310" w:rsidRDefault="00204310" w:rsidP="00182187"/>
    <w:p w14:paraId="2B8A174A" w14:textId="77777777" w:rsidR="00204310" w:rsidRDefault="00204310" w:rsidP="00182187"/>
    <w:p w14:paraId="47D9D84F" w14:textId="77777777" w:rsidR="00204310" w:rsidRDefault="00204310" w:rsidP="00182187"/>
    <w:p w14:paraId="012CA54C" w14:textId="77777777" w:rsidR="00204310" w:rsidRDefault="00204310" w:rsidP="00182187"/>
    <w:p w14:paraId="001C6812" w14:textId="77777777" w:rsidR="00204310" w:rsidRDefault="00204310" w:rsidP="00182187"/>
    <w:p w14:paraId="5F147A3E" w14:textId="77777777" w:rsidR="00204310" w:rsidRDefault="00204310" w:rsidP="00182187"/>
    <w:p w14:paraId="0924A29F" w14:textId="77777777" w:rsidR="00204310" w:rsidRDefault="00204310" w:rsidP="00182187"/>
    <w:p w14:paraId="7AF310A1" w14:textId="77777777" w:rsidR="00204310" w:rsidRDefault="00204310" w:rsidP="00182187"/>
    <w:p w14:paraId="66FA1D63" w14:textId="77777777" w:rsidR="00204310" w:rsidRDefault="00204310" w:rsidP="00182187"/>
    <w:p w14:paraId="377F0BAB" w14:textId="77777777" w:rsidR="00204310" w:rsidRDefault="00204310" w:rsidP="00182187"/>
    <w:p w14:paraId="413124D7" w14:textId="77777777" w:rsidR="00204310" w:rsidRDefault="00204310" w:rsidP="00182187"/>
    <w:p w14:paraId="7F2E1BD9" w14:textId="77777777" w:rsidR="00204310" w:rsidRDefault="00204310" w:rsidP="00182187"/>
    <w:p w14:paraId="46E20A28" w14:textId="77777777" w:rsidR="00204310" w:rsidRDefault="00204310" w:rsidP="00182187"/>
    <w:p w14:paraId="3BF37F47" w14:textId="77777777" w:rsidR="00204310" w:rsidRDefault="00204310" w:rsidP="00182187"/>
    <w:p w14:paraId="088908E1" w14:textId="77777777" w:rsidR="00204310" w:rsidRDefault="00204310" w:rsidP="00182187"/>
    <w:p w14:paraId="3544D74D" w14:textId="77777777" w:rsidR="00204310" w:rsidRDefault="00204310" w:rsidP="00182187"/>
    <w:p w14:paraId="1DC742AA" w14:textId="77777777" w:rsidR="00204310" w:rsidRDefault="00204310" w:rsidP="00182187"/>
    <w:p w14:paraId="5E561464" w14:textId="77777777" w:rsidR="00204310" w:rsidRDefault="00204310" w:rsidP="00182187"/>
    <w:p w14:paraId="1FF4A7B1" w14:textId="77777777" w:rsidR="00204310" w:rsidRDefault="00204310" w:rsidP="00182187"/>
    <w:p w14:paraId="1B5F0B2A" w14:textId="77777777" w:rsidR="00204310" w:rsidRDefault="00204310" w:rsidP="00182187"/>
    <w:p w14:paraId="228A2F90" w14:textId="77777777" w:rsidR="00204310" w:rsidRDefault="00204310" w:rsidP="00182187"/>
    <w:p w14:paraId="447CC4F9" w14:textId="77777777" w:rsidR="00204310" w:rsidRDefault="00204310" w:rsidP="00182187"/>
    <w:p w14:paraId="0D513A1F" w14:textId="77777777" w:rsidR="00204310" w:rsidRDefault="00204310" w:rsidP="00182187"/>
    <w:p w14:paraId="363E5069" w14:textId="77777777" w:rsidR="00204310" w:rsidRDefault="00204310" w:rsidP="00182187"/>
    <w:p w14:paraId="7BC4F816" w14:textId="77777777" w:rsidR="00204310" w:rsidRDefault="00204310" w:rsidP="00182187"/>
    <w:p w14:paraId="789CCB39" w14:textId="77777777" w:rsidR="00204310" w:rsidRDefault="00204310" w:rsidP="00182187"/>
    <w:p w14:paraId="0D796CFB" w14:textId="77777777" w:rsidR="00204310" w:rsidRDefault="00204310" w:rsidP="00182187"/>
    <w:p w14:paraId="40DDA6E3" w14:textId="77777777" w:rsidR="00204310" w:rsidRDefault="00204310" w:rsidP="00182187"/>
    <w:p w14:paraId="5AA2E9C6" w14:textId="77777777" w:rsidR="00204310" w:rsidRDefault="00204310" w:rsidP="00182187"/>
    <w:p w14:paraId="14AC86AD" w14:textId="77777777" w:rsidR="00204310" w:rsidRDefault="00204310" w:rsidP="00182187"/>
    <w:p w14:paraId="483078BB" w14:textId="77777777" w:rsidR="00204310" w:rsidRDefault="00204310" w:rsidP="00182187"/>
    <w:p w14:paraId="074569CE" w14:textId="77777777" w:rsidR="00204310" w:rsidRDefault="00204310" w:rsidP="00182187"/>
    <w:p w14:paraId="3E329780" w14:textId="77777777" w:rsidR="00204310" w:rsidRDefault="00204310" w:rsidP="00182187"/>
    <w:p w14:paraId="4EEF43E0" w14:textId="77777777" w:rsidR="00204310" w:rsidRDefault="00204310" w:rsidP="00182187"/>
    <w:p w14:paraId="4BB496DE" w14:textId="77777777" w:rsidR="00204310" w:rsidRDefault="00204310" w:rsidP="00204310">
      <w:pPr>
        <w:rPr>
          <w:sz w:val="16"/>
          <w:szCs w:val="18"/>
        </w:rPr>
      </w:pPr>
      <w:r w:rsidRPr="00F52B59">
        <w:rPr>
          <w:sz w:val="16"/>
          <w:szCs w:val="18"/>
        </w:rPr>
        <w:t>©202</w:t>
      </w:r>
      <w:r>
        <w:rPr>
          <w:sz w:val="16"/>
          <w:szCs w:val="18"/>
        </w:rPr>
        <w:t>5</w:t>
      </w:r>
      <w:r w:rsidRPr="00F52B59">
        <w:rPr>
          <w:sz w:val="16"/>
          <w:szCs w:val="18"/>
        </w:rPr>
        <w:t xml:space="preserve"> </w:t>
      </w:r>
      <w:r>
        <w:rPr>
          <w:sz w:val="16"/>
          <w:szCs w:val="18"/>
        </w:rPr>
        <w:t>Traverse</w:t>
      </w:r>
      <w:r w:rsidRPr="00F52B59">
        <w:rPr>
          <w:sz w:val="16"/>
          <w:szCs w:val="18"/>
        </w:rPr>
        <w:t xml:space="preserve"> Pipeline. All rights reserved.</w:t>
      </w:r>
      <w:r>
        <w:rPr>
          <w:sz w:val="16"/>
          <w:szCs w:val="18"/>
        </w:rPr>
        <w:t xml:space="preserve">     For additional information visit </w:t>
      </w:r>
      <w:hyperlink r:id="rId14" w:history="1">
        <w:r w:rsidRPr="007E042D">
          <w:rPr>
            <w:rStyle w:val="Hyperlink"/>
            <w:sz w:val="16"/>
            <w:szCs w:val="18"/>
          </w:rPr>
          <w:t>www.traversepipeline.com</w:t>
        </w:r>
      </w:hyperlink>
      <w:r>
        <w:rPr>
          <w:sz w:val="16"/>
          <w:szCs w:val="18"/>
        </w:rPr>
        <w:t xml:space="preserve"> | </w:t>
      </w:r>
      <w:r w:rsidRPr="002A1F29">
        <w:rPr>
          <w:sz w:val="16"/>
          <w:szCs w:val="18"/>
        </w:rPr>
        <w:t>1-855-TRAVSPL</w:t>
      </w:r>
      <w:r>
        <w:rPr>
          <w:sz w:val="16"/>
          <w:szCs w:val="18"/>
        </w:rPr>
        <w:t xml:space="preserve"> | </w:t>
      </w:r>
      <w:hyperlink r:id="rId15" w:history="1">
        <w:r w:rsidRPr="00AA6741">
          <w:rPr>
            <w:rStyle w:val="Hyperlink"/>
            <w:sz w:val="16"/>
            <w:szCs w:val="18"/>
          </w:rPr>
          <w:t>info@traversepipeline.com</w:t>
        </w:r>
      </w:hyperlink>
    </w:p>
    <w:p w14:paraId="0C21E48D" w14:textId="77777777" w:rsidR="00847CF8" w:rsidRDefault="00847CF8" w:rsidP="00D77360">
      <w:pPr>
        <w:rPr>
          <w:color w:val="808080" w:themeColor="background1" w:themeShade="80"/>
          <w:sz w:val="18"/>
          <w:szCs w:val="20"/>
        </w:rPr>
      </w:pPr>
    </w:p>
    <w:p w14:paraId="19CF0443" w14:textId="29C53408" w:rsidR="00847CF8" w:rsidRPr="00727BD5" w:rsidRDefault="00847CF8" w:rsidP="00847CF8">
      <w:pPr>
        <w:rPr>
          <w:i/>
          <w:iCs/>
          <w:color w:val="auto"/>
          <w:sz w:val="16"/>
          <w:szCs w:val="16"/>
        </w:rPr>
      </w:pPr>
      <w:r w:rsidRPr="00AA4110">
        <w:rPr>
          <w:i/>
          <w:iCs/>
          <w:color w:val="A5A5A5" w:themeColor="accent3"/>
          <w:sz w:val="14"/>
          <w:szCs w:val="14"/>
        </w:rPr>
        <w:t>Words such as “anticipated,” “expected,” “targeted,” “projected,” “estimated,” and similar expressions are intended to identify forward-looking statements. These forward-looking statements rely on a number of assumptions concerning future events and are subject to a number of uncertainties, factors and risks, many of which are outside the control of the Company, which could cause</w:t>
      </w:r>
      <w:r>
        <w:rPr>
          <w:i/>
          <w:iCs/>
          <w:color w:val="A5A5A5" w:themeColor="accent3"/>
          <w:sz w:val="14"/>
          <w:szCs w:val="14"/>
        </w:rPr>
        <w:t xml:space="preserve"> </w:t>
      </w:r>
      <w:r w:rsidRPr="00AA4110">
        <w:rPr>
          <w:i/>
          <w:iCs/>
          <w:color w:val="A5A5A5" w:themeColor="accent3"/>
          <w:sz w:val="14"/>
          <w:szCs w:val="14"/>
        </w:rPr>
        <w:t>results to differ materially from those expected by management of the Company.</w:t>
      </w:r>
    </w:p>
    <w:p w14:paraId="7509F37D" w14:textId="77777777" w:rsidR="00847CF8" w:rsidRDefault="00847CF8" w:rsidP="00D77360">
      <w:pPr>
        <w:rPr>
          <w:color w:val="808080" w:themeColor="background1" w:themeShade="80"/>
          <w:sz w:val="18"/>
          <w:szCs w:val="20"/>
        </w:rPr>
      </w:pPr>
    </w:p>
    <w:p w14:paraId="340B8833" w14:textId="7AE2871B" w:rsidR="00847CF8" w:rsidRDefault="00847CF8" w:rsidP="00D77360">
      <w:pPr>
        <w:rPr>
          <w:color w:val="808080" w:themeColor="background1" w:themeShade="80"/>
          <w:sz w:val="18"/>
          <w:szCs w:val="20"/>
        </w:rPr>
      </w:pPr>
    </w:p>
    <w:p w14:paraId="50C58337" w14:textId="7332ADEC" w:rsidR="00847CF8" w:rsidRPr="00D77360" w:rsidRDefault="00DB1EA8" w:rsidP="00D77360">
      <w:pPr>
        <w:rPr>
          <w:color w:val="808080" w:themeColor="background1" w:themeShade="80"/>
          <w:sz w:val="9"/>
          <w:szCs w:val="9"/>
        </w:rPr>
      </w:pPr>
      <w:r>
        <w:rPr>
          <w:i/>
          <w:iCs/>
          <w:noProof/>
          <w:color w:val="A5A5A5" w:themeColor="accent3"/>
          <w:sz w:val="14"/>
          <w:szCs w:val="14"/>
        </w:rPr>
        <w:drawing>
          <wp:anchor distT="0" distB="0" distL="114300" distR="114300" simplePos="0" relativeHeight="251662340" behindDoc="0" locked="0" layoutInCell="1" allowOverlap="1" wp14:anchorId="7A47209B" wp14:editId="61AF91C2">
            <wp:simplePos x="0" y="0"/>
            <wp:positionH relativeFrom="margin">
              <wp:align>center</wp:align>
            </wp:positionH>
            <wp:positionV relativeFrom="margin">
              <wp:posOffset>483564</wp:posOffset>
            </wp:positionV>
            <wp:extent cx="5969226" cy="6847027"/>
            <wp:effectExtent l="0" t="0" r="0" b="0"/>
            <wp:wrapSquare wrapText="bothSides"/>
            <wp:docPr id="250661842" name="Picture 3"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61842" name="Picture 3" descr="A blue and black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9226" cy="6847027"/>
                    </a:xfrm>
                    <a:prstGeom prst="rect">
                      <a:avLst/>
                    </a:prstGeom>
                    <a:noFill/>
                    <a:ln>
                      <a:noFill/>
                    </a:ln>
                  </pic:spPr>
                </pic:pic>
              </a:graphicData>
            </a:graphic>
          </wp:anchor>
        </w:drawing>
      </w:r>
    </w:p>
    <w:sectPr w:rsidR="00847CF8" w:rsidRPr="00D77360" w:rsidSect="00F268B1">
      <w:headerReference w:type="even" r:id="rId16"/>
      <w:headerReference w:type="default" r:id="rId17"/>
      <w:footerReference w:type="even" r:id="rId18"/>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9179D" w14:textId="77777777" w:rsidR="00170F23" w:rsidRDefault="00170F23" w:rsidP="006345C9">
      <w:r>
        <w:separator/>
      </w:r>
    </w:p>
  </w:endnote>
  <w:endnote w:type="continuationSeparator" w:id="0">
    <w:p w14:paraId="66511E64" w14:textId="77777777" w:rsidR="00170F23" w:rsidRDefault="00170F23" w:rsidP="006345C9">
      <w:r>
        <w:continuationSeparator/>
      </w:r>
    </w:p>
  </w:endnote>
  <w:endnote w:type="continuationNotice" w:id="1">
    <w:p w14:paraId="31F2A1F9" w14:textId="77777777" w:rsidR="00170F23" w:rsidRDefault="00170F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25480182"/>
      <w:docPartObj>
        <w:docPartGallery w:val="Page Numbers (Bottom of Page)"/>
        <w:docPartUnique/>
      </w:docPartObj>
    </w:sdtPr>
    <w:sdtContent>
      <w:p w14:paraId="4C577C0C" w14:textId="2849D490" w:rsidR="00E25F62" w:rsidRDefault="00E25F62" w:rsidP="00E25F62">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87026494"/>
      <w:docPartObj>
        <w:docPartGallery w:val="Page Numbers (Bottom of Page)"/>
        <w:docPartUnique/>
      </w:docPartObj>
    </w:sdtPr>
    <w:sdtContent>
      <w:p w14:paraId="3197A90D" w14:textId="1DAF3500" w:rsidR="00E25F62" w:rsidRDefault="00E25F62" w:rsidP="00A84695">
        <w:pPr>
          <w:pStyle w:val="Footer"/>
          <w:framePr w:wrap="none" w:vAnchor="text" w:hAnchor="margin"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BCBF2D" w14:textId="77777777" w:rsidR="00E25F62" w:rsidRDefault="00E25F62" w:rsidP="00A84695">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cstheme="majorBidi"/>
        <w:color w:val="FFFFFF" w:themeColor="background1"/>
        <w:sz w:val="20"/>
        <w:szCs w:val="20"/>
      </w:rPr>
      <w:id w:val="-2086982897"/>
      <w:docPartObj>
        <w:docPartGallery w:val="Page Numbers (Bottom of Page)"/>
        <w:docPartUnique/>
      </w:docPartObj>
    </w:sdtPr>
    <w:sdtContent>
      <w:p w14:paraId="499076B0" w14:textId="514322A1" w:rsidR="00E25F62" w:rsidRPr="00A84695" w:rsidRDefault="00E25F62" w:rsidP="00A84695">
        <w:pPr>
          <w:pStyle w:val="Footer"/>
          <w:framePr w:w="1131" w:h="289" w:hRule="exact" w:wrap="none" w:vAnchor="text" w:hAnchor="page" w:x="598" w:y="527"/>
          <w:rPr>
            <w:rStyle w:val="PageNumber"/>
            <w:rFonts w:cstheme="majorHAnsi"/>
            <w:color w:val="FFFFFF" w:themeColor="background1"/>
            <w:sz w:val="20"/>
            <w:szCs w:val="20"/>
          </w:rPr>
        </w:pPr>
        <w:r w:rsidRPr="00A84695">
          <w:rPr>
            <w:rStyle w:val="PageNumber"/>
            <w:rFonts w:cstheme="majorHAnsi"/>
            <w:color w:val="FFFFFF" w:themeColor="background1"/>
            <w:sz w:val="20"/>
            <w:szCs w:val="20"/>
          </w:rPr>
          <w:fldChar w:fldCharType="begin"/>
        </w:r>
        <w:r w:rsidRPr="00A84695">
          <w:rPr>
            <w:rStyle w:val="PageNumber"/>
            <w:rFonts w:cstheme="majorHAnsi"/>
            <w:color w:val="FFFFFF" w:themeColor="background1"/>
            <w:sz w:val="20"/>
            <w:szCs w:val="20"/>
          </w:rPr>
          <w:instrText xml:space="preserve"> PAGE </w:instrText>
        </w:r>
        <w:r w:rsidRPr="00A84695">
          <w:rPr>
            <w:rStyle w:val="PageNumber"/>
            <w:rFonts w:cstheme="majorHAnsi"/>
            <w:color w:val="FFFFFF" w:themeColor="background1"/>
            <w:sz w:val="20"/>
            <w:szCs w:val="20"/>
          </w:rPr>
          <w:fldChar w:fldCharType="separate"/>
        </w:r>
        <w:r w:rsidRPr="00A84695">
          <w:rPr>
            <w:rStyle w:val="PageNumber"/>
            <w:rFonts w:cstheme="majorHAnsi"/>
            <w:noProof/>
            <w:color w:val="FFFFFF" w:themeColor="background1"/>
            <w:sz w:val="20"/>
            <w:szCs w:val="20"/>
          </w:rPr>
          <w:t>2</w:t>
        </w:r>
        <w:r w:rsidRPr="00A84695">
          <w:rPr>
            <w:rStyle w:val="PageNumber"/>
            <w:rFonts w:cstheme="majorHAnsi"/>
            <w:color w:val="FFFFFF" w:themeColor="background1"/>
            <w:sz w:val="20"/>
            <w:szCs w:val="20"/>
          </w:rPr>
          <w:fldChar w:fldCharType="end"/>
        </w:r>
      </w:p>
    </w:sdtContent>
  </w:sdt>
  <w:p w14:paraId="1D4FF2AC" w14:textId="0B1D8182" w:rsidR="00E25F62" w:rsidRPr="00A84695" w:rsidRDefault="00452EBE" w:rsidP="00D77360">
    <w:pPr>
      <w:pStyle w:val="Footer"/>
      <w:rPr>
        <w:color w:val="FFC000" w:themeColor="accent4"/>
      </w:rPr>
    </w:pPr>
    <w:r>
      <w:rPr>
        <w:noProof/>
        <w:color w:val="FFC000" w:themeColor="accent4"/>
      </w:rPr>
      <w:drawing>
        <wp:anchor distT="0" distB="0" distL="114300" distR="114300" simplePos="0" relativeHeight="251658241" behindDoc="1" locked="0" layoutInCell="1" allowOverlap="1" wp14:anchorId="4CF55CDD" wp14:editId="6E432C18">
          <wp:simplePos x="0" y="0"/>
          <wp:positionH relativeFrom="page">
            <wp:posOffset>0</wp:posOffset>
          </wp:positionH>
          <wp:positionV relativeFrom="paragraph">
            <wp:posOffset>112888</wp:posOffset>
          </wp:positionV>
          <wp:extent cx="7772400" cy="509253"/>
          <wp:effectExtent l="0" t="0" r="0" b="5715"/>
          <wp:wrapNone/>
          <wp:docPr id="80075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5054" name="Picture 80075054"/>
                  <pic:cNvPicPr/>
                </pic:nvPicPr>
                <pic:blipFill>
                  <a:blip r:embed="rId1">
                    <a:extLst>
                      <a:ext uri="{28A0092B-C50C-407E-A947-70E740481C1C}">
                        <a14:useLocalDpi xmlns:a14="http://schemas.microsoft.com/office/drawing/2010/main" val="0"/>
                      </a:ext>
                    </a:extLst>
                  </a:blip>
                  <a:stretch>
                    <a:fillRect/>
                  </a:stretch>
                </pic:blipFill>
                <pic:spPr>
                  <a:xfrm>
                    <a:off x="0" y="0"/>
                    <a:ext cx="7772400" cy="50925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656DF" w14:textId="77777777" w:rsidR="00170F23" w:rsidRDefault="00170F23" w:rsidP="006345C9">
      <w:r>
        <w:separator/>
      </w:r>
    </w:p>
  </w:footnote>
  <w:footnote w:type="continuationSeparator" w:id="0">
    <w:p w14:paraId="00F9E490" w14:textId="77777777" w:rsidR="00170F23" w:rsidRDefault="00170F23" w:rsidP="006345C9">
      <w:r>
        <w:continuationSeparator/>
      </w:r>
    </w:p>
  </w:footnote>
  <w:footnote w:type="continuationNotice" w:id="1">
    <w:p w14:paraId="6BD8F8BC" w14:textId="77777777" w:rsidR="00170F23" w:rsidRDefault="00170F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22785817"/>
      <w:docPartObj>
        <w:docPartGallery w:val="Page Numbers (Top of Page)"/>
        <w:docPartUnique/>
      </w:docPartObj>
    </w:sdtPr>
    <w:sdtContent>
      <w:p w14:paraId="626AF268" w14:textId="7924316F" w:rsidR="00E25F62" w:rsidRDefault="00E25F62" w:rsidP="00E25F62">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70BB8D" w14:textId="77777777" w:rsidR="00E25F62" w:rsidRDefault="00E25F62" w:rsidP="00A84695">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5D023" w14:textId="06D8B83D" w:rsidR="00E25F62" w:rsidRDefault="00E25F62" w:rsidP="00E25F62">
    <w:pPr>
      <w:pStyle w:val="Header"/>
      <w:framePr w:wrap="none" w:vAnchor="text" w:hAnchor="margin" w:y="1"/>
      <w:rPr>
        <w:rStyle w:val="PageNumber"/>
      </w:rPr>
    </w:pPr>
  </w:p>
  <w:p w14:paraId="2E860EF9" w14:textId="51261A4C" w:rsidR="00E25F62" w:rsidRDefault="00E25F62" w:rsidP="00F268B1">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3F464A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5pt;height:1.05pt;visibility:visible" o:bullet="t">
        <v:imagedata r:id="rId1" o:title=""/>
      </v:shape>
    </w:pict>
  </w:numPicBullet>
  <w:abstractNum w:abstractNumId="0" w15:restartNumberingAfterBreak="0">
    <w:nsid w:val="00D06782"/>
    <w:multiLevelType w:val="hybridMultilevel"/>
    <w:tmpl w:val="821A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B4A8B"/>
    <w:multiLevelType w:val="hybridMultilevel"/>
    <w:tmpl w:val="FB6AC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6687F"/>
    <w:multiLevelType w:val="hybridMultilevel"/>
    <w:tmpl w:val="D612FFC6"/>
    <w:lvl w:ilvl="0" w:tplc="DB443C3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B6FA0"/>
    <w:multiLevelType w:val="hybridMultilevel"/>
    <w:tmpl w:val="2424D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B74B4"/>
    <w:multiLevelType w:val="hybridMultilevel"/>
    <w:tmpl w:val="F530E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E1B5E"/>
    <w:multiLevelType w:val="hybridMultilevel"/>
    <w:tmpl w:val="154A35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A570A6"/>
    <w:multiLevelType w:val="hybridMultilevel"/>
    <w:tmpl w:val="DE0A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410E0B"/>
    <w:multiLevelType w:val="hybridMultilevel"/>
    <w:tmpl w:val="FDAC5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2324C1"/>
    <w:multiLevelType w:val="hybridMultilevel"/>
    <w:tmpl w:val="84785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2126E7"/>
    <w:multiLevelType w:val="hybridMultilevel"/>
    <w:tmpl w:val="39E09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296B29"/>
    <w:multiLevelType w:val="hybridMultilevel"/>
    <w:tmpl w:val="C0ECC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680024"/>
    <w:multiLevelType w:val="hybridMultilevel"/>
    <w:tmpl w:val="FD180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0B7D47"/>
    <w:multiLevelType w:val="multilevel"/>
    <w:tmpl w:val="E730A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852480"/>
    <w:multiLevelType w:val="hybridMultilevel"/>
    <w:tmpl w:val="01AA2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636277"/>
    <w:multiLevelType w:val="hybridMultilevel"/>
    <w:tmpl w:val="85A81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3746C2"/>
    <w:multiLevelType w:val="hybridMultilevel"/>
    <w:tmpl w:val="802A5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8F74B4A"/>
    <w:multiLevelType w:val="hybridMultilevel"/>
    <w:tmpl w:val="13A60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F873C3"/>
    <w:multiLevelType w:val="hybridMultilevel"/>
    <w:tmpl w:val="8F181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C4068A"/>
    <w:multiLevelType w:val="hybridMultilevel"/>
    <w:tmpl w:val="086ED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EB3743"/>
    <w:multiLevelType w:val="hybridMultilevel"/>
    <w:tmpl w:val="17601C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1570A9"/>
    <w:multiLevelType w:val="hybridMultilevel"/>
    <w:tmpl w:val="B3BEF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F24B85"/>
    <w:multiLevelType w:val="hybridMultilevel"/>
    <w:tmpl w:val="F91E8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1029C6"/>
    <w:multiLevelType w:val="hybridMultilevel"/>
    <w:tmpl w:val="A8068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930C76"/>
    <w:multiLevelType w:val="hybridMultilevel"/>
    <w:tmpl w:val="0EBEF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13252AC"/>
    <w:multiLevelType w:val="hybridMultilevel"/>
    <w:tmpl w:val="D4487ACC"/>
    <w:lvl w:ilvl="0" w:tplc="3BACB00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4372E4"/>
    <w:multiLevelType w:val="hybridMultilevel"/>
    <w:tmpl w:val="BDE21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CC5EC5"/>
    <w:multiLevelType w:val="hybridMultilevel"/>
    <w:tmpl w:val="F60E3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895576"/>
    <w:multiLevelType w:val="hybridMultilevel"/>
    <w:tmpl w:val="A56EF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C70145"/>
    <w:multiLevelType w:val="hybridMultilevel"/>
    <w:tmpl w:val="ACFE2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8E2DDC"/>
    <w:multiLevelType w:val="hybridMultilevel"/>
    <w:tmpl w:val="2FF2C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951142"/>
    <w:multiLevelType w:val="hybridMultilevel"/>
    <w:tmpl w:val="A9802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2B359E4"/>
    <w:multiLevelType w:val="multilevel"/>
    <w:tmpl w:val="750A5B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3F2BA9"/>
    <w:multiLevelType w:val="hybridMultilevel"/>
    <w:tmpl w:val="5A5E4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593E90"/>
    <w:multiLevelType w:val="hybridMultilevel"/>
    <w:tmpl w:val="DBDE7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084940"/>
    <w:multiLevelType w:val="hybridMultilevel"/>
    <w:tmpl w:val="C3D68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A1243A"/>
    <w:multiLevelType w:val="hybridMultilevel"/>
    <w:tmpl w:val="59C2F19C"/>
    <w:lvl w:ilvl="0" w:tplc="04090001">
      <w:start w:val="1"/>
      <w:numFmt w:val="bullet"/>
      <w:lvlText w:val=""/>
      <w:lvlJc w:val="left"/>
      <w:pPr>
        <w:ind w:left="720" w:hanging="360"/>
      </w:pPr>
      <w:rPr>
        <w:rFonts w:ascii="Symbol" w:hAnsi="Symbol" w:hint="default"/>
      </w:rPr>
    </w:lvl>
    <w:lvl w:ilvl="1" w:tplc="818E99C8">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157E07"/>
    <w:multiLevelType w:val="hybridMultilevel"/>
    <w:tmpl w:val="59C09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BD6A2C"/>
    <w:multiLevelType w:val="hybridMultilevel"/>
    <w:tmpl w:val="E09A0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580AF6"/>
    <w:multiLevelType w:val="hybridMultilevel"/>
    <w:tmpl w:val="59569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F36FC7"/>
    <w:multiLevelType w:val="hybridMultilevel"/>
    <w:tmpl w:val="D332A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AA2D02"/>
    <w:multiLevelType w:val="hybridMultilevel"/>
    <w:tmpl w:val="BA12E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543459"/>
    <w:multiLevelType w:val="hybridMultilevel"/>
    <w:tmpl w:val="E35CF8F0"/>
    <w:lvl w:ilvl="0" w:tplc="04090001">
      <w:start w:val="1"/>
      <w:numFmt w:val="bullet"/>
      <w:lvlText w:val=""/>
      <w:lvlJc w:val="left"/>
      <w:pPr>
        <w:tabs>
          <w:tab w:val="num" w:pos="720"/>
        </w:tabs>
        <w:ind w:left="720" w:hanging="360"/>
      </w:pPr>
      <w:rPr>
        <w:rFonts w:ascii="Symbol" w:hAnsi="Symbol" w:hint="default"/>
      </w:rPr>
    </w:lvl>
    <w:lvl w:ilvl="1" w:tplc="FE78C7E8">
      <w:start w:val="1402"/>
      <w:numFmt w:val="bullet"/>
      <w:lvlText w:val="•"/>
      <w:lvlJc w:val="left"/>
      <w:pPr>
        <w:tabs>
          <w:tab w:val="num" w:pos="1440"/>
        </w:tabs>
        <w:ind w:left="1440" w:hanging="360"/>
      </w:pPr>
      <w:rPr>
        <w:rFonts w:ascii="Arial" w:hAnsi="Arial" w:cs="Times New Roman" w:hint="default"/>
      </w:rPr>
    </w:lvl>
    <w:lvl w:ilvl="2" w:tplc="92CE67FC">
      <w:start w:val="1"/>
      <w:numFmt w:val="bullet"/>
      <w:lvlText w:val=""/>
      <w:lvlPicBulletId w:val="0"/>
      <w:lvlJc w:val="left"/>
      <w:pPr>
        <w:tabs>
          <w:tab w:val="num" w:pos="2160"/>
        </w:tabs>
        <w:ind w:left="2160" w:hanging="360"/>
      </w:pPr>
      <w:rPr>
        <w:rFonts w:ascii="Symbol" w:hAnsi="Symbol" w:hint="default"/>
      </w:rPr>
    </w:lvl>
    <w:lvl w:ilvl="3" w:tplc="CCAC5924">
      <w:start w:val="1"/>
      <w:numFmt w:val="bullet"/>
      <w:lvlText w:val=""/>
      <w:lvlPicBulletId w:val="0"/>
      <w:lvlJc w:val="left"/>
      <w:pPr>
        <w:tabs>
          <w:tab w:val="num" w:pos="2880"/>
        </w:tabs>
        <w:ind w:left="2880" w:hanging="360"/>
      </w:pPr>
      <w:rPr>
        <w:rFonts w:ascii="Symbol" w:hAnsi="Symbol" w:hint="default"/>
      </w:rPr>
    </w:lvl>
    <w:lvl w:ilvl="4" w:tplc="529A5722">
      <w:start w:val="1"/>
      <w:numFmt w:val="bullet"/>
      <w:lvlText w:val=""/>
      <w:lvlPicBulletId w:val="0"/>
      <w:lvlJc w:val="left"/>
      <w:pPr>
        <w:tabs>
          <w:tab w:val="num" w:pos="3600"/>
        </w:tabs>
        <w:ind w:left="3600" w:hanging="360"/>
      </w:pPr>
      <w:rPr>
        <w:rFonts w:ascii="Symbol" w:hAnsi="Symbol" w:hint="default"/>
      </w:rPr>
    </w:lvl>
    <w:lvl w:ilvl="5" w:tplc="10F03520">
      <w:start w:val="1"/>
      <w:numFmt w:val="bullet"/>
      <w:lvlText w:val=""/>
      <w:lvlPicBulletId w:val="0"/>
      <w:lvlJc w:val="left"/>
      <w:pPr>
        <w:tabs>
          <w:tab w:val="num" w:pos="4320"/>
        </w:tabs>
        <w:ind w:left="4320" w:hanging="360"/>
      </w:pPr>
      <w:rPr>
        <w:rFonts w:ascii="Symbol" w:hAnsi="Symbol" w:hint="default"/>
      </w:rPr>
    </w:lvl>
    <w:lvl w:ilvl="6" w:tplc="6370475E">
      <w:start w:val="1"/>
      <w:numFmt w:val="bullet"/>
      <w:lvlText w:val=""/>
      <w:lvlPicBulletId w:val="0"/>
      <w:lvlJc w:val="left"/>
      <w:pPr>
        <w:tabs>
          <w:tab w:val="num" w:pos="5040"/>
        </w:tabs>
        <w:ind w:left="5040" w:hanging="360"/>
      </w:pPr>
      <w:rPr>
        <w:rFonts w:ascii="Symbol" w:hAnsi="Symbol" w:hint="default"/>
      </w:rPr>
    </w:lvl>
    <w:lvl w:ilvl="7" w:tplc="66AC393C">
      <w:start w:val="1"/>
      <w:numFmt w:val="bullet"/>
      <w:lvlText w:val=""/>
      <w:lvlPicBulletId w:val="0"/>
      <w:lvlJc w:val="left"/>
      <w:pPr>
        <w:tabs>
          <w:tab w:val="num" w:pos="5760"/>
        </w:tabs>
        <w:ind w:left="5760" w:hanging="360"/>
      </w:pPr>
      <w:rPr>
        <w:rFonts w:ascii="Symbol" w:hAnsi="Symbol" w:hint="default"/>
      </w:rPr>
    </w:lvl>
    <w:lvl w:ilvl="8" w:tplc="29BA2994">
      <w:start w:val="1"/>
      <w:numFmt w:val="bullet"/>
      <w:lvlText w:val=""/>
      <w:lvlPicBulletId w:val="0"/>
      <w:lvlJc w:val="left"/>
      <w:pPr>
        <w:tabs>
          <w:tab w:val="num" w:pos="6480"/>
        </w:tabs>
        <w:ind w:left="6480" w:hanging="360"/>
      </w:pPr>
      <w:rPr>
        <w:rFonts w:ascii="Symbol" w:hAnsi="Symbol" w:hint="default"/>
      </w:rPr>
    </w:lvl>
  </w:abstractNum>
  <w:abstractNum w:abstractNumId="42" w15:restartNumberingAfterBreak="0">
    <w:nsid w:val="77A5443B"/>
    <w:multiLevelType w:val="hybridMultilevel"/>
    <w:tmpl w:val="82580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DD4248"/>
    <w:multiLevelType w:val="hybridMultilevel"/>
    <w:tmpl w:val="069C1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6802515">
    <w:abstractNumId w:val="21"/>
  </w:num>
  <w:num w:numId="2" w16cid:durableId="576093729">
    <w:abstractNumId w:val="2"/>
  </w:num>
  <w:num w:numId="3" w16cid:durableId="1468470324">
    <w:abstractNumId w:val="11"/>
  </w:num>
  <w:num w:numId="4" w16cid:durableId="1179004456">
    <w:abstractNumId w:val="29"/>
  </w:num>
  <w:num w:numId="5" w16cid:durableId="157119468">
    <w:abstractNumId w:val="14"/>
  </w:num>
  <w:num w:numId="6" w16cid:durableId="2072001230">
    <w:abstractNumId w:val="43"/>
  </w:num>
  <w:num w:numId="7" w16cid:durableId="1360351714">
    <w:abstractNumId w:val="28"/>
  </w:num>
  <w:num w:numId="8" w16cid:durableId="1803040180">
    <w:abstractNumId w:val="32"/>
  </w:num>
  <w:num w:numId="9" w16cid:durableId="1119757868">
    <w:abstractNumId w:val="13"/>
  </w:num>
  <w:num w:numId="10" w16cid:durableId="723984893">
    <w:abstractNumId w:val="6"/>
  </w:num>
  <w:num w:numId="11" w16cid:durableId="1595821659">
    <w:abstractNumId w:val="26"/>
  </w:num>
  <w:num w:numId="12" w16cid:durableId="1484540363">
    <w:abstractNumId w:val="41"/>
  </w:num>
  <w:num w:numId="13" w16cid:durableId="575094084">
    <w:abstractNumId w:val="30"/>
  </w:num>
  <w:num w:numId="14" w16cid:durableId="1058480860">
    <w:abstractNumId w:val="31"/>
  </w:num>
  <w:num w:numId="15" w16cid:durableId="1156921720">
    <w:abstractNumId w:val="12"/>
  </w:num>
  <w:num w:numId="16" w16cid:durableId="461923846">
    <w:abstractNumId w:val="10"/>
  </w:num>
  <w:num w:numId="17" w16cid:durableId="32391365">
    <w:abstractNumId w:val="8"/>
  </w:num>
  <w:num w:numId="18" w16cid:durableId="2103912103">
    <w:abstractNumId w:val="16"/>
  </w:num>
  <w:num w:numId="19" w16cid:durableId="994840664">
    <w:abstractNumId w:val="35"/>
  </w:num>
  <w:num w:numId="20" w16cid:durableId="209659242">
    <w:abstractNumId w:val="37"/>
  </w:num>
  <w:num w:numId="21" w16cid:durableId="985671126">
    <w:abstractNumId w:val="0"/>
  </w:num>
  <w:num w:numId="22" w16cid:durableId="1383825246">
    <w:abstractNumId w:val="5"/>
  </w:num>
  <w:num w:numId="23" w16cid:durableId="138570945">
    <w:abstractNumId w:val="1"/>
  </w:num>
  <w:num w:numId="24" w16cid:durableId="692608497">
    <w:abstractNumId w:val="19"/>
  </w:num>
  <w:num w:numId="25" w16cid:durableId="648050669">
    <w:abstractNumId w:val="17"/>
  </w:num>
  <w:num w:numId="26" w16cid:durableId="1005285396">
    <w:abstractNumId w:val="15"/>
  </w:num>
  <w:num w:numId="27" w16cid:durableId="1568613184">
    <w:abstractNumId w:val="42"/>
  </w:num>
  <w:num w:numId="28" w16cid:durableId="1094519086">
    <w:abstractNumId w:val="33"/>
  </w:num>
  <w:num w:numId="29" w16cid:durableId="2127458783">
    <w:abstractNumId w:val="9"/>
  </w:num>
  <w:num w:numId="30" w16cid:durableId="290326948">
    <w:abstractNumId w:val="27"/>
  </w:num>
  <w:num w:numId="31" w16cid:durableId="470446196">
    <w:abstractNumId w:val="4"/>
  </w:num>
  <w:num w:numId="32" w16cid:durableId="1996377858">
    <w:abstractNumId w:val="22"/>
  </w:num>
  <w:num w:numId="33" w16cid:durableId="833569773">
    <w:abstractNumId w:val="18"/>
  </w:num>
  <w:num w:numId="34" w16cid:durableId="181826914">
    <w:abstractNumId w:val="40"/>
  </w:num>
  <w:num w:numId="35" w16cid:durableId="1865631999">
    <w:abstractNumId w:val="20"/>
  </w:num>
  <w:num w:numId="36" w16cid:durableId="1069308646">
    <w:abstractNumId w:val="34"/>
  </w:num>
  <w:num w:numId="37" w16cid:durableId="1370571481">
    <w:abstractNumId w:val="39"/>
  </w:num>
  <w:num w:numId="38" w16cid:durableId="1648703720">
    <w:abstractNumId w:val="38"/>
  </w:num>
  <w:num w:numId="39" w16cid:durableId="1813133846">
    <w:abstractNumId w:val="25"/>
  </w:num>
  <w:num w:numId="40" w16cid:durableId="973757998">
    <w:abstractNumId w:val="3"/>
  </w:num>
  <w:num w:numId="41" w16cid:durableId="304314101">
    <w:abstractNumId w:val="36"/>
  </w:num>
  <w:num w:numId="42" w16cid:durableId="1218861908">
    <w:abstractNumId w:val="7"/>
  </w:num>
  <w:num w:numId="43" w16cid:durableId="1112170825">
    <w:abstractNumId w:val="23"/>
  </w:num>
  <w:num w:numId="44" w16cid:durableId="197394795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FC0"/>
    <w:rsid w:val="00002860"/>
    <w:rsid w:val="00010B46"/>
    <w:rsid w:val="000132F0"/>
    <w:rsid w:val="00021628"/>
    <w:rsid w:val="00023098"/>
    <w:rsid w:val="000465AF"/>
    <w:rsid w:val="00056593"/>
    <w:rsid w:val="0005675E"/>
    <w:rsid w:val="000576CC"/>
    <w:rsid w:val="00064403"/>
    <w:rsid w:val="000648BB"/>
    <w:rsid w:val="00064C54"/>
    <w:rsid w:val="0007579B"/>
    <w:rsid w:val="0009321A"/>
    <w:rsid w:val="000B0CC2"/>
    <w:rsid w:val="000B225C"/>
    <w:rsid w:val="000B5166"/>
    <w:rsid w:val="000C3AF3"/>
    <w:rsid w:val="000C4A45"/>
    <w:rsid w:val="000C66FA"/>
    <w:rsid w:val="000D08AF"/>
    <w:rsid w:val="000D5BD9"/>
    <w:rsid w:val="000D70E3"/>
    <w:rsid w:val="000E2BF7"/>
    <w:rsid w:val="00110A28"/>
    <w:rsid w:val="001114DB"/>
    <w:rsid w:val="001145FA"/>
    <w:rsid w:val="001307CE"/>
    <w:rsid w:val="00134D63"/>
    <w:rsid w:val="0013542A"/>
    <w:rsid w:val="00170F23"/>
    <w:rsid w:val="0018217D"/>
    <w:rsid w:val="00182187"/>
    <w:rsid w:val="00197E08"/>
    <w:rsid w:val="001E6EBD"/>
    <w:rsid w:val="001E7778"/>
    <w:rsid w:val="001F6ABF"/>
    <w:rsid w:val="00204310"/>
    <w:rsid w:val="00205B19"/>
    <w:rsid w:val="00207D83"/>
    <w:rsid w:val="0021739F"/>
    <w:rsid w:val="00270399"/>
    <w:rsid w:val="002707BB"/>
    <w:rsid w:val="00273904"/>
    <w:rsid w:val="00280B58"/>
    <w:rsid w:val="00286376"/>
    <w:rsid w:val="002A2B4B"/>
    <w:rsid w:val="002A2ECA"/>
    <w:rsid w:val="002A6263"/>
    <w:rsid w:val="002A7A50"/>
    <w:rsid w:val="002E3ABD"/>
    <w:rsid w:val="002F6080"/>
    <w:rsid w:val="00302671"/>
    <w:rsid w:val="00317724"/>
    <w:rsid w:val="0033279A"/>
    <w:rsid w:val="003503D2"/>
    <w:rsid w:val="00355AA9"/>
    <w:rsid w:val="0036324D"/>
    <w:rsid w:val="00363404"/>
    <w:rsid w:val="00364091"/>
    <w:rsid w:val="0038229D"/>
    <w:rsid w:val="003831C3"/>
    <w:rsid w:val="003A2212"/>
    <w:rsid w:val="003B5746"/>
    <w:rsid w:val="003E475E"/>
    <w:rsid w:val="003F0BE7"/>
    <w:rsid w:val="003F7067"/>
    <w:rsid w:val="0040117D"/>
    <w:rsid w:val="00452EBE"/>
    <w:rsid w:val="004622A3"/>
    <w:rsid w:val="00476DB5"/>
    <w:rsid w:val="00483346"/>
    <w:rsid w:val="00494E95"/>
    <w:rsid w:val="004A1CDA"/>
    <w:rsid w:val="004B2959"/>
    <w:rsid w:val="004B5DB8"/>
    <w:rsid w:val="004C61A0"/>
    <w:rsid w:val="004D7A32"/>
    <w:rsid w:val="004E35F6"/>
    <w:rsid w:val="004E57B4"/>
    <w:rsid w:val="005053CC"/>
    <w:rsid w:val="00506059"/>
    <w:rsid w:val="005255DE"/>
    <w:rsid w:val="005400EF"/>
    <w:rsid w:val="00540D53"/>
    <w:rsid w:val="005428BB"/>
    <w:rsid w:val="00551CA6"/>
    <w:rsid w:val="00554942"/>
    <w:rsid w:val="00554ECA"/>
    <w:rsid w:val="005770EF"/>
    <w:rsid w:val="005967A4"/>
    <w:rsid w:val="005A033F"/>
    <w:rsid w:val="005A114E"/>
    <w:rsid w:val="005B4403"/>
    <w:rsid w:val="005C56C5"/>
    <w:rsid w:val="005C714D"/>
    <w:rsid w:val="005D4E55"/>
    <w:rsid w:val="005E4068"/>
    <w:rsid w:val="005F058C"/>
    <w:rsid w:val="005F0C11"/>
    <w:rsid w:val="006253D0"/>
    <w:rsid w:val="006345C9"/>
    <w:rsid w:val="00657E86"/>
    <w:rsid w:val="0066289E"/>
    <w:rsid w:val="006935FD"/>
    <w:rsid w:val="00694909"/>
    <w:rsid w:val="006A47ED"/>
    <w:rsid w:val="006B258C"/>
    <w:rsid w:val="006C5523"/>
    <w:rsid w:val="006C6FC0"/>
    <w:rsid w:val="006D7543"/>
    <w:rsid w:val="006F4557"/>
    <w:rsid w:val="006F52B9"/>
    <w:rsid w:val="007034C9"/>
    <w:rsid w:val="0070414D"/>
    <w:rsid w:val="00706579"/>
    <w:rsid w:val="00711959"/>
    <w:rsid w:val="00711FE9"/>
    <w:rsid w:val="0071269F"/>
    <w:rsid w:val="007140FD"/>
    <w:rsid w:val="00714E67"/>
    <w:rsid w:val="007205AC"/>
    <w:rsid w:val="00727141"/>
    <w:rsid w:val="007335B3"/>
    <w:rsid w:val="007376A6"/>
    <w:rsid w:val="007855E6"/>
    <w:rsid w:val="007A354A"/>
    <w:rsid w:val="007A6AFB"/>
    <w:rsid w:val="007C02FF"/>
    <w:rsid w:val="007C0B3A"/>
    <w:rsid w:val="007C1673"/>
    <w:rsid w:val="007D2B23"/>
    <w:rsid w:val="007D48F0"/>
    <w:rsid w:val="007E5F67"/>
    <w:rsid w:val="00801AFA"/>
    <w:rsid w:val="00812063"/>
    <w:rsid w:val="008231E1"/>
    <w:rsid w:val="00823DC3"/>
    <w:rsid w:val="00836CA0"/>
    <w:rsid w:val="0084752B"/>
    <w:rsid w:val="00847CF8"/>
    <w:rsid w:val="0085422F"/>
    <w:rsid w:val="008609AB"/>
    <w:rsid w:val="0086581B"/>
    <w:rsid w:val="008762E1"/>
    <w:rsid w:val="00886170"/>
    <w:rsid w:val="008A4228"/>
    <w:rsid w:val="008C0CEE"/>
    <w:rsid w:val="008C7006"/>
    <w:rsid w:val="008D0A4E"/>
    <w:rsid w:val="008E2C2C"/>
    <w:rsid w:val="008E50D9"/>
    <w:rsid w:val="008E5382"/>
    <w:rsid w:val="008E58F2"/>
    <w:rsid w:val="008E6035"/>
    <w:rsid w:val="008F49B0"/>
    <w:rsid w:val="0090632B"/>
    <w:rsid w:val="009127B2"/>
    <w:rsid w:val="00914AFE"/>
    <w:rsid w:val="00930A0C"/>
    <w:rsid w:val="00952467"/>
    <w:rsid w:val="009535D8"/>
    <w:rsid w:val="009565B7"/>
    <w:rsid w:val="0095706F"/>
    <w:rsid w:val="0097260D"/>
    <w:rsid w:val="009805E6"/>
    <w:rsid w:val="00984EE3"/>
    <w:rsid w:val="009906B6"/>
    <w:rsid w:val="009968B9"/>
    <w:rsid w:val="00996B19"/>
    <w:rsid w:val="009A17AB"/>
    <w:rsid w:val="009A1A0F"/>
    <w:rsid w:val="009A66E9"/>
    <w:rsid w:val="009C49C4"/>
    <w:rsid w:val="009E1148"/>
    <w:rsid w:val="009E5DA4"/>
    <w:rsid w:val="00A12DB5"/>
    <w:rsid w:val="00A20328"/>
    <w:rsid w:val="00A37FFC"/>
    <w:rsid w:val="00A50EAE"/>
    <w:rsid w:val="00A51010"/>
    <w:rsid w:val="00A72D8C"/>
    <w:rsid w:val="00A74846"/>
    <w:rsid w:val="00A75104"/>
    <w:rsid w:val="00A772BD"/>
    <w:rsid w:val="00A77FFB"/>
    <w:rsid w:val="00A84695"/>
    <w:rsid w:val="00A85B34"/>
    <w:rsid w:val="00A86200"/>
    <w:rsid w:val="00A967F6"/>
    <w:rsid w:val="00AB0105"/>
    <w:rsid w:val="00AB1E33"/>
    <w:rsid w:val="00AB2EAF"/>
    <w:rsid w:val="00AC2B5F"/>
    <w:rsid w:val="00AC5A66"/>
    <w:rsid w:val="00AC69E9"/>
    <w:rsid w:val="00AC6B62"/>
    <w:rsid w:val="00AD181C"/>
    <w:rsid w:val="00AE41AA"/>
    <w:rsid w:val="00AF3D0D"/>
    <w:rsid w:val="00B071CC"/>
    <w:rsid w:val="00B12AF2"/>
    <w:rsid w:val="00B24339"/>
    <w:rsid w:val="00B42A45"/>
    <w:rsid w:val="00B43A3A"/>
    <w:rsid w:val="00B561A5"/>
    <w:rsid w:val="00B70AB4"/>
    <w:rsid w:val="00B92D30"/>
    <w:rsid w:val="00B935ED"/>
    <w:rsid w:val="00B97034"/>
    <w:rsid w:val="00BA6150"/>
    <w:rsid w:val="00BA671C"/>
    <w:rsid w:val="00BD2F54"/>
    <w:rsid w:val="00BD34CF"/>
    <w:rsid w:val="00BF14FC"/>
    <w:rsid w:val="00BF7635"/>
    <w:rsid w:val="00BF7A93"/>
    <w:rsid w:val="00C2097D"/>
    <w:rsid w:val="00C20F80"/>
    <w:rsid w:val="00C21D10"/>
    <w:rsid w:val="00C23853"/>
    <w:rsid w:val="00C31EEC"/>
    <w:rsid w:val="00C36C44"/>
    <w:rsid w:val="00C62FF8"/>
    <w:rsid w:val="00C709C8"/>
    <w:rsid w:val="00C70D99"/>
    <w:rsid w:val="00C80679"/>
    <w:rsid w:val="00C82968"/>
    <w:rsid w:val="00CB4165"/>
    <w:rsid w:val="00CC6E03"/>
    <w:rsid w:val="00CD40B0"/>
    <w:rsid w:val="00CE66E6"/>
    <w:rsid w:val="00CF4BDC"/>
    <w:rsid w:val="00D05B95"/>
    <w:rsid w:val="00D156B0"/>
    <w:rsid w:val="00D17DD3"/>
    <w:rsid w:val="00D21EE9"/>
    <w:rsid w:val="00D220BD"/>
    <w:rsid w:val="00D22CF4"/>
    <w:rsid w:val="00D24213"/>
    <w:rsid w:val="00D27045"/>
    <w:rsid w:val="00D31DF2"/>
    <w:rsid w:val="00D43DF9"/>
    <w:rsid w:val="00D669AC"/>
    <w:rsid w:val="00D77360"/>
    <w:rsid w:val="00D9425A"/>
    <w:rsid w:val="00DA41FA"/>
    <w:rsid w:val="00DB05AC"/>
    <w:rsid w:val="00DB1EA8"/>
    <w:rsid w:val="00DC19DF"/>
    <w:rsid w:val="00DC1DB2"/>
    <w:rsid w:val="00DC5EE6"/>
    <w:rsid w:val="00DC7618"/>
    <w:rsid w:val="00DF273A"/>
    <w:rsid w:val="00E11546"/>
    <w:rsid w:val="00E25F62"/>
    <w:rsid w:val="00E304E1"/>
    <w:rsid w:val="00E42F91"/>
    <w:rsid w:val="00E449A4"/>
    <w:rsid w:val="00E50036"/>
    <w:rsid w:val="00E7430A"/>
    <w:rsid w:val="00E805DF"/>
    <w:rsid w:val="00E912C1"/>
    <w:rsid w:val="00EB2A6E"/>
    <w:rsid w:val="00EC2C4A"/>
    <w:rsid w:val="00EC79CD"/>
    <w:rsid w:val="00ED27C0"/>
    <w:rsid w:val="00ED7F2C"/>
    <w:rsid w:val="00EF43B5"/>
    <w:rsid w:val="00F07AC7"/>
    <w:rsid w:val="00F118B8"/>
    <w:rsid w:val="00F13ECE"/>
    <w:rsid w:val="00F268B1"/>
    <w:rsid w:val="00F43673"/>
    <w:rsid w:val="00F66AD4"/>
    <w:rsid w:val="00F718B4"/>
    <w:rsid w:val="00F7555F"/>
    <w:rsid w:val="00FA0150"/>
    <w:rsid w:val="00FA216E"/>
    <w:rsid w:val="00FA3FBA"/>
    <w:rsid w:val="00FB290E"/>
    <w:rsid w:val="00FB3261"/>
    <w:rsid w:val="00FC48FE"/>
    <w:rsid w:val="00FE001C"/>
    <w:rsid w:val="00FF2CED"/>
    <w:rsid w:val="00FF6E78"/>
    <w:rsid w:val="04CEC036"/>
    <w:rsid w:val="05960F22"/>
    <w:rsid w:val="0D463717"/>
    <w:rsid w:val="11E012A6"/>
    <w:rsid w:val="14656AC6"/>
    <w:rsid w:val="196C0417"/>
    <w:rsid w:val="1ADC352C"/>
    <w:rsid w:val="287A5C11"/>
    <w:rsid w:val="2C982EAA"/>
    <w:rsid w:val="32789821"/>
    <w:rsid w:val="36FF1775"/>
    <w:rsid w:val="4AB5CF6A"/>
    <w:rsid w:val="52CF5114"/>
    <w:rsid w:val="54D4400A"/>
    <w:rsid w:val="54FE45FF"/>
    <w:rsid w:val="61BC69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B0912"/>
  <w15:chartTrackingRefBased/>
  <w15:docId w15:val="{04620E81-BA80-4B2C-9C32-6C8906B64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ody"/>
    <w:qFormat/>
    <w:rsid w:val="00B561A5"/>
    <w:rPr>
      <w:rFonts w:ascii="Arial" w:hAnsi="Arial"/>
      <w:color w:val="4A4A4A"/>
      <w:sz w:val="22"/>
    </w:rPr>
  </w:style>
  <w:style w:type="paragraph" w:styleId="Heading1">
    <w:name w:val="heading 1"/>
    <w:basedOn w:val="Normal"/>
    <w:next w:val="Normal"/>
    <w:link w:val="Heading1Char"/>
    <w:uiPriority w:val="9"/>
    <w:qFormat/>
    <w:rsid w:val="00554942"/>
    <w:pPr>
      <w:keepNext/>
      <w:keepLines/>
      <w:spacing w:before="240"/>
      <w:outlineLvl w:val="0"/>
    </w:pPr>
    <w:rPr>
      <w:rFonts w:eastAsiaTheme="majorEastAsia" w:cstheme="majorBidi"/>
      <w:b/>
      <w:color w:val="012E41"/>
      <w:sz w:val="60"/>
      <w:szCs w:val="32"/>
    </w:rPr>
  </w:style>
  <w:style w:type="paragraph" w:styleId="Heading2">
    <w:name w:val="heading 2"/>
    <w:basedOn w:val="Normal"/>
    <w:next w:val="Normal"/>
    <w:link w:val="Heading2Char"/>
    <w:uiPriority w:val="9"/>
    <w:unhideWhenUsed/>
    <w:qFormat/>
    <w:rsid w:val="00554942"/>
    <w:pPr>
      <w:contextualSpacing/>
      <w:outlineLvl w:val="1"/>
    </w:pPr>
    <w:rPr>
      <w:b/>
      <w:bCs/>
      <w:color w:val="354D1B"/>
      <w:sz w:val="32"/>
      <w:szCs w:val="22"/>
      <w:lang w:val="es-ES"/>
    </w:rPr>
  </w:style>
  <w:style w:type="paragraph" w:styleId="Heading3">
    <w:name w:val="heading 3"/>
    <w:aliases w:val="Intro Text"/>
    <w:basedOn w:val="Normal"/>
    <w:next w:val="Normal"/>
    <w:link w:val="Heading3Char"/>
    <w:uiPriority w:val="9"/>
    <w:unhideWhenUsed/>
    <w:qFormat/>
    <w:rsid w:val="00554942"/>
    <w:pPr>
      <w:keepNext/>
      <w:keepLines/>
      <w:spacing w:before="40" w:line="340" w:lineRule="exact"/>
      <w:outlineLvl w:val="2"/>
    </w:pPr>
    <w:rPr>
      <w:rFonts w:eastAsiaTheme="majorEastAsia" w:cstheme="majorBidi"/>
      <w:b/>
      <w:color w:val="596A2E"/>
      <w:sz w:val="28"/>
    </w:rPr>
  </w:style>
  <w:style w:type="paragraph" w:styleId="Heading4">
    <w:name w:val="heading 4"/>
    <w:basedOn w:val="Normal"/>
    <w:next w:val="Normal"/>
    <w:link w:val="Heading4Char"/>
    <w:uiPriority w:val="9"/>
    <w:unhideWhenUsed/>
    <w:qFormat/>
    <w:rsid w:val="00554942"/>
    <w:pPr>
      <w:keepNext/>
      <w:keepLines/>
      <w:spacing w:before="40"/>
      <w:outlineLvl w:val="3"/>
    </w:pPr>
    <w:rPr>
      <w:rFonts w:eastAsiaTheme="majorEastAsia" w:cstheme="majorBidi"/>
      <w:b/>
      <w:iCs/>
      <w:color w:val="156082"/>
      <w:sz w:val="28"/>
    </w:rPr>
  </w:style>
  <w:style w:type="paragraph" w:styleId="Heading5">
    <w:name w:val="heading 5"/>
    <w:basedOn w:val="Normal"/>
    <w:next w:val="Normal"/>
    <w:link w:val="Heading5Char"/>
    <w:uiPriority w:val="9"/>
    <w:unhideWhenUsed/>
    <w:qFormat/>
    <w:rsid w:val="007A6AFB"/>
    <w:pPr>
      <w:keepNext/>
      <w:keepLines/>
      <w:spacing w:before="40"/>
      <w:outlineLvl w:val="4"/>
    </w:pPr>
    <w:rPr>
      <w:rFonts w:eastAsiaTheme="majorEastAsia" w:cstheme="majorBidi"/>
      <w:color w:val="113982"/>
    </w:rPr>
  </w:style>
  <w:style w:type="paragraph" w:styleId="Heading6">
    <w:name w:val="heading 6"/>
    <w:basedOn w:val="Normal"/>
    <w:next w:val="Normal"/>
    <w:link w:val="Heading6Char"/>
    <w:uiPriority w:val="9"/>
    <w:semiHidden/>
    <w:unhideWhenUsed/>
    <w:qFormat/>
    <w:rsid w:val="007A6AFB"/>
    <w:pPr>
      <w:keepNext/>
      <w:keepLines/>
      <w:spacing w:before="40"/>
      <w:outlineLvl w:val="5"/>
    </w:pPr>
    <w:rPr>
      <w:rFonts w:eastAsiaTheme="majorEastAsia" w:cstheme="majorBidi"/>
      <w:color w:val="0A24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54942"/>
    <w:rPr>
      <w:rFonts w:ascii="Arial" w:hAnsi="Arial"/>
      <w:b/>
      <w:bCs/>
      <w:color w:val="354D1B"/>
      <w:sz w:val="32"/>
      <w:szCs w:val="22"/>
      <w:lang w:val="es-ES"/>
    </w:rPr>
  </w:style>
  <w:style w:type="paragraph" w:styleId="ListParagraph">
    <w:name w:val="List Paragraph"/>
    <w:aliases w:val="Bullets"/>
    <w:basedOn w:val="Normal"/>
    <w:link w:val="ListParagraphChar"/>
    <w:uiPriority w:val="34"/>
    <w:qFormat/>
    <w:rsid w:val="005A114E"/>
    <w:pPr>
      <w:ind w:left="720"/>
      <w:contextualSpacing/>
    </w:pPr>
    <w:rPr>
      <w:sz w:val="20"/>
      <w:szCs w:val="22"/>
    </w:rPr>
  </w:style>
  <w:style w:type="character" w:styleId="CommentReference">
    <w:name w:val="annotation reference"/>
    <w:basedOn w:val="DefaultParagraphFont"/>
    <w:uiPriority w:val="99"/>
    <w:semiHidden/>
    <w:unhideWhenUsed/>
    <w:rsid w:val="005A114E"/>
    <w:rPr>
      <w:sz w:val="16"/>
      <w:szCs w:val="16"/>
    </w:rPr>
  </w:style>
  <w:style w:type="paragraph" w:styleId="CommentText">
    <w:name w:val="annotation text"/>
    <w:basedOn w:val="Normal"/>
    <w:link w:val="CommentTextChar"/>
    <w:uiPriority w:val="99"/>
    <w:unhideWhenUsed/>
    <w:rsid w:val="005A114E"/>
    <w:rPr>
      <w:sz w:val="20"/>
      <w:szCs w:val="20"/>
    </w:rPr>
  </w:style>
  <w:style w:type="character" w:customStyle="1" w:styleId="CommentTextChar">
    <w:name w:val="Comment Text Char"/>
    <w:basedOn w:val="DefaultParagraphFont"/>
    <w:link w:val="CommentText"/>
    <w:uiPriority w:val="99"/>
    <w:rsid w:val="005A114E"/>
    <w:rPr>
      <w:rFonts w:ascii="Arial" w:hAnsi="Arial"/>
      <w:sz w:val="20"/>
      <w:szCs w:val="20"/>
    </w:rPr>
  </w:style>
  <w:style w:type="character" w:styleId="Hyperlink">
    <w:name w:val="Hyperlink"/>
    <w:basedOn w:val="DefaultParagraphFont"/>
    <w:uiPriority w:val="99"/>
    <w:unhideWhenUsed/>
    <w:rsid w:val="005A114E"/>
    <w:rPr>
      <w:color w:val="0563C1" w:themeColor="hyperlink"/>
      <w:u w:val="single"/>
    </w:rPr>
  </w:style>
  <w:style w:type="paragraph" w:styleId="BalloonText">
    <w:name w:val="Balloon Text"/>
    <w:basedOn w:val="Normal"/>
    <w:link w:val="BalloonTextChar"/>
    <w:uiPriority w:val="99"/>
    <w:semiHidden/>
    <w:unhideWhenUsed/>
    <w:rsid w:val="005A114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114E"/>
    <w:rPr>
      <w:rFonts w:ascii="Times New Roman" w:hAnsi="Times New Roman" w:cs="Times New Roman"/>
      <w:sz w:val="18"/>
      <w:szCs w:val="18"/>
    </w:rPr>
  </w:style>
  <w:style w:type="paragraph" w:styleId="Header">
    <w:name w:val="header"/>
    <w:basedOn w:val="Normal"/>
    <w:link w:val="HeaderChar"/>
    <w:uiPriority w:val="99"/>
    <w:unhideWhenUsed/>
    <w:rsid w:val="006345C9"/>
    <w:pPr>
      <w:tabs>
        <w:tab w:val="center" w:pos="4680"/>
        <w:tab w:val="right" w:pos="9360"/>
      </w:tabs>
    </w:pPr>
  </w:style>
  <w:style w:type="character" w:customStyle="1" w:styleId="HeaderChar">
    <w:name w:val="Header Char"/>
    <w:basedOn w:val="DefaultParagraphFont"/>
    <w:link w:val="Header"/>
    <w:uiPriority w:val="99"/>
    <w:rsid w:val="006345C9"/>
  </w:style>
  <w:style w:type="paragraph" w:styleId="Footer">
    <w:name w:val="footer"/>
    <w:basedOn w:val="Normal"/>
    <w:link w:val="FooterChar"/>
    <w:uiPriority w:val="99"/>
    <w:unhideWhenUsed/>
    <w:rsid w:val="006345C9"/>
    <w:pPr>
      <w:tabs>
        <w:tab w:val="center" w:pos="4680"/>
        <w:tab w:val="right" w:pos="9360"/>
      </w:tabs>
    </w:pPr>
  </w:style>
  <w:style w:type="character" w:customStyle="1" w:styleId="FooterChar">
    <w:name w:val="Footer Char"/>
    <w:basedOn w:val="DefaultParagraphFont"/>
    <w:link w:val="Footer"/>
    <w:uiPriority w:val="99"/>
    <w:rsid w:val="006345C9"/>
  </w:style>
  <w:style w:type="character" w:customStyle="1" w:styleId="Heading1Char">
    <w:name w:val="Heading 1 Char"/>
    <w:basedOn w:val="DefaultParagraphFont"/>
    <w:link w:val="Heading1"/>
    <w:uiPriority w:val="9"/>
    <w:rsid w:val="00554942"/>
    <w:rPr>
      <w:rFonts w:ascii="Arial" w:eastAsiaTheme="majorEastAsia" w:hAnsi="Arial" w:cstheme="majorBidi"/>
      <w:b/>
      <w:color w:val="012E41"/>
      <w:sz w:val="60"/>
      <w:szCs w:val="32"/>
    </w:rPr>
  </w:style>
  <w:style w:type="character" w:styleId="PageNumber">
    <w:name w:val="page number"/>
    <w:basedOn w:val="DefaultParagraphFont"/>
    <w:uiPriority w:val="99"/>
    <w:semiHidden/>
    <w:unhideWhenUsed/>
    <w:rsid w:val="00A84695"/>
  </w:style>
  <w:style w:type="paragraph" w:styleId="NormalWeb">
    <w:name w:val="Normal (Web)"/>
    <w:basedOn w:val="Normal"/>
    <w:uiPriority w:val="99"/>
    <w:semiHidden/>
    <w:unhideWhenUsed/>
    <w:rsid w:val="00197E08"/>
    <w:pPr>
      <w:spacing w:before="100" w:beforeAutospacing="1" w:after="100" w:afterAutospacing="1"/>
    </w:pPr>
    <w:rPr>
      <w:rFonts w:ascii="Times New Roman" w:eastAsia="Times New Roman" w:hAnsi="Times New Roman" w:cs="Times New Roman"/>
    </w:rPr>
  </w:style>
  <w:style w:type="paragraph" w:styleId="NoSpacing">
    <w:name w:val="No Spacing"/>
    <w:uiPriority w:val="1"/>
    <w:rsid w:val="0009321A"/>
  </w:style>
  <w:style w:type="character" w:customStyle="1" w:styleId="Heading3Char">
    <w:name w:val="Heading 3 Char"/>
    <w:aliases w:val="Intro Text Char"/>
    <w:basedOn w:val="DefaultParagraphFont"/>
    <w:link w:val="Heading3"/>
    <w:uiPriority w:val="9"/>
    <w:rsid w:val="00554942"/>
    <w:rPr>
      <w:rFonts w:ascii="Arial" w:eastAsiaTheme="majorEastAsia" w:hAnsi="Arial" w:cstheme="majorBidi"/>
      <w:b/>
      <w:color w:val="596A2E"/>
      <w:sz w:val="28"/>
    </w:rPr>
  </w:style>
  <w:style w:type="character" w:customStyle="1" w:styleId="ListParagraphChar">
    <w:name w:val="List Paragraph Char"/>
    <w:aliases w:val="Bullets Char"/>
    <w:basedOn w:val="DefaultParagraphFont"/>
    <w:link w:val="ListParagraph"/>
    <w:uiPriority w:val="34"/>
    <w:locked/>
    <w:rsid w:val="00FF2CED"/>
    <w:rPr>
      <w:rFonts w:ascii="Arial" w:hAnsi="Arial"/>
      <w:color w:val="404040" w:themeColor="text1" w:themeTint="BF"/>
      <w:sz w:val="20"/>
      <w:szCs w:val="22"/>
    </w:rPr>
  </w:style>
  <w:style w:type="character" w:customStyle="1" w:styleId="Heading4Char">
    <w:name w:val="Heading 4 Char"/>
    <w:basedOn w:val="DefaultParagraphFont"/>
    <w:link w:val="Heading4"/>
    <w:uiPriority w:val="9"/>
    <w:rsid w:val="00554942"/>
    <w:rPr>
      <w:rFonts w:ascii="Arial" w:eastAsiaTheme="majorEastAsia" w:hAnsi="Arial" w:cstheme="majorBidi"/>
      <w:b/>
      <w:iCs/>
      <w:color w:val="156082"/>
      <w:sz w:val="28"/>
    </w:rPr>
  </w:style>
  <w:style w:type="paragraph" w:styleId="PlainText">
    <w:name w:val="Plain Text"/>
    <w:basedOn w:val="Normal"/>
    <w:link w:val="PlainTextChar"/>
    <w:uiPriority w:val="99"/>
    <w:unhideWhenUsed/>
    <w:rsid w:val="009E1148"/>
    <w:rPr>
      <w:rFonts w:ascii="Calibri" w:hAnsi="Calibri"/>
      <w:color w:val="auto"/>
      <w:szCs w:val="21"/>
    </w:rPr>
  </w:style>
  <w:style w:type="character" w:customStyle="1" w:styleId="PlainTextChar">
    <w:name w:val="Plain Text Char"/>
    <w:basedOn w:val="DefaultParagraphFont"/>
    <w:link w:val="PlainText"/>
    <w:uiPriority w:val="99"/>
    <w:rsid w:val="009E1148"/>
    <w:rPr>
      <w:rFonts w:ascii="Calibri" w:hAnsi="Calibri"/>
      <w:sz w:val="22"/>
      <w:szCs w:val="21"/>
    </w:rPr>
  </w:style>
  <w:style w:type="table" w:styleId="TableGrid">
    <w:name w:val="Table Grid"/>
    <w:basedOn w:val="TableNormal"/>
    <w:uiPriority w:val="59"/>
    <w:rsid w:val="002707BB"/>
    <w:rPr>
      <w:rFonts w:ascii="Arial" w:hAnsi="Arial"/>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7A6AFB"/>
    <w:rPr>
      <w:rFonts w:ascii="Arial" w:eastAsiaTheme="majorEastAsia" w:hAnsi="Arial" w:cstheme="majorBidi"/>
      <w:color w:val="113982"/>
      <w:sz w:val="22"/>
    </w:rPr>
  </w:style>
  <w:style w:type="character" w:customStyle="1" w:styleId="Heading6Char">
    <w:name w:val="Heading 6 Char"/>
    <w:basedOn w:val="DefaultParagraphFont"/>
    <w:link w:val="Heading6"/>
    <w:uiPriority w:val="9"/>
    <w:semiHidden/>
    <w:rsid w:val="007A6AFB"/>
    <w:rPr>
      <w:rFonts w:ascii="Arial" w:eastAsiaTheme="majorEastAsia" w:hAnsi="Arial" w:cstheme="majorBidi"/>
      <w:color w:val="0A2456"/>
      <w:sz w:val="22"/>
    </w:rPr>
  </w:style>
  <w:style w:type="paragraph" w:styleId="Title">
    <w:name w:val="Title"/>
    <w:basedOn w:val="Normal"/>
    <w:next w:val="Normal"/>
    <w:link w:val="TitleChar"/>
    <w:uiPriority w:val="10"/>
    <w:qFormat/>
    <w:rsid w:val="007A6AFB"/>
    <w:pPr>
      <w:contextualSpacing/>
    </w:pPr>
    <w:rPr>
      <w:rFonts w:ascii="Century Gothic" w:eastAsiaTheme="majorEastAsia" w:hAnsi="Century Gothic" w:cstheme="majorBidi"/>
      <w:b/>
      <w:color w:val="0A2456"/>
      <w:spacing w:val="-10"/>
      <w:kern w:val="28"/>
      <w:sz w:val="56"/>
      <w:szCs w:val="56"/>
    </w:rPr>
  </w:style>
  <w:style w:type="character" w:customStyle="1" w:styleId="TitleChar">
    <w:name w:val="Title Char"/>
    <w:basedOn w:val="DefaultParagraphFont"/>
    <w:link w:val="Title"/>
    <w:uiPriority w:val="10"/>
    <w:rsid w:val="007A6AFB"/>
    <w:rPr>
      <w:rFonts w:ascii="Century Gothic" w:eastAsiaTheme="majorEastAsia" w:hAnsi="Century Gothic" w:cstheme="majorBidi"/>
      <w:b/>
      <w:color w:val="0A2456"/>
      <w:spacing w:val="-10"/>
      <w:kern w:val="28"/>
      <w:sz w:val="56"/>
      <w:szCs w:val="56"/>
    </w:rPr>
  </w:style>
  <w:style w:type="paragraph" w:styleId="Subtitle">
    <w:name w:val="Subtitle"/>
    <w:basedOn w:val="Normal"/>
    <w:next w:val="Normal"/>
    <w:link w:val="SubtitleChar"/>
    <w:uiPriority w:val="11"/>
    <w:qFormat/>
    <w:rsid w:val="007A6AFB"/>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7A6AFB"/>
    <w:rPr>
      <w:rFonts w:ascii="Arial" w:eastAsiaTheme="minorEastAsia" w:hAnsi="Arial"/>
      <w:color w:val="4A4A4A"/>
      <w:spacing w:val="15"/>
      <w:sz w:val="22"/>
      <w:szCs w:val="22"/>
    </w:rPr>
  </w:style>
  <w:style w:type="character" w:styleId="SubtleEmphasis">
    <w:name w:val="Subtle Emphasis"/>
    <w:basedOn w:val="DefaultParagraphFont"/>
    <w:uiPriority w:val="19"/>
    <w:qFormat/>
    <w:rsid w:val="007A6AFB"/>
    <w:rPr>
      <w:rFonts w:ascii="Arial" w:hAnsi="Arial"/>
      <w:i/>
      <w:iCs/>
      <w:color w:val="4A4A4A"/>
    </w:rPr>
  </w:style>
  <w:style w:type="character" w:styleId="UnresolvedMention">
    <w:name w:val="Unresolved Mention"/>
    <w:basedOn w:val="DefaultParagraphFont"/>
    <w:uiPriority w:val="99"/>
    <w:rsid w:val="00836CA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70AB4"/>
    <w:rPr>
      <w:b/>
      <w:bCs/>
    </w:rPr>
  </w:style>
  <w:style w:type="character" w:customStyle="1" w:styleId="CommentSubjectChar">
    <w:name w:val="Comment Subject Char"/>
    <w:basedOn w:val="CommentTextChar"/>
    <w:link w:val="CommentSubject"/>
    <w:uiPriority w:val="99"/>
    <w:semiHidden/>
    <w:rsid w:val="00B70AB4"/>
    <w:rPr>
      <w:rFonts w:ascii="Arial" w:hAnsi="Arial"/>
      <w:b/>
      <w:bCs/>
      <w:color w:val="4A4A4A"/>
      <w:sz w:val="20"/>
      <w:szCs w:val="20"/>
    </w:rPr>
  </w:style>
  <w:style w:type="paragraph" w:styleId="Revision">
    <w:name w:val="Revision"/>
    <w:hidden/>
    <w:uiPriority w:val="99"/>
    <w:semiHidden/>
    <w:rsid w:val="00A50EAE"/>
    <w:rPr>
      <w:rFonts w:ascii="Arial" w:hAnsi="Arial"/>
      <w:color w:val="4A4A4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02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mailto:info@traversepipeline.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aversepipeline.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E8791A73BB8C04EAF5DA38886CEB340" ma:contentTypeVersion="3" ma:contentTypeDescription="Create a new document." ma:contentTypeScope="" ma:versionID="f67c8fd6e1f03fcbc85ab7eb0bbeb01e">
  <xsd:schema xmlns:xsd="http://www.w3.org/2001/XMLSchema" xmlns:xs="http://www.w3.org/2001/XMLSchema" xmlns:p="http://schemas.microsoft.com/office/2006/metadata/properties" xmlns:ns2="f8f88002-bf1c-406b-88ab-c769a1ed6add" targetNamespace="http://schemas.microsoft.com/office/2006/metadata/properties" ma:root="true" ma:fieldsID="c31e236c478d304853e365045c9e16f2" ns2:_="">
    <xsd:import namespace="f8f88002-bf1c-406b-88ab-c769a1ed6add"/>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f88002-bf1c-406b-88ab-c769a1ed6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9C1FA5-F765-4CF5-9F8A-2890F3A9344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2781B9-DA3F-204A-99B8-35CA7F062E86}">
  <ds:schemaRefs>
    <ds:schemaRef ds:uri="http://schemas.openxmlformats.org/officeDocument/2006/bibliography"/>
  </ds:schemaRefs>
</ds:datastoreItem>
</file>

<file path=customXml/itemProps3.xml><?xml version="1.0" encoding="utf-8"?>
<ds:datastoreItem xmlns:ds="http://schemas.openxmlformats.org/officeDocument/2006/customXml" ds:itemID="{D218B2BF-F521-4FA0-9F44-4F931482A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f88002-bf1c-406b-88ab-c769a1ed6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116667-F911-469E-9C3F-7A52D7FD66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762</Words>
  <Characters>4347</Characters>
  <Application>Microsoft Office Word</Application>
  <DocSecurity>0</DocSecurity>
  <Lines>36</Lines>
  <Paragraphs>10</Paragraphs>
  <ScaleCrop>false</ScaleCrop>
  <Company/>
  <LinksUpToDate>false</LinksUpToDate>
  <CharactersWithSpaces>5099</CharactersWithSpaces>
  <SharedDoc>false</SharedDoc>
  <HLinks>
    <vt:vector size="6" baseType="variant">
      <vt:variant>
        <vt:i4>3145739</vt:i4>
      </vt:variant>
      <vt:variant>
        <vt:i4>0</vt:i4>
      </vt:variant>
      <vt:variant>
        <vt:i4>0</vt:i4>
      </vt:variant>
      <vt:variant>
        <vt:i4>5</vt:i4>
      </vt:variant>
      <vt:variant>
        <vt:lpwstr>mailto:info@traversepipeline.com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Althausen, Kim</dc:creator>
  <cp:keywords/>
  <dc:description/>
  <cp:lastModifiedBy>FTI Consulting</cp:lastModifiedBy>
  <cp:revision>6</cp:revision>
  <dcterms:created xsi:type="dcterms:W3CDTF">2025-08-19T16:25:00Z</dcterms:created>
  <dcterms:modified xsi:type="dcterms:W3CDTF">2025-08-20T16:48:00Z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0x0101008E8791A73BB8C04EAF5DA38886CEB340</vt:lpwstr>
  </property>
  <property fmtid="{D5CDD505-2E9C-101B-9397-08002B2CF9AE}" pid="3" name="Order">
    <vt:r8>800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