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E24B" w14:textId="2A134B4A" w:rsidR="000122F5" w:rsidRDefault="000122F5" w:rsidP="0099465B">
      <w:pPr>
        <w:pStyle w:val="Heading1"/>
      </w:pPr>
      <w:r>
        <w:t xml:space="preserve">Chair </w:t>
      </w:r>
    </w:p>
    <w:p w14:paraId="6362D29A" w14:textId="7C9BB6EC" w:rsidR="0099465B" w:rsidRPr="0099465B" w:rsidRDefault="0099465B" w:rsidP="0099465B">
      <w:pPr>
        <w:widowControl w:val="0"/>
        <w:spacing w:after="0" w:line="240" w:lineRule="auto"/>
        <w:rPr>
          <w:b/>
          <w:bCs/>
          <w:sz w:val="24"/>
          <w:szCs w:val="24"/>
        </w:rPr>
      </w:pPr>
      <w:r w:rsidRPr="0099465B">
        <w:rPr>
          <w:b/>
          <w:bCs/>
          <w:sz w:val="24"/>
          <w:szCs w:val="24"/>
        </w:rPr>
        <w:t>3-year term. 1</w:t>
      </w:r>
      <w:r w:rsidRPr="0099465B">
        <w:rPr>
          <w:b/>
          <w:bCs/>
          <w:sz w:val="24"/>
          <w:szCs w:val="24"/>
          <w:vertAlign w:val="superscript"/>
        </w:rPr>
        <w:t>st</w:t>
      </w:r>
      <w:r w:rsidRPr="0099465B">
        <w:rPr>
          <w:b/>
          <w:bCs/>
          <w:sz w:val="24"/>
          <w:szCs w:val="24"/>
        </w:rPr>
        <w:t xml:space="preserve"> year as Chair Elect, 2</w:t>
      </w:r>
      <w:r w:rsidRPr="0099465B">
        <w:rPr>
          <w:b/>
          <w:bCs/>
          <w:sz w:val="24"/>
          <w:szCs w:val="24"/>
          <w:vertAlign w:val="superscript"/>
        </w:rPr>
        <w:t>nd</w:t>
      </w:r>
      <w:r w:rsidRPr="0099465B">
        <w:rPr>
          <w:b/>
          <w:bCs/>
          <w:sz w:val="24"/>
          <w:szCs w:val="24"/>
        </w:rPr>
        <w:t xml:space="preserve"> as Chair, and 3</w:t>
      </w:r>
      <w:r w:rsidRPr="0099465B">
        <w:rPr>
          <w:b/>
          <w:bCs/>
          <w:sz w:val="24"/>
          <w:szCs w:val="24"/>
          <w:vertAlign w:val="superscript"/>
        </w:rPr>
        <w:t>rd</w:t>
      </w:r>
      <w:r w:rsidRPr="0099465B">
        <w:rPr>
          <w:b/>
          <w:bCs/>
          <w:sz w:val="24"/>
          <w:szCs w:val="24"/>
        </w:rPr>
        <w:t xml:space="preserve"> as Past-Chair</w:t>
      </w:r>
    </w:p>
    <w:p w14:paraId="39BE0362" w14:textId="08907FE1" w:rsidR="0099465B" w:rsidRPr="0099465B" w:rsidRDefault="0099465B" w:rsidP="0099465B">
      <w:pPr>
        <w:widowControl w:val="0"/>
        <w:spacing w:after="0" w:line="240" w:lineRule="auto"/>
        <w:rPr>
          <w:b/>
          <w:bCs/>
          <w:sz w:val="24"/>
          <w:szCs w:val="24"/>
        </w:rPr>
      </w:pPr>
      <w:r>
        <w:rPr>
          <w:b/>
          <w:bCs/>
          <w:sz w:val="24"/>
          <w:szCs w:val="24"/>
        </w:rPr>
        <w:t xml:space="preserve">Estimated time commitment of </w:t>
      </w:r>
      <w:r w:rsidRPr="0099465B">
        <w:rPr>
          <w:b/>
          <w:bCs/>
          <w:sz w:val="24"/>
          <w:szCs w:val="24"/>
        </w:rPr>
        <w:t xml:space="preserve">8 </w:t>
      </w:r>
      <w:proofErr w:type="spellStart"/>
      <w:r w:rsidRPr="0099465B">
        <w:rPr>
          <w:b/>
          <w:bCs/>
          <w:sz w:val="24"/>
          <w:szCs w:val="24"/>
        </w:rPr>
        <w:t>hrs</w:t>
      </w:r>
      <w:proofErr w:type="spellEnd"/>
      <w:r w:rsidRPr="0099465B">
        <w:rPr>
          <w:b/>
          <w:bCs/>
          <w:sz w:val="24"/>
          <w:szCs w:val="24"/>
        </w:rPr>
        <w:t>/month averaged across the academic year</w:t>
      </w:r>
    </w:p>
    <w:p w14:paraId="515B3056" w14:textId="4316BAB9" w:rsidR="000122F5" w:rsidRPr="0099465B" w:rsidRDefault="000122F5" w:rsidP="0099465B">
      <w:pPr>
        <w:widowControl w:val="0"/>
        <w:spacing w:before="240" w:line="240" w:lineRule="auto"/>
        <w:rPr>
          <w:sz w:val="24"/>
          <w:szCs w:val="24"/>
          <w:u w:val="single"/>
        </w:rPr>
      </w:pPr>
      <w:r w:rsidRPr="0099465B">
        <w:rPr>
          <w:sz w:val="24"/>
          <w:szCs w:val="24"/>
          <w:u w:val="single"/>
        </w:rPr>
        <w:t xml:space="preserve">Responsibilities </w:t>
      </w:r>
    </w:p>
    <w:p w14:paraId="6813B764" w14:textId="098CEA59" w:rsidR="0099465B" w:rsidRDefault="000122F5" w:rsidP="000122F5">
      <w:pPr>
        <w:widowControl w:val="0"/>
        <w:numPr>
          <w:ilvl w:val="0"/>
          <w:numId w:val="1"/>
        </w:numPr>
        <w:spacing w:after="0" w:line="240" w:lineRule="auto"/>
      </w:pPr>
      <w:r w:rsidRPr="00955B35">
        <w:t xml:space="preserve">Provides leadership to the </w:t>
      </w:r>
      <w:r w:rsidR="00614040">
        <w:t xml:space="preserve">steering </w:t>
      </w:r>
      <w:r w:rsidRPr="00955B35">
        <w:t>committee members, guiding them in achieving community goals and objectives</w:t>
      </w:r>
    </w:p>
    <w:p w14:paraId="4855323E" w14:textId="576F72BC" w:rsidR="000122F5" w:rsidRPr="00955B35" w:rsidRDefault="000122F5" w:rsidP="000122F5">
      <w:pPr>
        <w:widowControl w:val="0"/>
        <w:numPr>
          <w:ilvl w:val="0"/>
          <w:numId w:val="1"/>
        </w:numPr>
        <w:spacing w:after="0" w:line="240" w:lineRule="auto"/>
      </w:pPr>
      <w:r w:rsidRPr="00955B35">
        <w:t>Chairs Steering Committee meetings, ensuring that meetings are conducted effectively and efficiently</w:t>
      </w:r>
    </w:p>
    <w:p w14:paraId="07753F02" w14:textId="6991765A" w:rsidR="000122F5" w:rsidRPr="00955B35" w:rsidRDefault="000122F5" w:rsidP="000122F5">
      <w:pPr>
        <w:widowControl w:val="0"/>
        <w:numPr>
          <w:ilvl w:val="0"/>
          <w:numId w:val="1"/>
        </w:numPr>
        <w:spacing w:after="0" w:line="240" w:lineRule="auto"/>
      </w:pPr>
      <w:r w:rsidRPr="00955B35">
        <w:rPr>
          <w:color w:val="212121"/>
        </w:rPr>
        <w:t>Presides over the annual APQI business meeting each November ahead of the AAMC LSL annual meeting, including the development of presentation materials in collaboration with the Steering Committee and other APQI working group</w:t>
      </w:r>
      <w:r w:rsidRPr="00955B35">
        <w:t>s</w:t>
      </w:r>
    </w:p>
    <w:p w14:paraId="37FED1F8" w14:textId="0C7655A8" w:rsidR="000122F5" w:rsidRPr="00955B35" w:rsidRDefault="000122F5" w:rsidP="000122F5">
      <w:pPr>
        <w:widowControl w:val="0"/>
        <w:numPr>
          <w:ilvl w:val="0"/>
          <w:numId w:val="1"/>
        </w:numPr>
        <w:spacing w:after="0" w:line="240" w:lineRule="auto"/>
      </w:pPr>
      <w:r w:rsidRPr="00955B35">
        <w:t>Leads the development and implementation of the community's strategic plan, setting ambitious goals and priorities in alignment with the community's mission and vision</w:t>
      </w:r>
    </w:p>
    <w:p w14:paraId="45C9F14F" w14:textId="2836C51D" w:rsidR="000122F5" w:rsidRPr="00955B35" w:rsidRDefault="000122F5" w:rsidP="000122F5">
      <w:pPr>
        <w:widowControl w:val="0"/>
        <w:numPr>
          <w:ilvl w:val="0"/>
          <w:numId w:val="1"/>
        </w:numPr>
        <w:spacing w:after="0" w:line="240" w:lineRule="auto"/>
      </w:pPr>
      <w:r w:rsidRPr="00955B35">
        <w:t>Work with the Steering Committee to develop and oversee the association’s annual budget, ensuring financial resources are managed responsibly</w:t>
      </w:r>
    </w:p>
    <w:p w14:paraId="6F3B31D9" w14:textId="7B4C2AA3" w:rsidR="000122F5" w:rsidRPr="00955B35" w:rsidRDefault="000122F5" w:rsidP="000122F5">
      <w:pPr>
        <w:widowControl w:val="0"/>
        <w:numPr>
          <w:ilvl w:val="0"/>
          <w:numId w:val="1"/>
        </w:numPr>
        <w:spacing w:after="0" w:line="240" w:lineRule="auto"/>
      </w:pPr>
      <w:r w:rsidRPr="00955B35">
        <w:t>Promote member engagement and participation in organizational activities</w:t>
      </w:r>
    </w:p>
    <w:p w14:paraId="4CF43CFB" w14:textId="670E3DE4" w:rsidR="000122F5" w:rsidRPr="00955B35" w:rsidRDefault="000122F5" w:rsidP="000122F5">
      <w:pPr>
        <w:widowControl w:val="0"/>
        <w:numPr>
          <w:ilvl w:val="0"/>
          <w:numId w:val="1"/>
        </w:numPr>
        <w:spacing w:after="0" w:line="240" w:lineRule="auto"/>
      </w:pPr>
      <w:r w:rsidRPr="00955B35">
        <w:t>Serve as the primary spokesperson for the community</w:t>
      </w:r>
    </w:p>
    <w:p w14:paraId="50D4396E" w14:textId="286953A8" w:rsidR="000122F5" w:rsidRPr="00955B35" w:rsidRDefault="000122F5" w:rsidP="000122F5">
      <w:pPr>
        <w:widowControl w:val="0"/>
        <w:numPr>
          <w:ilvl w:val="0"/>
          <w:numId w:val="1"/>
        </w:numPr>
        <w:spacing w:after="0" w:line="240" w:lineRule="auto"/>
      </w:pPr>
      <w:r w:rsidRPr="00955B35">
        <w:rPr>
          <w:color w:val="0D0D0D"/>
          <w:highlight w:val="white"/>
        </w:rPr>
        <w:t xml:space="preserve">Advocate on behalf of the </w:t>
      </w:r>
      <w:r w:rsidRPr="00955B35">
        <w:t>community</w:t>
      </w:r>
      <w:r w:rsidRPr="00955B35">
        <w:rPr>
          <w:color w:val="0D0D0D"/>
          <w:highlight w:val="white"/>
        </w:rPr>
        <w:t xml:space="preserve"> and its members on issues relevant to the medical education accreditation profession</w:t>
      </w:r>
    </w:p>
    <w:p w14:paraId="78AC1F67" w14:textId="6BBB2939" w:rsidR="000122F5" w:rsidRPr="00955B35" w:rsidRDefault="000122F5" w:rsidP="000122F5">
      <w:pPr>
        <w:widowControl w:val="0"/>
        <w:numPr>
          <w:ilvl w:val="0"/>
          <w:numId w:val="1"/>
        </w:numPr>
        <w:spacing w:after="0" w:line="240" w:lineRule="auto"/>
      </w:pPr>
      <w:r w:rsidRPr="00955B35">
        <w:rPr>
          <w:color w:val="0D0D0D"/>
          <w:highlight w:val="white"/>
        </w:rPr>
        <w:t>Oversee the development and delivery of professional development programs and conferences</w:t>
      </w:r>
    </w:p>
    <w:p w14:paraId="7E3DA894" w14:textId="77777777" w:rsidR="000122F5" w:rsidRPr="00955B35" w:rsidRDefault="000122F5" w:rsidP="000122F5">
      <w:pPr>
        <w:widowControl w:val="0"/>
        <w:spacing w:after="0" w:line="240" w:lineRule="auto"/>
        <w:rPr>
          <w:color w:val="0D0D0D"/>
          <w:sz w:val="10"/>
          <w:szCs w:val="10"/>
        </w:rPr>
      </w:pPr>
    </w:p>
    <w:p w14:paraId="1E7920D7" w14:textId="77777777" w:rsidR="000122F5" w:rsidRPr="0099465B" w:rsidRDefault="000122F5" w:rsidP="0099465B">
      <w:pPr>
        <w:widowControl w:val="0"/>
        <w:spacing w:line="240" w:lineRule="auto"/>
        <w:rPr>
          <w:color w:val="0D0D0D"/>
          <w:sz w:val="24"/>
          <w:szCs w:val="24"/>
          <w:u w:val="single"/>
        </w:rPr>
      </w:pPr>
      <w:r w:rsidRPr="0099465B">
        <w:rPr>
          <w:color w:val="0D0D0D"/>
          <w:sz w:val="24"/>
          <w:szCs w:val="24"/>
          <w:u w:val="single"/>
        </w:rPr>
        <w:t>Minimum Qualities &amp; Qualifications</w:t>
      </w:r>
    </w:p>
    <w:p w14:paraId="27EDA150" w14:textId="77777777" w:rsidR="000122F5" w:rsidRPr="00955B35" w:rsidRDefault="000122F5" w:rsidP="000122F5">
      <w:pPr>
        <w:widowControl w:val="0"/>
        <w:numPr>
          <w:ilvl w:val="0"/>
          <w:numId w:val="2"/>
        </w:numPr>
        <w:spacing w:after="0" w:line="240" w:lineRule="auto"/>
        <w:rPr>
          <w:color w:val="0D0D0D"/>
        </w:rPr>
      </w:pPr>
      <w:r w:rsidRPr="00955B35">
        <w:rPr>
          <w:color w:val="0D0D0D"/>
        </w:rPr>
        <w:t>Knowledge of medical education and accreditation standards</w:t>
      </w:r>
    </w:p>
    <w:p w14:paraId="08531A28" w14:textId="77777777" w:rsidR="000122F5" w:rsidRPr="00955B35" w:rsidRDefault="000122F5" w:rsidP="000122F5">
      <w:pPr>
        <w:widowControl w:val="0"/>
        <w:numPr>
          <w:ilvl w:val="0"/>
          <w:numId w:val="2"/>
        </w:numPr>
        <w:spacing w:after="0" w:line="240" w:lineRule="auto"/>
        <w:rPr>
          <w:color w:val="0D0D0D"/>
        </w:rPr>
      </w:pPr>
      <w:r w:rsidRPr="00955B35">
        <w:rPr>
          <w:color w:val="0D0D0D"/>
        </w:rPr>
        <w:t>Experience in strategic planning</w:t>
      </w:r>
    </w:p>
    <w:p w14:paraId="771F384F" w14:textId="77777777" w:rsidR="000122F5" w:rsidRPr="00955B35" w:rsidRDefault="000122F5" w:rsidP="000122F5">
      <w:pPr>
        <w:widowControl w:val="0"/>
        <w:numPr>
          <w:ilvl w:val="0"/>
          <w:numId w:val="2"/>
        </w:numPr>
        <w:spacing w:after="0" w:line="240" w:lineRule="auto"/>
        <w:rPr>
          <w:color w:val="0D0D0D"/>
        </w:rPr>
      </w:pPr>
      <w:r w:rsidRPr="00955B35">
        <w:rPr>
          <w:color w:val="0D0D0D"/>
        </w:rPr>
        <w:t>Basic understanding of financial management</w:t>
      </w:r>
    </w:p>
    <w:p w14:paraId="03C02F5B" w14:textId="77777777" w:rsidR="000122F5" w:rsidRPr="00955B35" w:rsidRDefault="000122F5" w:rsidP="000122F5">
      <w:pPr>
        <w:widowControl w:val="0"/>
        <w:numPr>
          <w:ilvl w:val="0"/>
          <w:numId w:val="2"/>
        </w:numPr>
        <w:spacing w:after="0" w:line="240" w:lineRule="auto"/>
        <w:rPr>
          <w:color w:val="0D0D0D"/>
        </w:rPr>
      </w:pPr>
      <w:r w:rsidRPr="00955B35">
        <w:rPr>
          <w:color w:val="0D0D0D"/>
        </w:rPr>
        <w:t>Previous experience with leadership in an academic or organizational setting</w:t>
      </w:r>
    </w:p>
    <w:p w14:paraId="7EE564E3" w14:textId="77777777" w:rsidR="000122F5" w:rsidRPr="00955B35" w:rsidRDefault="000122F5" w:rsidP="000122F5">
      <w:pPr>
        <w:widowControl w:val="0"/>
        <w:numPr>
          <w:ilvl w:val="0"/>
          <w:numId w:val="2"/>
        </w:numPr>
        <w:spacing w:after="0" w:line="240" w:lineRule="auto"/>
        <w:rPr>
          <w:color w:val="0D0D0D"/>
        </w:rPr>
      </w:pPr>
      <w:r w:rsidRPr="00955B35">
        <w:rPr>
          <w:color w:val="0D0D0D"/>
        </w:rPr>
        <w:t>Direct and significant involvement in accreditation efforts at their institution</w:t>
      </w:r>
    </w:p>
    <w:p w14:paraId="415C4676" w14:textId="77777777" w:rsidR="000122F5" w:rsidRPr="00955B35" w:rsidRDefault="000122F5" w:rsidP="000122F5">
      <w:pPr>
        <w:widowControl w:val="0"/>
        <w:numPr>
          <w:ilvl w:val="0"/>
          <w:numId w:val="2"/>
        </w:numPr>
        <w:spacing w:after="0" w:line="240" w:lineRule="auto"/>
        <w:rPr>
          <w:color w:val="0D0D0D"/>
        </w:rPr>
      </w:pPr>
      <w:r w:rsidRPr="00955B35">
        <w:rPr>
          <w:color w:val="0D0D0D"/>
        </w:rPr>
        <w:t>Outstanding verbal and written communication skills</w:t>
      </w:r>
    </w:p>
    <w:p w14:paraId="0C07E939" w14:textId="77777777" w:rsidR="000122F5" w:rsidRPr="00955B35" w:rsidRDefault="000122F5" w:rsidP="000122F5">
      <w:pPr>
        <w:widowControl w:val="0"/>
        <w:numPr>
          <w:ilvl w:val="0"/>
          <w:numId w:val="2"/>
        </w:numPr>
        <w:spacing w:after="0" w:line="240" w:lineRule="auto"/>
        <w:rPr>
          <w:color w:val="0D0D0D"/>
        </w:rPr>
      </w:pPr>
      <w:r w:rsidRPr="00955B35">
        <w:rPr>
          <w:color w:val="0D0D0D"/>
        </w:rPr>
        <w:t>Demonstrates capacity to fulfill the time requirement and expectations of the role</w:t>
      </w:r>
    </w:p>
    <w:p w14:paraId="268AE6B5" w14:textId="37BFCCF2" w:rsidR="000122F5" w:rsidRPr="00955B35" w:rsidRDefault="000122F5" w:rsidP="000122F5">
      <w:pPr>
        <w:widowControl w:val="0"/>
        <w:numPr>
          <w:ilvl w:val="0"/>
          <w:numId w:val="2"/>
        </w:numPr>
        <w:spacing w:after="0" w:line="240" w:lineRule="auto"/>
        <w:rPr>
          <w:color w:val="0D0D0D"/>
        </w:rPr>
      </w:pPr>
      <w:r w:rsidRPr="00955B35">
        <w:rPr>
          <w:color w:val="0D0D0D"/>
        </w:rPr>
        <w:t xml:space="preserve">Active </w:t>
      </w:r>
      <w:r w:rsidR="0099465B">
        <w:rPr>
          <w:color w:val="0D0D0D"/>
        </w:rPr>
        <w:t>e</w:t>
      </w:r>
      <w:r w:rsidRPr="00955B35">
        <w:rPr>
          <w:color w:val="0D0D0D"/>
        </w:rPr>
        <w:t>ngagement in APQI (</w:t>
      </w:r>
      <w:r w:rsidR="0099465B" w:rsidRPr="00955B35">
        <w:rPr>
          <w:color w:val="0D0D0D"/>
        </w:rPr>
        <w:t>e.</w:t>
      </w:r>
      <w:r w:rsidR="0099465B">
        <w:rPr>
          <w:color w:val="0D0D0D"/>
        </w:rPr>
        <w:t>g.</w:t>
      </w:r>
      <w:r w:rsidRPr="00955B35">
        <w:rPr>
          <w:color w:val="0D0D0D"/>
        </w:rPr>
        <w:t xml:space="preserve"> committee membership, annual meeting presentation, attendance in monthly webinars, active participation in listserv) </w:t>
      </w:r>
    </w:p>
    <w:p w14:paraId="39C16DAB" w14:textId="77777777" w:rsidR="000122F5" w:rsidRPr="00955B35" w:rsidRDefault="000122F5" w:rsidP="000122F5">
      <w:pPr>
        <w:widowControl w:val="0"/>
        <w:spacing w:after="0" w:line="240" w:lineRule="auto"/>
        <w:rPr>
          <w:color w:val="0D0D0D"/>
          <w:sz w:val="10"/>
          <w:szCs w:val="10"/>
        </w:rPr>
      </w:pPr>
    </w:p>
    <w:p w14:paraId="4C9910A3" w14:textId="77777777" w:rsidR="000122F5" w:rsidRPr="0099465B" w:rsidRDefault="000122F5" w:rsidP="0099465B">
      <w:pPr>
        <w:widowControl w:val="0"/>
        <w:spacing w:line="240" w:lineRule="auto"/>
        <w:rPr>
          <w:color w:val="0D0D0D"/>
          <w:sz w:val="24"/>
          <w:szCs w:val="24"/>
          <w:u w:val="single"/>
        </w:rPr>
      </w:pPr>
      <w:r w:rsidRPr="0099465B">
        <w:rPr>
          <w:color w:val="0D0D0D"/>
          <w:sz w:val="24"/>
          <w:szCs w:val="24"/>
          <w:u w:val="single"/>
        </w:rPr>
        <w:t>Preferred Qualities &amp; Qualifications</w:t>
      </w:r>
    </w:p>
    <w:p w14:paraId="27201D0D" w14:textId="77777777" w:rsidR="000122F5" w:rsidRPr="00955B35" w:rsidRDefault="000122F5" w:rsidP="000122F5">
      <w:pPr>
        <w:widowControl w:val="0"/>
        <w:numPr>
          <w:ilvl w:val="0"/>
          <w:numId w:val="3"/>
        </w:numPr>
        <w:spacing w:after="0" w:line="240" w:lineRule="auto"/>
        <w:rPr>
          <w:color w:val="0D0D0D"/>
        </w:rPr>
      </w:pPr>
      <w:r w:rsidRPr="00955B35">
        <w:rPr>
          <w:color w:val="0D0D0D"/>
        </w:rPr>
        <w:t>Internal institutional leadership on LCME accreditation</w:t>
      </w:r>
    </w:p>
    <w:p w14:paraId="16073B6A" w14:textId="77777777" w:rsidR="000122F5" w:rsidRPr="00955B35" w:rsidRDefault="000122F5" w:rsidP="000122F5">
      <w:pPr>
        <w:widowControl w:val="0"/>
        <w:numPr>
          <w:ilvl w:val="0"/>
          <w:numId w:val="3"/>
        </w:numPr>
        <w:spacing w:after="0" w:line="240" w:lineRule="auto"/>
        <w:rPr>
          <w:color w:val="0D0D0D"/>
        </w:rPr>
      </w:pPr>
      <w:r w:rsidRPr="00955B35">
        <w:rPr>
          <w:color w:val="0D0D0D"/>
        </w:rPr>
        <w:t>Leadership on internal institutional CQI committee</w:t>
      </w:r>
    </w:p>
    <w:p w14:paraId="2E7F141F" w14:textId="77777777" w:rsidR="000122F5" w:rsidRPr="00955B35" w:rsidRDefault="000122F5" w:rsidP="000122F5">
      <w:pPr>
        <w:widowControl w:val="0"/>
        <w:numPr>
          <w:ilvl w:val="0"/>
          <w:numId w:val="3"/>
        </w:numPr>
        <w:spacing w:after="0" w:line="240" w:lineRule="auto"/>
        <w:rPr>
          <w:color w:val="0D0D0D"/>
        </w:rPr>
      </w:pPr>
      <w:r w:rsidRPr="00955B35">
        <w:rPr>
          <w:color w:val="0D0D0D"/>
        </w:rPr>
        <w:t>Experience with leadership in an accreditation-related organization</w:t>
      </w:r>
    </w:p>
    <w:p w14:paraId="09D26589" w14:textId="7B64B61F" w:rsidR="00AB059E" w:rsidRDefault="000122F5" w:rsidP="0099465B">
      <w:pPr>
        <w:widowControl w:val="0"/>
        <w:numPr>
          <w:ilvl w:val="0"/>
          <w:numId w:val="3"/>
        </w:numPr>
        <w:spacing w:after="0" w:line="240" w:lineRule="auto"/>
      </w:pPr>
      <w:r w:rsidRPr="0099465B">
        <w:rPr>
          <w:color w:val="0D0D0D"/>
        </w:rPr>
        <w:t>Experience in program planning</w:t>
      </w:r>
    </w:p>
    <w:sectPr w:rsidR="00AB05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F2FA3" w14:textId="77777777" w:rsidR="00C74969" w:rsidRDefault="00C74969" w:rsidP="0099465B">
      <w:pPr>
        <w:spacing w:after="0" w:line="240" w:lineRule="auto"/>
      </w:pPr>
      <w:r>
        <w:separator/>
      </w:r>
    </w:p>
  </w:endnote>
  <w:endnote w:type="continuationSeparator" w:id="0">
    <w:p w14:paraId="537FDDFE" w14:textId="77777777" w:rsidR="00C74969" w:rsidRDefault="00C74969" w:rsidP="0099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29595" w14:textId="77777777" w:rsidR="00C74969" w:rsidRDefault="00C74969" w:rsidP="0099465B">
      <w:pPr>
        <w:spacing w:after="0" w:line="240" w:lineRule="auto"/>
      </w:pPr>
      <w:r>
        <w:separator/>
      </w:r>
    </w:p>
  </w:footnote>
  <w:footnote w:type="continuationSeparator" w:id="0">
    <w:p w14:paraId="3A86550F" w14:textId="77777777" w:rsidR="00C74969" w:rsidRDefault="00C74969" w:rsidP="00994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C085" w14:textId="4294D056" w:rsidR="0099465B" w:rsidRDefault="0099465B" w:rsidP="0099465B">
    <w:pPr>
      <w:pStyle w:val="Header"/>
      <w:tabs>
        <w:tab w:val="clear" w:pos="9360"/>
      </w:tabs>
    </w:pPr>
    <w:r>
      <w:rPr>
        <w:noProof/>
      </w:rPr>
      <mc:AlternateContent>
        <mc:Choice Requires="wps">
          <w:drawing>
            <wp:anchor distT="0" distB="0" distL="114300" distR="114300" simplePos="0" relativeHeight="251659264" behindDoc="0" locked="0" layoutInCell="1" allowOverlap="1" wp14:anchorId="62095911" wp14:editId="51AABCE7">
              <wp:simplePos x="0" y="0"/>
              <wp:positionH relativeFrom="column">
                <wp:posOffset>1695450</wp:posOffset>
              </wp:positionH>
              <wp:positionV relativeFrom="paragraph">
                <wp:posOffset>-49530</wp:posOffset>
              </wp:positionV>
              <wp:extent cx="1828800" cy="1828800"/>
              <wp:effectExtent l="0" t="0" r="0" b="0"/>
              <wp:wrapNone/>
              <wp:docPr id="147402594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18CD5F" w14:textId="77777777" w:rsidR="0099465B" w:rsidRPr="00D24A64" w:rsidRDefault="0099465B" w:rsidP="0099465B">
                          <w:pPr>
                            <w:pStyle w:val="Header"/>
                            <w:jc w:val="center"/>
                            <w:rPr>
                              <w:b/>
                              <w:noProof/>
                              <w:color w:val="E8E8E8"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24A64">
                            <w:rPr>
                              <w:b/>
                              <w:noProof/>
                              <w:color w:val="E8E8E8"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Nominations </w:t>
                          </w:r>
                        </w:p>
                        <w:p w14:paraId="3B8BBB42" w14:textId="77777777" w:rsidR="0099465B" w:rsidRPr="00D24A64" w:rsidRDefault="0099465B" w:rsidP="0099465B">
                          <w:pPr>
                            <w:pStyle w:val="Header"/>
                            <w:rPr>
                              <w:b/>
                              <w:noProof/>
                              <w:color w:val="E8E8E8"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24A64">
                            <w:rPr>
                              <w:b/>
                              <w:noProof/>
                              <w:color w:val="E8E8E8"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Committee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62095911" id="_x0000_t202" coordsize="21600,21600" o:spt="202" path="m,l,21600r21600,l21600,xe">
              <v:stroke joinstyle="miter"/>
              <v:path gradientshapeok="t" o:connecttype="rect"/>
            </v:shapetype>
            <v:shape id="Text Box 1" o:spid="_x0000_s1026" type="#_x0000_t202" style="position:absolute;margin-left:133.5pt;margin-top:-3.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" filled="f" stroked="f">
              <v:textbox style="mso-fit-shape-to-text:t">
                <w:txbxContent>
                  <w:p w14:paraId="7D18CD5F" w14:textId="77777777" w:rsidR="0099465B" w:rsidRPr="00D24A64" w:rsidRDefault="0099465B" w:rsidP="0099465B">
                    <w:pPr>
                      <w:pStyle w:val="Header"/>
                      <w:jc w:val="center"/>
                      <w:rPr>
                        <w:b/>
                        <w:noProof/>
                        <w:color w:val="E8E8E8"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24A64">
                      <w:rPr>
                        <w:b/>
                        <w:noProof/>
                        <w:color w:val="E8E8E8"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Nominations </w:t>
                    </w:r>
                  </w:p>
                  <w:p w14:paraId="3B8BBB42" w14:textId="77777777" w:rsidR="0099465B" w:rsidRPr="00D24A64" w:rsidRDefault="0099465B" w:rsidP="0099465B">
                    <w:pPr>
                      <w:pStyle w:val="Header"/>
                      <w:rPr>
                        <w:b/>
                        <w:noProof/>
                        <w:color w:val="E8E8E8"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24A64">
                      <w:rPr>
                        <w:b/>
                        <w:noProof/>
                        <w:color w:val="E8E8E8"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Committee</w:t>
                    </w:r>
                  </w:p>
                </w:txbxContent>
              </v:textbox>
            </v:shape>
          </w:pict>
        </mc:Fallback>
      </mc:AlternateContent>
    </w:r>
    <w:r>
      <w:rPr>
        <w:noProof/>
      </w:rPr>
      <w:drawing>
        <wp:inline distT="0" distB="0" distL="0" distR="0" wp14:anchorId="6F48519B" wp14:editId="446FA138">
          <wp:extent cx="1152525" cy="1158721"/>
          <wp:effectExtent l="0" t="0" r="0" b="3810"/>
          <wp:docPr id="456323648" name="Picture 1" descr="A logo with a colum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23648" name="Picture 1" descr="A logo with a column and text&#10;&#10;Description automatically generated"/>
                  <pic:cNvPicPr/>
                </pic:nvPicPr>
                <pic:blipFill>
                  <a:blip r:embed="rId1"/>
                  <a:stretch>
                    <a:fillRect/>
                  </a:stretch>
                </pic:blipFill>
                <pic:spPr>
                  <a:xfrm>
                    <a:off x="0" y="0"/>
                    <a:ext cx="1177111" cy="1183439"/>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06D97"/>
    <w:multiLevelType w:val="multilevel"/>
    <w:tmpl w:val="37FC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329FC"/>
    <w:multiLevelType w:val="hybridMultilevel"/>
    <w:tmpl w:val="CC18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0B7E"/>
    <w:multiLevelType w:val="multilevel"/>
    <w:tmpl w:val="134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95185">
    <w:abstractNumId w:val="1"/>
  </w:num>
  <w:num w:numId="2" w16cid:durableId="1409965097">
    <w:abstractNumId w:val="2"/>
  </w:num>
  <w:num w:numId="3" w16cid:durableId="171574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F5"/>
    <w:rsid w:val="000122F5"/>
    <w:rsid w:val="00091BF1"/>
    <w:rsid w:val="002E493E"/>
    <w:rsid w:val="00614040"/>
    <w:rsid w:val="00797619"/>
    <w:rsid w:val="008168CE"/>
    <w:rsid w:val="00867D7B"/>
    <w:rsid w:val="0099465B"/>
    <w:rsid w:val="00AB059E"/>
    <w:rsid w:val="00C74969"/>
    <w:rsid w:val="00F75BE2"/>
    <w:rsid w:val="00FB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211A"/>
  <w15:chartTrackingRefBased/>
  <w15:docId w15:val="{397BE801-CE6F-4843-B8AC-E751379D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F5"/>
  </w:style>
  <w:style w:type="paragraph" w:styleId="Heading1">
    <w:name w:val="heading 1"/>
    <w:basedOn w:val="Normal"/>
    <w:next w:val="Normal"/>
    <w:link w:val="Heading1Char"/>
    <w:uiPriority w:val="9"/>
    <w:qFormat/>
    <w:rsid w:val="00012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2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2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2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2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2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22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2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2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2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2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2F5"/>
    <w:rPr>
      <w:rFonts w:eastAsiaTheme="majorEastAsia" w:cstheme="majorBidi"/>
      <w:color w:val="272727" w:themeColor="text1" w:themeTint="D8"/>
    </w:rPr>
  </w:style>
  <w:style w:type="paragraph" w:styleId="Title">
    <w:name w:val="Title"/>
    <w:basedOn w:val="Normal"/>
    <w:next w:val="Normal"/>
    <w:link w:val="TitleChar"/>
    <w:uiPriority w:val="10"/>
    <w:qFormat/>
    <w:rsid w:val="00012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2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2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2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2F5"/>
    <w:pPr>
      <w:spacing w:before="160"/>
      <w:jc w:val="center"/>
    </w:pPr>
    <w:rPr>
      <w:i/>
      <w:iCs/>
      <w:color w:val="404040" w:themeColor="text1" w:themeTint="BF"/>
    </w:rPr>
  </w:style>
  <w:style w:type="character" w:customStyle="1" w:styleId="QuoteChar">
    <w:name w:val="Quote Char"/>
    <w:basedOn w:val="DefaultParagraphFont"/>
    <w:link w:val="Quote"/>
    <w:uiPriority w:val="29"/>
    <w:rsid w:val="000122F5"/>
    <w:rPr>
      <w:i/>
      <w:iCs/>
      <w:color w:val="404040" w:themeColor="text1" w:themeTint="BF"/>
    </w:rPr>
  </w:style>
  <w:style w:type="paragraph" w:styleId="ListParagraph">
    <w:name w:val="List Paragraph"/>
    <w:basedOn w:val="Normal"/>
    <w:uiPriority w:val="34"/>
    <w:qFormat/>
    <w:rsid w:val="000122F5"/>
    <w:pPr>
      <w:ind w:left="720"/>
      <w:contextualSpacing/>
    </w:pPr>
  </w:style>
  <w:style w:type="character" w:styleId="IntenseEmphasis">
    <w:name w:val="Intense Emphasis"/>
    <w:basedOn w:val="DefaultParagraphFont"/>
    <w:uiPriority w:val="21"/>
    <w:qFormat/>
    <w:rsid w:val="000122F5"/>
    <w:rPr>
      <w:i/>
      <w:iCs/>
      <w:color w:val="0F4761" w:themeColor="accent1" w:themeShade="BF"/>
    </w:rPr>
  </w:style>
  <w:style w:type="paragraph" w:styleId="IntenseQuote">
    <w:name w:val="Intense Quote"/>
    <w:basedOn w:val="Normal"/>
    <w:next w:val="Normal"/>
    <w:link w:val="IntenseQuoteChar"/>
    <w:uiPriority w:val="30"/>
    <w:qFormat/>
    <w:rsid w:val="00012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2F5"/>
    <w:rPr>
      <w:i/>
      <w:iCs/>
      <w:color w:val="0F4761" w:themeColor="accent1" w:themeShade="BF"/>
    </w:rPr>
  </w:style>
  <w:style w:type="character" w:styleId="IntenseReference">
    <w:name w:val="Intense Reference"/>
    <w:basedOn w:val="DefaultParagraphFont"/>
    <w:uiPriority w:val="32"/>
    <w:qFormat/>
    <w:rsid w:val="000122F5"/>
    <w:rPr>
      <w:b/>
      <w:bCs/>
      <w:smallCaps/>
      <w:color w:val="0F4761" w:themeColor="accent1" w:themeShade="BF"/>
      <w:spacing w:val="5"/>
    </w:rPr>
  </w:style>
  <w:style w:type="paragraph" w:styleId="Header">
    <w:name w:val="header"/>
    <w:basedOn w:val="Normal"/>
    <w:link w:val="HeaderChar"/>
    <w:uiPriority w:val="99"/>
    <w:unhideWhenUsed/>
    <w:rsid w:val="00994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65B"/>
  </w:style>
  <w:style w:type="paragraph" w:styleId="Footer">
    <w:name w:val="footer"/>
    <w:basedOn w:val="Normal"/>
    <w:link w:val="FooterChar"/>
    <w:uiPriority w:val="99"/>
    <w:unhideWhenUsed/>
    <w:rsid w:val="0099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Biscardi</dc:creator>
  <cp:keywords/>
  <dc:description/>
  <cp:lastModifiedBy>Tanya Biscardi</cp:lastModifiedBy>
  <cp:revision>3</cp:revision>
  <dcterms:created xsi:type="dcterms:W3CDTF">2024-07-02T19:27:00Z</dcterms:created>
  <dcterms:modified xsi:type="dcterms:W3CDTF">2025-06-09T14:21:00Z</dcterms:modified>
</cp:coreProperties>
</file>