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B508" w14:textId="1FC55C32" w:rsidR="006C519E" w:rsidRPr="004B1288" w:rsidRDefault="006C519E" w:rsidP="006C519E">
      <w:pPr>
        <w:jc w:val="center"/>
        <w:rPr>
          <w:b/>
          <w:bCs/>
          <w:i/>
          <w:iCs/>
          <w:sz w:val="32"/>
          <w:szCs w:val="32"/>
        </w:rPr>
      </w:pPr>
      <w:r w:rsidRPr="004B1288">
        <w:rPr>
          <w:b/>
          <w:bCs/>
          <w:i/>
          <w:iCs/>
          <w:sz w:val="32"/>
          <w:szCs w:val="32"/>
        </w:rPr>
        <w:t>Board of Zoning Appeals</w:t>
      </w:r>
    </w:p>
    <w:p w14:paraId="404B5894" w14:textId="43012071" w:rsidR="006C519E" w:rsidRPr="004B1288" w:rsidRDefault="006C519E" w:rsidP="006C519E">
      <w:pPr>
        <w:jc w:val="center"/>
        <w:rPr>
          <w:b/>
          <w:bCs/>
          <w:sz w:val="32"/>
          <w:szCs w:val="32"/>
          <w:u w:val="single"/>
        </w:rPr>
      </w:pPr>
      <w:r w:rsidRPr="004B1288">
        <w:rPr>
          <w:b/>
          <w:bCs/>
          <w:sz w:val="32"/>
          <w:szCs w:val="32"/>
          <w:u w:val="single"/>
        </w:rPr>
        <w:t>Washington Township – Brown County, Ohio</w:t>
      </w:r>
    </w:p>
    <w:p w14:paraId="3A73F55E" w14:textId="77777777" w:rsidR="006C519E" w:rsidRDefault="006C519E" w:rsidP="006C519E">
      <w:pPr>
        <w:rPr>
          <w:sz w:val="24"/>
          <w:szCs w:val="24"/>
        </w:rPr>
      </w:pPr>
    </w:p>
    <w:p w14:paraId="326C1668" w14:textId="6DB100AE" w:rsidR="006C519E" w:rsidRDefault="006C519E" w:rsidP="006C519E">
      <w:pPr>
        <w:rPr>
          <w:sz w:val="24"/>
          <w:szCs w:val="24"/>
        </w:rPr>
      </w:pPr>
      <w:r>
        <w:rPr>
          <w:sz w:val="24"/>
          <w:szCs w:val="24"/>
        </w:rPr>
        <w:t>Application No:</w:t>
      </w:r>
    </w:p>
    <w:p w14:paraId="2034D198" w14:textId="7EC55503" w:rsidR="006C519E" w:rsidRDefault="006C519E" w:rsidP="006C519E">
      <w:pPr>
        <w:rPr>
          <w:sz w:val="24"/>
          <w:szCs w:val="24"/>
        </w:rPr>
      </w:pPr>
      <w:r>
        <w:rPr>
          <w:sz w:val="24"/>
          <w:szCs w:val="24"/>
        </w:rPr>
        <w:t>Name of Applicant:</w:t>
      </w:r>
    </w:p>
    <w:p w14:paraId="0F0E91D5" w14:textId="0DA206A4" w:rsidR="006C519E" w:rsidRDefault="006C519E" w:rsidP="006C519E">
      <w:pPr>
        <w:rPr>
          <w:sz w:val="24"/>
          <w:szCs w:val="24"/>
        </w:rPr>
      </w:pPr>
      <w:r>
        <w:rPr>
          <w:sz w:val="24"/>
          <w:szCs w:val="24"/>
        </w:rPr>
        <w:t>Mailing Address:</w:t>
      </w:r>
    </w:p>
    <w:p w14:paraId="4DDF3F36" w14:textId="77777777" w:rsidR="006C519E" w:rsidRDefault="006C519E" w:rsidP="006C519E">
      <w:pPr>
        <w:rPr>
          <w:sz w:val="24"/>
          <w:szCs w:val="24"/>
        </w:rPr>
      </w:pPr>
    </w:p>
    <w:p w14:paraId="078FD88C" w14:textId="1C042EC3" w:rsidR="006C519E" w:rsidRDefault="006C519E" w:rsidP="006C519E">
      <w:pPr>
        <w:rPr>
          <w:sz w:val="24"/>
          <w:szCs w:val="24"/>
        </w:rPr>
      </w:pPr>
      <w:r>
        <w:rPr>
          <w:sz w:val="24"/>
          <w:szCs w:val="24"/>
        </w:rPr>
        <w:t>Phone Number(s):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 / Cell / Work</w:t>
      </w:r>
    </w:p>
    <w:p w14:paraId="1AB0A28E" w14:textId="2B1CCB54" w:rsidR="006C519E" w:rsidRDefault="006C519E" w:rsidP="006C519E">
      <w:pPr>
        <w:rPr>
          <w:sz w:val="24"/>
          <w:szCs w:val="24"/>
        </w:rPr>
      </w:pPr>
      <w:r>
        <w:rPr>
          <w:sz w:val="24"/>
          <w:szCs w:val="24"/>
        </w:rPr>
        <w:t>Name of Property Owner(s):</w:t>
      </w:r>
    </w:p>
    <w:p w14:paraId="48DD39F7" w14:textId="32C38E94" w:rsidR="006C519E" w:rsidRDefault="006C519E" w:rsidP="006C519E">
      <w:pPr>
        <w:rPr>
          <w:sz w:val="24"/>
          <w:szCs w:val="24"/>
        </w:rPr>
      </w:pPr>
      <w:r>
        <w:rPr>
          <w:sz w:val="24"/>
          <w:szCs w:val="24"/>
        </w:rPr>
        <w:t>Address of Premises:</w:t>
      </w:r>
    </w:p>
    <w:p w14:paraId="3F634F96" w14:textId="77777777" w:rsidR="006C519E" w:rsidRDefault="006C519E" w:rsidP="006C519E">
      <w:pPr>
        <w:rPr>
          <w:sz w:val="24"/>
          <w:szCs w:val="24"/>
        </w:rPr>
      </w:pPr>
    </w:p>
    <w:p w14:paraId="5878C745" w14:textId="27C8E73B" w:rsidR="006C519E" w:rsidRDefault="006C519E" w:rsidP="006C519E">
      <w:pPr>
        <w:rPr>
          <w:sz w:val="24"/>
          <w:szCs w:val="24"/>
        </w:rPr>
      </w:pPr>
      <w:r>
        <w:rPr>
          <w:sz w:val="24"/>
          <w:szCs w:val="24"/>
        </w:rPr>
        <w:t>Auditor’s Real Estate Tax Parcel Number:</w:t>
      </w:r>
    </w:p>
    <w:p w14:paraId="3A79F328" w14:textId="5AE46CE4" w:rsidR="006C519E" w:rsidRDefault="006C519E" w:rsidP="006C519E">
      <w:pPr>
        <w:rPr>
          <w:sz w:val="24"/>
          <w:szCs w:val="24"/>
        </w:rPr>
      </w:pPr>
      <w:r>
        <w:rPr>
          <w:sz w:val="24"/>
          <w:szCs w:val="24"/>
        </w:rPr>
        <w:t xml:space="preserve">Zoning District: </w:t>
      </w:r>
    </w:p>
    <w:p w14:paraId="61702A7A" w14:textId="003349C1" w:rsidR="006C519E" w:rsidRDefault="00812CCB" w:rsidP="006C519E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6C519E">
        <w:rPr>
          <w:sz w:val="24"/>
          <w:szCs w:val="24"/>
        </w:rPr>
        <w:t>The undersigned requests review by the Board of Zoning Appeals for the following decision (interpretation) by the Zoning Administrator (of the zoning ordinance):</w:t>
      </w:r>
    </w:p>
    <w:p w14:paraId="49DDCB3E" w14:textId="77777777" w:rsidR="006C519E" w:rsidRDefault="006C519E" w:rsidP="006C519E">
      <w:pPr>
        <w:rPr>
          <w:sz w:val="24"/>
          <w:szCs w:val="24"/>
        </w:rPr>
      </w:pPr>
    </w:p>
    <w:p w14:paraId="6FDD08CE" w14:textId="77777777" w:rsidR="006C519E" w:rsidRDefault="006C519E" w:rsidP="006C519E">
      <w:pPr>
        <w:rPr>
          <w:sz w:val="24"/>
          <w:szCs w:val="24"/>
        </w:rPr>
      </w:pPr>
    </w:p>
    <w:p w14:paraId="787D3D19" w14:textId="77777777" w:rsidR="006C519E" w:rsidRDefault="006C519E" w:rsidP="006C519E">
      <w:pPr>
        <w:rPr>
          <w:sz w:val="24"/>
          <w:szCs w:val="24"/>
        </w:rPr>
      </w:pPr>
    </w:p>
    <w:p w14:paraId="7F4131B6" w14:textId="29BF782E" w:rsidR="006C519E" w:rsidRDefault="006C519E" w:rsidP="006C519E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Applicant Signature:</w:t>
      </w:r>
    </w:p>
    <w:p w14:paraId="0977FC05" w14:textId="77777777" w:rsidR="006C519E" w:rsidRDefault="006C519E" w:rsidP="006C519E">
      <w:pPr>
        <w:rPr>
          <w:sz w:val="24"/>
          <w:szCs w:val="24"/>
        </w:rPr>
      </w:pPr>
    </w:p>
    <w:p w14:paraId="779B22EA" w14:textId="56BF682A" w:rsidR="006C519E" w:rsidRDefault="006C519E" w:rsidP="006C519E">
      <w:pPr>
        <w:rPr>
          <w:sz w:val="24"/>
          <w:szCs w:val="24"/>
        </w:rPr>
      </w:pPr>
      <w:r>
        <w:rPr>
          <w:sz w:val="24"/>
          <w:szCs w:val="24"/>
        </w:rPr>
        <w:t>Note: This application shall be filed with the Zoning Administrator and shall be accompanied by a fee, as established by the Zoning Ordinance.</w:t>
      </w:r>
    </w:p>
    <w:p w14:paraId="4B62F776" w14:textId="7ADD32A6" w:rsidR="006C519E" w:rsidRDefault="006C519E" w:rsidP="00812CCB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Fee: $</w:t>
      </w:r>
      <w:r w:rsidR="00812CCB">
        <w:rPr>
          <w:sz w:val="24"/>
          <w:szCs w:val="24"/>
        </w:rPr>
        <w:tab/>
      </w:r>
      <w:r w:rsidR="00812CCB">
        <w:rPr>
          <w:sz w:val="24"/>
          <w:szCs w:val="24"/>
        </w:rPr>
        <w:tab/>
      </w:r>
      <w:r w:rsidR="00812CCB">
        <w:rPr>
          <w:sz w:val="24"/>
          <w:szCs w:val="24"/>
        </w:rPr>
        <w:tab/>
        <w:t xml:space="preserve">Payment type: </w:t>
      </w:r>
      <w:proofErr w:type="gramStart"/>
      <w:r w:rsidR="00812CCB">
        <w:rPr>
          <w:sz w:val="24"/>
          <w:szCs w:val="24"/>
        </w:rPr>
        <w:tab/>
      </w:r>
      <w:r w:rsidR="00812CCB">
        <w:rPr>
          <w:sz w:val="24"/>
          <w:szCs w:val="24"/>
        </w:rPr>
        <w:tab/>
      </w:r>
      <w:r w:rsidR="00812CCB">
        <w:rPr>
          <w:sz w:val="24"/>
          <w:szCs w:val="24"/>
        </w:rPr>
        <w:tab/>
        <w:t>Check#</w:t>
      </w:r>
      <w:r w:rsidR="00812CCB">
        <w:rPr>
          <w:sz w:val="24"/>
          <w:szCs w:val="24"/>
        </w:rPr>
        <w:tab/>
      </w:r>
      <w:r w:rsidR="00812CCB">
        <w:rPr>
          <w:sz w:val="24"/>
          <w:szCs w:val="24"/>
        </w:rPr>
        <w:tab/>
      </w:r>
      <w:r w:rsidR="00812CCB">
        <w:rPr>
          <w:sz w:val="24"/>
          <w:szCs w:val="24"/>
        </w:rPr>
        <w:tab/>
        <w:t>(</w:t>
      </w:r>
      <w:proofErr w:type="gramEnd"/>
      <w:r w:rsidR="00812CCB">
        <w:rPr>
          <w:sz w:val="24"/>
          <w:szCs w:val="24"/>
        </w:rPr>
        <w:t>if applicable)</w:t>
      </w:r>
    </w:p>
    <w:p w14:paraId="20CC6023" w14:textId="77777777" w:rsidR="00812CCB" w:rsidRDefault="00812CCB" w:rsidP="00812CCB">
      <w:pPr>
        <w:spacing w:line="360" w:lineRule="auto"/>
        <w:contextualSpacing/>
        <w:rPr>
          <w:sz w:val="24"/>
          <w:szCs w:val="24"/>
        </w:rPr>
      </w:pPr>
    </w:p>
    <w:p w14:paraId="6B88477D" w14:textId="4AA115C1" w:rsidR="006C519E" w:rsidRDefault="006C519E" w:rsidP="00812CCB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Received by: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14:paraId="0F597FB4" w14:textId="77777777" w:rsidR="006C519E" w:rsidRDefault="006C519E" w:rsidP="006C519E">
      <w:pPr>
        <w:rPr>
          <w:sz w:val="24"/>
          <w:szCs w:val="24"/>
        </w:rPr>
      </w:pPr>
    </w:p>
    <w:p w14:paraId="3F1CEEB0" w14:textId="4E721784" w:rsidR="006C519E" w:rsidRPr="006C519E" w:rsidRDefault="006C519E" w:rsidP="006C519E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812CCB">
        <w:rPr>
          <w:sz w:val="24"/>
          <w:szCs w:val="24"/>
        </w:rPr>
        <w:t xml:space="preserve">On </w:t>
      </w:r>
      <w:r w:rsidR="004B1288">
        <w:rPr>
          <w:sz w:val="24"/>
          <w:szCs w:val="24"/>
        </w:rPr>
        <w:t>another</w:t>
      </w:r>
      <w:r w:rsidR="00812CCB">
        <w:rPr>
          <w:sz w:val="24"/>
          <w:szCs w:val="24"/>
        </w:rPr>
        <w:t xml:space="preserve"> sheet</w:t>
      </w:r>
      <w:r w:rsidR="004B1288">
        <w:rPr>
          <w:sz w:val="24"/>
          <w:szCs w:val="24"/>
        </w:rPr>
        <w:t xml:space="preserve"> of paper:</w:t>
      </w:r>
      <w:r w:rsidR="00812CCB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rovide names, addresses and Auditor’s Real Estate Tax Parcel Numbers for all owners of properties adjoining the </w:t>
      </w:r>
      <w:r w:rsidR="00812CCB">
        <w:rPr>
          <w:sz w:val="24"/>
          <w:szCs w:val="24"/>
        </w:rPr>
        <w:t>“Address of Premises” stated above.</w:t>
      </w:r>
    </w:p>
    <w:sectPr w:rsidR="006C519E" w:rsidRPr="006C5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9E"/>
    <w:rsid w:val="000D1993"/>
    <w:rsid w:val="00164359"/>
    <w:rsid w:val="004B1288"/>
    <w:rsid w:val="005D2297"/>
    <w:rsid w:val="006C519E"/>
    <w:rsid w:val="0081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320A"/>
  <w15:chartTrackingRefBased/>
  <w15:docId w15:val="{C3126063-8ECC-4048-87D7-2CBBBFB1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bentley</dc:creator>
  <cp:keywords/>
  <dc:description/>
  <cp:lastModifiedBy>Christopher Dornbusch</cp:lastModifiedBy>
  <cp:revision>2</cp:revision>
  <dcterms:created xsi:type="dcterms:W3CDTF">2025-03-19T21:21:00Z</dcterms:created>
  <dcterms:modified xsi:type="dcterms:W3CDTF">2025-03-19T21:21:00Z</dcterms:modified>
</cp:coreProperties>
</file>