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A2C5B" w14:textId="74D3C1E7" w:rsidR="00B70F0A" w:rsidRPr="00693724" w:rsidRDefault="00F161A4" w:rsidP="00693724">
      <w:pPr>
        <w:pStyle w:val="Title"/>
        <w:ind w:left="0"/>
        <w:jc w:val="center"/>
        <w:rPr>
          <w:rFonts w:ascii="Aptos" w:hAnsi="Aptos" w:cs="Calibri (Body)"/>
          <w:u w:val="none"/>
        </w:rPr>
      </w:pPr>
      <w:r w:rsidRPr="00693724">
        <w:rPr>
          <w:rFonts w:ascii="Aptos" w:hAnsi="Aptos" w:cs="Calibri (Body)"/>
          <w:color w:val="231F20"/>
          <w:u w:color="231F20"/>
        </w:rPr>
        <w:t>On-Site Audit Documents Checklist</w:t>
      </w:r>
    </w:p>
    <w:p w14:paraId="1C048BB5" w14:textId="77777777" w:rsidR="00B70F0A" w:rsidRPr="00693724" w:rsidRDefault="00B70F0A" w:rsidP="00693724">
      <w:pPr>
        <w:pStyle w:val="BodyText"/>
        <w:spacing w:before="68"/>
        <w:ind w:left="0"/>
        <w:rPr>
          <w:rFonts w:ascii="Aptos" w:hAnsi="Aptos" w:cs="Calibri (Body)"/>
          <w:b/>
        </w:rPr>
      </w:pPr>
    </w:p>
    <w:p w14:paraId="757060C3" w14:textId="400BF99D" w:rsidR="00B70F0A" w:rsidRPr="00A11DAE" w:rsidRDefault="00F161A4" w:rsidP="00E41155">
      <w:pPr>
        <w:pStyle w:val="BodyText"/>
        <w:spacing w:before="1"/>
        <w:ind w:left="0" w:right="101"/>
        <w:jc w:val="center"/>
        <w:rPr>
          <w:rFonts w:ascii="Aptos" w:hAnsi="Aptos" w:cs="Calibri (Body)"/>
          <w:b/>
          <w:bCs/>
          <w:color w:val="7030A0"/>
          <w:spacing w:val="-4"/>
        </w:rPr>
      </w:pPr>
      <w:r w:rsidRPr="00A11DAE">
        <w:rPr>
          <w:rFonts w:ascii="Aptos" w:hAnsi="Aptos" w:cs="Calibri (Body)"/>
          <w:b/>
          <w:bCs/>
          <w:color w:val="7030A0"/>
          <w:spacing w:val="-4"/>
        </w:rPr>
        <w:t>Please have the</w:t>
      </w:r>
      <w:r w:rsidRPr="00A11DAE">
        <w:rPr>
          <w:rFonts w:ascii="Aptos" w:hAnsi="Aptos" w:cs="Calibri (Body)"/>
          <w:b/>
          <w:bCs/>
          <w:color w:val="7030A0"/>
          <w:spacing w:val="-13"/>
        </w:rPr>
        <w:t xml:space="preserve"> </w:t>
      </w:r>
      <w:r w:rsidRPr="00A11DAE">
        <w:rPr>
          <w:rFonts w:ascii="Aptos" w:hAnsi="Aptos" w:cs="Calibri (Body)"/>
          <w:b/>
          <w:bCs/>
          <w:color w:val="7030A0"/>
          <w:spacing w:val="-4"/>
        </w:rPr>
        <w:t>following</w:t>
      </w:r>
      <w:r w:rsidRPr="00A11DAE">
        <w:rPr>
          <w:rFonts w:ascii="Aptos" w:hAnsi="Aptos" w:cs="Calibri (Body)"/>
          <w:b/>
          <w:bCs/>
          <w:color w:val="7030A0"/>
          <w:spacing w:val="-13"/>
        </w:rPr>
        <w:t xml:space="preserve"> </w:t>
      </w:r>
      <w:r w:rsidRPr="00A11DAE">
        <w:rPr>
          <w:rFonts w:ascii="Aptos" w:hAnsi="Aptos" w:cs="Calibri (Body)"/>
          <w:b/>
          <w:bCs/>
          <w:color w:val="7030A0"/>
          <w:spacing w:val="-4"/>
        </w:rPr>
        <w:t>items</w:t>
      </w:r>
      <w:r w:rsidRPr="00A11DAE">
        <w:rPr>
          <w:rFonts w:ascii="Aptos" w:hAnsi="Aptos" w:cs="Calibri (Body)"/>
          <w:b/>
          <w:bCs/>
          <w:color w:val="7030A0"/>
          <w:spacing w:val="-13"/>
        </w:rPr>
        <w:t xml:space="preserve"> </w:t>
      </w:r>
      <w:r w:rsidRPr="00A11DAE">
        <w:rPr>
          <w:rFonts w:ascii="Aptos" w:hAnsi="Aptos" w:cs="Calibri (Body)"/>
          <w:b/>
          <w:bCs/>
          <w:color w:val="7030A0"/>
          <w:spacing w:val="-4"/>
        </w:rPr>
        <w:t xml:space="preserve">available </w:t>
      </w:r>
      <w:r w:rsidR="00B93E9C" w:rsidRPr="00A11DAE">
        <w:rPr>
          <w:rFonts w:ascii="Aptos" w:hAnsi="Aptos" w:cs="Calibri (Body)"/>
          <w:b/>
          <w:bCs/>
          <w:color w:val="7030A0"/>
          <w:spacing w:val="-4"/>
        </w:rPr>
        <w:t>during</w:t>
      </w:r>
      <w:r w:rsidRPr="00A11DAE">
        <w:rPr>
          <w:rFonts w:ascii="Aptos" w:hAnsi="Aptos" w:cs="Calibri (Body)"/>
          <w:b/>
          <w:bCs/>
          <w:color w:val="7030A0"/>
          <w:spacing w:val="-4"/>
        </w:rPr>
        <w:t xml:space="preserve"> </w:t>
      </w:r>
      <w:r w:rsidR="00C02961" w:rsidRPr="00A11DAE">
        <w:rPr>
          <w:rFonts w:ascii="Aptos" w:hAnsi="Aptos" w:cs="Calibri (Body)"/>
          <w:b/>
          <w:bCs/>
          <w:color w:val="7030A0"/>
          <w:spacing w:val="-4"/>
        </w:rPr>
        <w:t xml:space="preserve">the </w:t>
      </w:r>
      <w:r w:rsidRPr="00A11DAE">
        <w:rPr>
          <w:rFonts w:ascii="Aptos" w:hAnsi="Aptos" w:cs="Calibri (Body)"/>
          <w:b/>
          <w:bCs/>
          <w:color w:val="7030A0"/>
          <w:spacing w:val="-4"/>
        </w:rPr>
        <w:t>on-site audit:</w:t>
      </w:r>
    </w:p>
    <w:p w14:paraId="754E85E7" w14:textId="77777777" w:rsidR="00B93E9C" w:rsidRPr="00693724" w:rsidRDefault="00B93E9C" w:rsidP="00693724">
      <w:pPr>
        <w:pStyle w:val="BodyText"/>
        <w:spacing w:before="1"/>
        <w:ind w:left="0" w:right="101"/>
        <w:jc w:val="center"/>
        <w:rPr>
          <w:rFonts w:ascii="Aptos" w:hAnsi="Aptos" w:cs="Calibri (Body)"/>
          <w:b/>
          <w:bCs/>
          <w:color w:val="C00000"/>
        </w:rPr>
      </w:pPr>
    </w:p>
    <w:p w14:paraId="00C35050" w14:textId="010FA338" w:rsidR="00B93E9C" w:rsidRDefault="00B76C3E" w:rsidP="00B93E9C">
      <w:pPr>
        <w:pStyle w:val="BodyText"/>
        <w:ind w:left="720" w:right="720" w:hanging="720"/>
        <w:rPr>
          <w:rFonts w:ascii="Aptos" w:hAnsi="Aptos" w:cs="Calibri (Body)"/>
          <w:color w:val="231F20"/>
        </w:rPr>
      </w:pPr>
      <w:r>
        <w:rPr>
          <w:rFonts w:ascii="Aptos" w:hAnsi="Aptos" w:cs="Calibri (Body)"/>
          <w:noProof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Aptos" w:hAnsi="Aptos" w:cs="Calibri (Body)"/>
          <w:noProof/>
        </w:rPr>
        <w:instrText xml:space="preserve"> FORMCHECKBOX </w:instrText>
      </w:r>
      <w:r>
        <w:rPr>
          <w:rFonts w:ascii="Aptos" w:hAnsi="Aptos" w:cs="Calibri (Body)"/>
          <w:noProof/>
        </w:rPr>
      </w:r>
      <w:r>
        <w:rPr>
          <w:rFonts w:ascii="Aptos" w:hAnsi="Aptos" w:cs="Calibri (Body)"/>
          <w:noProof/>
        </w:rPr>
        <w:fldChar w:fldCharType="separate"/>
      </w:r>
      <w:r>
        <w:rPr>
          <w:rFonts w:ascii="Aptos" w:hAnsi="Aptos" w:cs="Calibri (Body)"/>
          <w:noProof/>
        </w:rPr>
        <w:fldChar w:fldCharType="end"/>
      </w:r>
      <w:bookmarkEnd w:id="0"/>
      <w:r>
        <w:rPr>
          <w:rFonts w:ascii="Aptos" w:hAnsi="Aptos" w:cs="Calibri (Body)"/>
          <w:noProof/>
        </w:rPr>
        <w:tab/>
      </w:r>
      <w:r w:rsidR="00B93E9C">
        <w:rPr>
          <w:rFonts w:ascii="Aptos" w:hAnsi="Aptos" w:cs="Calibri (Body)"/>
          <w:color w:val="231F20"/>
        </w:rPr>
        <w:t>T</w:t>
      </w:r>
      <w:r w:rsidR="0077655A">
        <w:rPr>
          <w:rFonts w:ascii="Aptos" w:hAnsi="Aptos" w:cs="Calibri (Body)"/>
          <w:color w:val="231F20"/>
        </w:rPr>
        <w:t>he t</w:t>
      </w:r>
      <w:r w:rsidR="00B93E9C">
        <w:rPr>
          <w:rFonts w:ascii="Aptos" w:hAnsi="Aptos" w:cs="Calibri (Body)"/>
          <w:color w:val="231F20"/>
        </w:rPr>
        <w:t xml:space="preserve">esting paperwork for </w:t>
      </w:r>
      <w:r w:rsidR="00D200BC">
        <w:rPr>
          <w:rFonts w:ascii="Aptos" w:hAnsi="Aptos" w:cs="Calibri (Body)"/>
          <w:color w:val="231F20"/>
        </w:rPr>
        <w:t>each</w:t>
      </w:r>
      <w:r w:rsidR="00E63D4B" w:rsidRPr="00E63D4B">
        <w:rPr>
          <w:rFonts w:ascii="Aptos" w:hAnsi="Aptos" w:cs="Calibri (Body)"/>
          <w:color w:val="231F20"/>
        </w:rPr>
        <w:t xml:space="preserve"> </w:t>
      </w:r>
      <w:r w:rsidR="00211054">
        <w:rPr>
          <w:rFonts w:ascii="Aptos" w:hAnsi="Aptos" w:cs="Calibri (Body)"/>
          <w:color w:val="231F20"/>
        </w:rPr>
        <w:t>DOT/</w:t>
      </w:r>
      <w:r w:rsidR="00B93E9C">
        <w:rPr>
          <w:rFonts w:ascii="Aptos" w:hAnsi="Aptos" w:cs="Calibri (Body)"/>
          <w:color w:val="231F20"/>
        </w:rPr>
        <w:t>FTA test performed during the audit period</w:t>
      </w:r>
      <w:r w:rsidR="00403F5F">
        <w:rPr>
          <w:rFonts w:ascii="Aptos" w:hAnsi="Aptos" w:cs="Calibri (Body)"/>
          <w:color w:val="231F20"/>
        </w:rPr>
        <w:t xml:space="preserve">, </w:t>
      </w:r>
      <w:r w:rsidR="0077655A">
        <w:rPr>
          <w:rFonts w:ascii="Aptos" w:hAnsi="Aptos" w:cs="Calibri (Body)"/>
          <w:color w:val="231F20"/>
        </w:rPr>
        <w:t>to include:</w:t>
      </w:r>
    </w:p>
    <w:p w14:paraId="5FECB932" w14:textId="77777777" w:rsidR="00B93E9C" w:rsidRDefault="00B93E9C" w:rsidP="00B93E9C">
      <w:pPr>
        <w:pStyle w:val="BodyText"/>
        <w:ind w:left="90" w:right="720"/>
        <w:rPr>
          <w:rFonts w:ascii="Aptos" w:hAnsi="Aptos" w:cs="Calibri (Body)"/>
          <w:color w:val="231F20"/>
        </w:rPr>
      </w:pPr>
      <w:r>
        <w:rPr>
          <w:rFonts w:ascii="Aptos" w:hAnsi="Aptos" w:cs="Calibri (Body)"/>
          <w:color w:val="231F20"/>
        </w:rPr>
        <w:tab/>
      </w:r>
    </w:p>
    <w:p w14:paraId="17898C7C" w14:textId="73810D76" w:rsidR="00B93E9C" w:rsidRPr="00B76C3E" w:rsidRDefault="00B93E9C" w:rsidP="00B93E9C">
      <w:pPr>
        <w:pStyle w:val="BodyText"/>
        <w:numPr>
          <w:ilvl w:val="0"/>
          <w:numId w:val="1"/>
        </w:numPr>
        <w:ind w:right="720"/>
        <w:rPr>
          <w:rFonts w:ascii="Aptos" w:hAnsi="Aptos" w:cs="Calibri (Body)"/>
        </w:rPr>
      </w:pPr>
      <w:r>
        <w:rPr>
          <w:rFonts w:ascii="Aptos" w:hAnsi="Aptos" w:cs="Calibri (Body)"/>
          <w:color w:val="231F20"/>
        </w:rPr>
        <w:t>Order for Testing Form</w:t>
      </w:r>
      <w:r w:rsidR="00D200BC">
        <w:rPr>
          <w:rFonts w:ascii="Aptos" w:hAnsi="Aptos" w:cs="Calibri (Body)"/>
          <w:color w:val="231F20"/>
        </w:rPr>
        <w:t>s</w:t>
      </w:r>
    </w:p>
    <w:p w14:paraId="12DF1D68" w14:textId="1B9FBB49" w:rsidR="00B93E9C" w:rsidRPr="008C5321" w:rsidRDefault="00B93E9C" w:rsidP="00B93E9C">
      <w:pPr>
        <w:pStyle w:val="BodyText"/>
        <w:numPr>
          <w:ilvl w:val="0"/>
          <w:numId w:val="1"/>
        </w:numPr>
        <w:ind w:right="720"/>
        <w:rPr>
          <w:rFonts w:ascii="Aptos" w:hAnsi="Aptos" w:cs="Calibri (Body)"/>
        </w:rPr>
      </w:pPr>
      <w:r w:rsidRPr="00693724">
        <w:rPr>
          <w:rFonts w:ascii="Aptos" w:hAnsi="Aptos" w:cs="Calibri (Body)"/>
          <w:color w:val="231F20"/>
        </w:rPr>
        <w:t>Federal C</w:t>
      </w:r>
      <w:r w:rsidR="005F4B3F">
        <w:rPr>
          <w:rFonts w:ascii="Aptos" w:hAnsi="Aptos" w:cs="Calibri (Body)"/>
          <w:color w:val="231F20"/>
        </w:rPr>
        <w:t xml:space="preserve">ustody and </w:t>
      </w:r>
      <w:r w:rsidRPr="00693724">
        <w:rPr>
          <w:rFonts w:ascii="Aptos" w:hAnsi="Aptos" w:cs="Calibri (Body)"/>
          <w:color w:val="231F20"/>
        </w:rPr>
        <w:t>C</w:t>
      </w:r>
      <w:r w:rsidR="005F4B3F">
        <w:rPr>
          <w:rFonts w:ascii="Aptos" w:hAnsi="Aptos" w:cs="Calibri (Body)"/>
          <w:color w:val="231F20"/>
        </w:rPr>
        <w:t xml:space="preserve">ontrol </w:t>
      </w:r>
      <w:r w:rsidRPr="00693724">
        <w:rPr>
          <w:rFonts w:ascii="Aptos" w:hAnsi="Aptos" w:cs="Calibri (Body)"/>
          <w:color w:val="231F20"/>
        </w:rPr>
        <w:t>F</w:t>
      </w:r>
      <w:r w:rsidR="005F4B3F">
        <w:rPr>
          <w:rFonts w:ascii="Aptos" w:hAnsi="Aptos" w:cs="Calibri (Body)"/>
          <w:color w:val="231F20"/>
        </w:rPr>
        <w:t>orms (CCFs)</w:t>
      </w:r>
    </w:p>
    <w:p w14:paraId="1477E6A4" w14:textId="77777777" w:rsidR="00B93E9C" w:rsidRPr="008C5321" w:rsidRDefault="00B93E9C" w:rsidP="00B93E9C">
      <w:pPr>
        <w:pStyle w:val="BodyText"/>
        <w:numPr>
          <w:ilvl w:val="0"/>
          <w:numId w:val="1"/>
        </w:numPr>
        <w:ind w:right="720"/>
        <w:rPr>
          <w:rFonts w:ascii="Aptos" w:hAnsi="Aptos" w:cs="Calibri (Body)"/>
        </w:rPr>
      </w:pPr>
      <w:r>
        <w:rPr>
          <w:rFonts w:ascii="Aptos" w:hAnsi="Aptos" w:cs="Calibri (Body)"/>
          <w:color w:val="231F20"/>
        </w:rPr>
        <w:t>M</w:t>
      </w:r>
      <w:r w:rsidRPr="00693724">
        <w:rPr>
          <w:rFonts w:ascii="Aptos" w:hAnsi="Aptos" w:cs="Calibri (Body)"/>
          <w:color w:val="231F20"/>
        </w:rPr>
        <w:t>RO</w:t>
      </w:r>
      <w:r>
        <w:rPr>
          <w:rFonts w:ascii="Aptos" w:hAnsi="Aptos" w:cs="Calibri (Body)"/>
          <w:color w:val="231F20"/>
        </w:rPr>
        <w:t>-</w:t>
      </w:r>
      <w:r w:rsidRPr="00693724">
        <w:rPr>
          <w:rFonts w:ascii="Aptos" w:hAnsi="Aptos" w:cs="Calibri (Body)"/>
          <w:color w:val="231F20"/>
        </w:rPr>
        <w:t xml:space="preserve">verified </w:t>
      </w:r>
      <w:r>
        <w:rPr>
          <w:rFonts w:ascii="Aptos" w:hAnsi="Aptos" w:cs="Calibri (Body)"/>
          <w:color w:val="231F20"/>
        </w:rPr>
        <w:t xml:space="preserve">drug test </w:t>
      </w:r>
      <w:r w:rsidRPr="00693724">
        <w:rPr>
          <w:rFonts w:ascii="Aptos" w:hAnsi="Aptos" w:cs="Calibri (Body)"/>
          <w:color w:val="231F20"/>
        </w:rPr>
        <w:t>results</w:t>
      </w:r>
    </w:p>
    <w:p w14:paraId="54955AA5" w14:textId="587AC041" w:rsidR="00B93E9C" w:rsidRPr="00B93E9C" w:rsidRDefault="00B93E9C" w:rsidP="00B93E9C">
      <w:pPr>
        <w:pStyle w:val="BodyText"/>
        <w:numPr>
          <w:ilvl w:val="0"/>
          <w:numId w:val="1"/>
        </w:numPr>
        <w:ind w:right="720"/>
        <w:rPr>
          <w:rFonts w:ascii="Aptos" w:hAnsi="Aptos" w:cs="Calibri (Body)"/>
        </w:rPr>
      </w:pPr>
      <w:r w:rsidRPr="00693724">
        <w:rPr>
          <w:rFonts w:ascii="Aptos" w:hAnsi="Aptos" w:cs="Calibri (Body)"/>
          <w:color w:val="231F20"/>
        </w:rPr>
        <w:t xml:space="preserve">DOT </w:t>
      </w:r>
      <w:r w:rsidR="005F4B3F">
        <w:rPr>
          <w:rFonts w:ascii="Aptos" w:hAnsi="Aptos" w:cs="Calibri (Body)"/>
          <w:color w:val="231F20"/>
        </w:rPr>
        <w:t>A</w:t>
      </w:r>
      <w:r w:rsidRPr="00693724">
        <w:rPr>
          <w:rFonts w:ascii="Aptos" w:hAnsi="Aptos" w:cs="Calibri (Body)"/>
          <w:color w:val="231F20"/>
        </w:rPr>
        <w:t xml:space="preserve">lcohol </w:t>
      </w:r>
      <w:r w:rsidR="005F4B3F">
        <w:rPr>
          <w:rFonts w:ascii="Aptos" w:hAnsi="Aptos" w:cs="Calibri (Body)"/>
          <w:color w:val="231F20"/>
        </w:rPr>
        <w:t>T</w:t>
      </w:r>
      <w:r w:rsidRPr="00693724">
        <w:rPr>
          <w:rFonts w:ascii="Aptos" w:hAnsi="Aptos" w:cs="Calibri (Body)"/>
          <w:color w:val="231F20"/>
        </w:rPr>
        <w:t xml:space="preserve">esting </w:t>
      </w:r>
      <w:r w:rsidR="005F4B3F">
        <w:rPr>
          <w:rFonts w:ascii="Aptos" w:hAnsi="Aptos" w:cs="Calibri (Body)"/>
          <w:color w:val="231F20"/>
        </w:rPr>
        <w:t>F</w:t>
      </w:r>
      <w:r w:rsidRPr="00693724">
        <w:rPr>
          <w:rFonts w:ascii="Aptos" w:hAnsi="Aptos" w:cs="Calibri (Body)"/>
          <w:color w:val="231F20"/>
        </w:rPr>
        <w:t>orms</w:t>
      </w:r>
      <w:r>
        <w:rPr>
          <w:rFonts w:ascii="Aptos" w:hAnsi="Aptos" w:cs="Calibri (Body)"/>
          <w:color w:val="231F20"/>
        </w:rPr>
        <w:t xml:space="preserve"> </w:t>
      </w:r>
      <w:r w:rsidR="005F4B3F">
        <w:rPr>
          <w:rFonts w:ascii="Aptos" w:hAnsi="Aptos" w:cs="Calibri (Body)"/>
          <w:color w:val="231F20"/>
        </w:rPr>
        <w:t>(ATFs)</w:t>
      </w:r>
    </w:p>
    <w:p w14:paraId="733D1A03" w14:textId="3B142EE5" w:rsidR="00B70F0A" w:rsidRPr="00693724" w:rsidRDefault="00B93E9C" w:rsidP="00B76C3E">
      <w:pPr>
        <w:spacing w:before="269"/>
        <w:rPr>
          <w:rFonts w:ascii="Aptos" w:hAnsi="Aptos" w:cs="Calibri (Body)"/>
          <w:sz w:val="24"/>
          <w:szCs w:val="24"/>
        </w:rPr>
      </w:pPr>
      <w:r>
        <w:rPr>
          <w:rFonts w:ascii="Aptos" w:hAnsi="Aptos" w:cs="Calibri (Body)"/>
          <w:noProof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0"/>
      <w:r>
        <w:rPr>
          <w:rFonts w:ascii="Aptos" w:hAnsi="Aptos" w:cs="Calibri (Body)"/>
          <w:noProof/>
          <w:sz w:val="24"/>
          <w:szCs w:val="24"/>
        </w:rPr>
        <w:instrText xml:space="preserve"> FORMCHECKBOX </w:instrText>
      </w:r>
      <w:r>
        <w:rPr>
          <w:rFonts w:ascii="Aptos" w:hAnsi="Aptos" w:cs="Calibri (Body)"/>
          <w:noProof/>
          <w:sz w:val="24"/>
          <w:szCs w:val="24"/>
        </w:rPr>
      </w:r>
      <w:r>
        <w:rPr>
          <w:rFonts w:ascii="Aptos" w:hAnsi="Aptos" w:cs="Calibri (Body)"/>
          <w:noProof/>
          <w:sz w:val="24"/>
          <w:szCs w:val="24"/>
        </w:rPr>
        <w:fldChar w:fldCharType="separate"/>
      </w:r>
      <w:r>
        <w:rPr>
          <w:rFonts w:ascii="Aptos" w:hAnsi="Aptos" w:cs="Calibri (Body)"/>
          <w:noProof/>
          <w:sz w:val="24"/>
          <w:szCs w:val="24"/>
        </w:rPr>
        <w:fldChar w:fldCharType="end"/>
      </w:r>
      <w:bookmarkEnd w:id="1"/>
      <w:r>
        <w:rPr>
          <w:rFonts w:ascii="Aptos" w:hAnsi="Aptos" w:cs="Calibri (Body)"/>
          <w:noProof/>
          <w:sz w:val="24"/>
          <w:szCs w:val="24"/>
        </w:rPr>
        <w:tab/>
      </w:r>
      <w:r w:rsidR="00693724" w:rsidRPr="00693724">
        <w:rPr>
          <w:rFonts w:ascii="Aptos" w:hAnsi="Aptos" w:cs="Calibri (Body)"/>
          <w:noProof/>
          <w:sz w:val="24"/>
          <w:szCs w:val="24"/>
        </w:rPr>
        <w:t>Your company’s</w:t>
      </w:r>
      <w:r w:rsidRPr="00693724">
        <w:rPr>
          <w:rFonts w:ascii="Aptos" w:hAnsi="Aptos" w:cs="Calibri (Body)"/>
          <w:color w:val="231F20"/>
          <w:sz w:val="24"/>
          <w:szCs w:val="24"/>
        </w:rPr>
        <w:t xml:space="preserve"> current</w:t>
      </w:r>
      <w:r w:rsidR="00F161A4" w:rsidRPr="00693724">
        <w:rPr>
          <w:rFonts w:ascii="Aptos" w:hAnsi="Aptos" w:cs="Calibri (Body)"/>
          <w:color w:val="231F20"/>
          <w:sz w:val="24"/>
          <w:szCs w:val="24"/>
        </w:rPr>
        <w:t xml:space="preserve"> Drug &amp; Alcohol</w:t>
      </w:r>
      <w:r w:rsidRPr="00693724">
        <w:rPr>
          <w:rFonts w:ascii="Aptos" w:hAnsi="Aptos" w:cs="Calibri (Body)"/>
          <w:color w:val="231F20"/>
          <w:sz w:val="24"/>
          <w:szCs w:val="24"/>
        </w:rPr>
        <w:t xml:space="preserve"> Policy for FTA covered employees</w:t>
      </w:r>
      <w:r w:rsidR="00F161A4" w:rsidRPr="00693724">
        <w:rPr>
          <w:rFonts w:ascii="Aptos" w:hAnsi="Aptos" w:cs="Calibri (Body)"/>
          <w:color w:val="231F20"/>
          <w:sz w:val="24"/>
          <w:szCs w:val="24"/>
        </w:rPr>
        <w:t>.</w:t>
      </w:r>
      <w:r w:rsidR="00B76C3E">
        <w:rPr>
          <w:rFonts w:ascii="Aptos" w:hAnsi="Aptos" w:cs="Calibri (Body)"/>
          <w:color w:val="231F20"/>
          <w:sz w:val="24"/>
          <w:szCs w:val="24"/>
        </w:rPr>
        <w:t xml:space="preserve"> </w:t>
      </w:r>
    </w:p>
    <w:p w14:paraId="24E34353" w14:textId="77777777" w:rsidR="00B70F0A" w:rsidRPr="00693724" w:rsidRDefault="00B70F0A" w:rsidP="00B76C3E">
      <w:pPr>
        <w:pStyle w:val="BodyText"/>
        <w:spacing w:before="9"/>
        <w:ind w:left="0"/>
        <w:rPr>
          <w:rFonts w:ascii="Aptos" w:hAnsi="Aptos" w:cs="Calibri (Body)"/>
        </w:rPr>
      </w:pPr>
    </w:p>
    <w:p w14:paraId="3D9A875E" w14:textId="2794626F" w:rsidR="00B70F0A" w:rsidRPr="00693724" w:rsidRDefault="00B76C3E" w:rsidP="00CA71C7">
      <w:pPr>
        <w:pStyle w:val="BodyText"/>
        <w:spacing w:before="1"/>
        <w:ind w:left="720" w:right="415" w:hanging="720"/>
        <w:rPr>
          <w:rFonts w:ascii="Aptos" w:hAnsi="Aptos" w:cs="Calibri (Body)"/>
        </w:rPr>
      </w:pPr>
      <w:r>
        <w:rPr>
          <w:rFonts w:ascii="Aptos" w:hAnsi="Aptos" w:cs="Calibri (Body)"/>
          <w:color w:val="231F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Aptos" w:hAnsi="Aptos" w:cs="Calibri (Body)"/>
          <w:color w:val="231F20"/>
        </w:rPr>
        <w:instrText xml:space="preserve"> FORMCHECKBOX </w:instrText>
      </w:r>
      <w:r>
        <w:rPr>
          <w:rFonts w:ascii="Aptos" w:hAnsi="Aptos" w:cs="Calibri (Body)"/>
          <w:color w:val="231F20"/>
        </w:rPr>
      </w:r>
      <w:r>
        <w:rPr>
          <w:rFonts w:ascii="Aptos" w:hAnsi="Aptos" w:cs="Calibri (Body)"/>
          <w:color w:val="231F20"/>
        </w:rPr>
        <w:fldChar w:fldCharType="separate"/>
      </w:r>
      <w:r>
        <w:rPr>
          <w:rFonts w:ascii="Aptos" w:hAnsi="Aptos" w:cs="Calibri (Body)"/>
          <w:color w:val="231F20"/>
        </w:rPr>
        <w:fldChar w:fldCharType="end"/>
      </w:r>
      <w:bookmarkEnd w:id="2"/>
      <w:r>
        <w:rPr>
          <w:rFonts w:ascii="Aptos" w:hAnsi="Aptos" w:cs="Calibri (Body)"/>
          <w:color w:val="231F20"/>
        </w:rPr>
        <w:t xml:space="preserve"> </w:t>
      </w:r>
      <w:r>
        <w:rPr>
          <w:rFonts w:ascii="Aptos" w:hAnsi="Aptos" w:cs="Calibri (Body)"/>
          <w:color w:val="231F20"/>
        </w:rPr>
        <w:tab/>
      </w:r>
      <w:r w:rsidRPr="00693724">
        <w:rPr>
          <w:rFonts w:ascii="Aptos" w:hAnsi="Aptos" w:cs="Calibri (Body)"/>
          <w:color w:val="231F20"/>
        </w:rPr>
        <w:t xml:space="preserve">Documentation that all employees </w:t>
      </w:r>
      <w:r w:rsidR="00F161A4" w:rsidRPr="00693724">
        <w:rPr>
          <w:rFonts w:ascii="Aptos" w:hAnsi="Aptos" w:cs="Calibri (Body)"/>
          <w:color w:val="231F20"/>
        </w:rPr>
        <w:t xml:space="preserve">hired during the audit period </w:t>
      </w:r>
      <w:r w:rsidRPr="00693724">
        <w:rPr>
          <w:rFonts w:ascii="Aptos" w:hAnsi="Aptos" w:cs="Calibri (Body)"/>
          <w:color w:val="231F20"/>
        </w:rPr>
        <w:t xml:space="preserve">have acknowledged receipt of </w:t>
      </w:r>
      <w:r w:rsidRPr="00693724">
        <w:rPr>
          <w:rFonts w:ascii="Aptos" w:hAnsi="Aptos" w:cs="Calibri (Body)"/>
          <w:color w:val="231F20"/>
          <w:spacing w:val="-4"/>
        </w:rPr>
        <w:t>the</w:t>
      </w:r>
      <w:r w:rsidRPr="00693724">
        <w:rPr>
          <w:rFonts w:ascii="Aptos" w:hAnsi="Aptos" w:cs="Calibri (Body)"/>
          <w:color w:val="231F20"/>
          <w:spacing w:val="-13"/>
        </w:rPr>
        <w:t xml:space="preserve"> </w:t>
      </w:r>
      <w:r w:rsidR="00F161A4" w:rsidRPr="00693724">
        <w:rPr>
          <w:rFonts w:ascii="Aptos" w:hAnsi="Aptos" w:cs="Calibri (Body)"/>
          <w:color w:val="231F20"/>
          <w:spacing w:val="-4"/>
        </w:rPr>
        <w:t>drug and alcohol policy</w:t>
      </w:r>
      <w:r>
        <w:rPr>
          <w:rFonts w:ascii="Aptos" w:hAnsi="Aptos" w:cs="Calibri (Body)"/>
          <w:color w:val="231F20"/>
          <w:spacing w:val="-4"/>
        </w:rPr>
        <w:t xml:space="preserve">. </w:t>
      </w:r>
    </w:p>
    <w:p w14:paraId="6C47EE2C" w14:textId="06490D33" w:rsidR="00B70F0A" w:rsidRPr="00693724" w:rsidRDefault="00B70F0A" w:rsidP="00B76C3E">
      <w:pPr>
        <w:pStyle w:val="BodyText"/>
        <w:spacing w:before="7"/>
        <w:ind w:left="0"/>
        <w:rPr>
          <w:rFonts w:ascii="Aptos" w:hAnsi="Aptos" w:cs="Calibri (Body)"/>
        </w:rPr>
      </w:pPr>
    </w:p>
    <w:p w14:paraId="1E8903B3" w14:textId="5C659E36" w:rsidR="00B70F0A" w:rsidRPr="00693724" w:rsidRDefault="00B76C3E" w:rsidP="00B76C3E">
      <w:pPr>
        <w:pStyle w:val="BodyText"/>
        <w:ind w:left="720" w:right="415" w:hanging="720"/>
        <w:rPr>
          <w:rFonts w:ascii="Aptos" w:hAnsi="Aptos" w:cs="Calibri (Body)"/>
          <w:color w:val="231F20"/>
          <w:spacing w:val="-8"/>
        </w:rPr>
      </w:pPr>
      <w:r>
        <w:rPr>
          <w:rFonts w:ascii="Aptos" w:hAnsi="Aptos" w:cs="Calibri (Body)"/>
          <w:color w:val="231F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rFonts w:ascii="Aptos" w:hAnsi="Aptos" w:cs="Calibri (Body)"/>
          <w:color w:val="231F20"/>
        </w:rPr>
        <w:instrText xml:space="preserve"> FORMCHECKBOX </w:instrText>
      </w:r>
      <w:r>
        <w:rPr>
          <w:rFonts w:ascii="Aptos" w:hAnsi="Aptos" w:cs="Calibri (Body)"/>
          <w:color w:val="231F20"/>
        </w:rPr>
      </w:r>
      <w:r>
        <w:rPr>
          <w:rFonts w:ascii="Aptos" w:hAnsi="Aptos" w:cs="Calibri (Body)"/>
          <w:color w:val="231F20"/>
        </w:rPr>
        <w:fldChar w:fldCharType="separate"/>
      </w:r>
      <w:r>
        <w:rPr>
          <w:rFonts w:ascii="Aptos" w:hAnsi="Aptos" w:cs="Calibri (Body)"/>
          <w:color w:val="231F20"/>
        </w:rPr>
        <w:fldChar w:fldCharType="end"/>
      </w:r>
      <w:bookmarkEnd w:id="3"/>
      <w:r>
        <w:rPr>
          <w:rFonts w:ascii="Aptos" w:hAnsi="Aptos" w:cs="Calibri (Body)"/>
          <w:color w:val="231F20"/>
        </w:rPr>
        <w:t xml:space="preserve"> </w:t>
      </w:r>
      <w:r>
        <w:rPr>
          <w:rFonts w:ascii="Aptos" w:hAnsi="Aptos" w:cs="Calibri (Body)"/>
          <w:color w:val="231F20"/>
        </w:rPr>
        <w:tab/>
      </w:r>
      <w:r w:rsidRPr="00693724">
        <w:rPr>
          <w:rFonts w:ascii="Aptos" w:hAnsi="Aptos" w:cs="Calibri (Body)"/>
          <w:color w:val="231F20"/>
        </w:rPr>
        <w:t xml:space="preserve">Documentation of </w:t>
      </w:r>
      <w:r w:rsidR="00F161A4" w:rsidRPr="00693724">
        <w:rPr>
          <w:rFonts w:ascii="Aptos" w:hAnsi="Aptos" w:cs="Calibri (Body)"/>
          <w:color w:val="231F20"/>
        </w:rPr>
        <w:t>DOT Previous E</w:t>
      </w:r>
      <w:r w:rsidRPr="00693724">
        <w:rPr>
          <w:rFonts w:ascii="Aptos" w:hAnsi="Aptos" w:cs="Calibri (Body)"/>
          <w:color w:val="231F20"/>
        </w:rPr>
        <w:t>mploye</w:t>
      </w:r>
      <w:r w:rsidR="00F161A4" w:rsidRPr="00693724">
        <w:rPr>
          <w:rFonts w:ascii="Aptos" w:hAnsi="Aptos" w:cs="Calibri (Body)"/>
          <w:color w:val="231F20"/>
        </w:rPr>
        <w:t>r</w:t>
      </w:r>
      <w:r w:rsidRPr="00693724">
        <w:rPr>
          <w:rFonts w:ascii="Aptos" w:hAnsi="Aptos" w:cs="Calibri (Body)"/>
          <w:color w:val="231F20"/>
        </w:rPr>
        <w:t xml:space="preserve"> Drug and Alcohol background checks and/or good faith </w:t>
      </w:r>
      <w:r w:rsidRPr="00693724">
        <w:rPr>
          <w:rFonts w:ascii="Aptos" w:hAnsi="Aptos" w:cs="Calibri (Body)"/>
          <w:color w:val="231F20"/>
          <w:spacing w:val="-8"/>
        </w:rPr>
        <w:t>efforts</w:t>
      </w:r>
      <w:r>
        <w:rPr>
          <w:rFonts w:ascii="Aptos" w:hAnsi="Aptos" w:cs="Calibri (Body)"/>
          <w:color w:val="231F20"/>
          <w:spacing w:val="-8"/>
        </w:rPr>
        <w:t xml:space="preserve">. </w:t>
      </w:r>
    </w:p>
    <w:p w14:paraId="337FB507" w14:textId="77777777" w:rsidR="00693724" w:rsidRPr="00693724" w:rsidRDefault="00693724" w:rsidP="00B76C3E">
      <w:pPr>
        <w:pStyle w:val="BodyText"/>
        <w:ind w:left="0" w:right="415"/>
        <w:rPr>
          <w:rFonts w:ascii="Aptos" w:hAnsi="Aptos" w:cs="Calibri (Body)"/>
          <w:color w:val="231F20"/>
          <w:spacing w:val="-8"/>
        </w:rPr>
      </w:pPr>
    </w:p>
    <w:p w14:paraId="18CA3F61" w14:textId="7F7598C2" w:rsidR="00693724" w:rsidRPr="00BD6AE4" w:rsidRDefault="00B76C3E" w:rsidP="00B76C3E">
      <w:pPr>
        <w:pStyle w:val="BodyText"/>
        <w:ind w:left="720" w:right="415" w:hanging="720"/>
        <w:rPr>
          <w:rFonts w:ascii="Aptos" w:hAnsi="Aptos" w:cs="Calibri (Body)"/>
        </w:rPr>
      </w:pPr>
      <w:r>
        <w:rPr>
          <w:rFonts w:ascii="Aptos" w:hAnsi="Aptos" w:cs="Calibri (Body)"/>
          <w:color w:val="231F20"/>
          <w:spacing w:val="-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rPr>
          <w:rFonts w:ascii="Aptos" w:hAnsi="Aptos" w:cs="Calibri (Body)"/>
          <w:color w:val="231F20"/>
          <w:spacing w:val="-8"/>
        </w:rPr>
        <w:instrText xml:space="preserve"> FORMCHECKBOX </w:instrText>
      </w:r>
      <w:r>
        <w:rPr>
          <w:rFonts w:ascii="Aptos" w:hAnsi="Aptos" w:cs="Calibri (Body)"/>
          <w:color w:val="231F20"/>
          <w:spacing w:val="-8"/>
        </w:rPr>
      </w:r>
      <w:r>
        <w:rPr>
          <w:rFonts w:ascii="Aptos" w:hAnsi="Aptos" w:cs="Calibri (Body)"/>
          <w:color w:val="231F20"/>
          <w:spacing w:val="-8"/>
        </w:rPr>
        <w:fldChar w:fldCharType="separate"/>
      </w:r>
      <w:r>
        <w:rPr>
          <w:rFonts w:ascii="Aptos" w:hAnsi="Aptos" w:cs="Calibri (Body)"/>
          <w:color w:val="231F20"/>
          <w:spacing w:val="-8"/>
        </w:rPr>
        <w:fldChar w:fldCharType="end"/>
      </w:r>
      <w:bookmarkEnd w:id="4"/>
      <w:r>
        <w:rPr>
          <w:rFonts w:ascii="Aptos" w:hAnsi="Aptos" w:cs="Calibri (Body)"/>
          <w:color w:val="231F20"/>
          <w:spacing w:val="-8"/>
        </w:rPr>
        <w:t xml:space="preserve"> </w:t>
      </w:r>
      <w:r>
        <w:rPr>
          <w:rFonts w:ascii="Aptos" w:hAnsi="Aptos" w:cs="Calibri (Body)"/>
          <w:color w:val="231F20"/>
          <w:spacing w:val="-8"/>
        </w:rPr>
        <w:tab/>
      </w:r>
      <w:r w:rsidR="00693724" w:rsidRPr="00BD6AE4">
        <w:rPr>
          <w:rFonts w:ascii="Aptos" w:hAnsi="Aptos" w:cs="Calibri (Body)"/>
          <w:color w:val="231F20"/>
          <w:spacing w:val="-8"/>
          <w:w w:val="110"/>
        </w:rPr>
        <w:t xml:space="preserve">Documentation of </w:t>
      </w:r>
      <w:r w:rsidR="00CA6799" w:rsidRPr="00BD6AE4">
        <w:rPr>
          <w:rFonts w:ascii="Aptos" w:hAnsi="Aptos" w:cs="Calibri (Body)"/>
          <w:color w:val="231F20"/>
          <w:spacing w:val="-8"/>
          <w:w w:val="110"/>
        </w:rPr>
        <w:t xml:space="preserve">at least </w:t>
      </w:r>
      <w:r w:rsidR="00693724" w:rsidRPr="00BD6AE4">
        <w:rPr>
          <w:rFonts w:ascii="Aptos" w:hAnsi="Aptos" w:cs="Calibri (Body)"/>
          <w:color w:val="231F20"/>
          <w:spacing w:val="-8"/>
          <w:w w:val="110"/>
        </w:rPr>
        <w:t>60 minutes of drug awareness training provided to all new hires during the audit period.</w:t>
      </w:r>
      <w:r w:rsidRPr="00BD6AE4">
        <w:rPr>
          <w:rFonts w:ascii="Aptos" w:hAnsi="Aptos" w:cs="Calibri (Body)"/>
          <w:color w:val="231F20"/>
          <w:spacing w:val="-8"/>
        </w:rPr>
        <w:t xml:space="preserve"> </w:t>
      </w:r>
    </w:p>
    <w:p w14:paraId="140A900B" w14:textId="77777777" w:rsidR="00B70F0A" w:rsidRPr="00693724" w:rsidRDefault="00B70F0A" w:rsidP="00B76C3E">
      <w:pPr>
        <w:pStyle w:val="BodyText"/>
        <w:spacing w:before="8"/>
        <w:ind w:left="0"/>
        <w:rPr>
          <w:rFonts w:ascii="Aptos" w:hAnsi="Aptos" w:cs="Calibri (Body)"/>
        </w:rPr>
      </w:pPr>
    </w:p>
    <w:p w14:paraId="7444BC6D" w14:textId="4E6A8DDB" w:rsidR="00B70F0A" w:rsidRPr="00693724" w:rsidRDefault="00B76C3E" w:rsidP="00B76C3E">
      <w:pPr>
        <w:pStyle w:val="BodyText"/>
        <w:ind w:left="720" w:right="810" w:hanging="720"/>
        <w:rPr>
          <w:rFonts w:ascii="Aptos" w:hAnsi="Aptos" w:cs="Calibri (Body)"/>
          <w:color w:val="231F20"/>
        </w:rPr>
      </w:pPr>
      <w:r>
        <w:rPr>
          <w:rFonts w:ascii="Aptos" w:hAnsi="Aptos" w:cs="Calibri (Body)"/>
          <w:color w:val="231F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>
        <w:rPr>
          <w:rFonts w:ascii="Aptos" w:hAnsi="Aptos" w:cs="Calibri (Body)"/>
          <w:color w:val="231F20"/>
        </w:rPr>
        <w:instrText xml:space="preserve"> FORMCHECKBOX </w:instrText>
      </w:r>
      <w:r>
        <w:rPr>
          <w:rFonts w:ascii="Aptos" w:hAnsi="Aptos" w:cs="Calibri (Body)"/>
          <w:color w:val="231F20"/>
        </w:rPr>
      </w:r>
      <w:r>
        <w:rPr>
          <w:rFonts w:ascii="Aptos" w:hAnsi="Aptos" w:cs="Calibri (Body)"/>
          <w:color w:val="231F20"/>
        </w:rPr>
        <w:fldChar w:fldCharType="separate"/>
      </w:r>
      <w:r>
        <w:rPr>
          <w:rFonts w:ascii="Aptos" w:hAnsi="Aptos" w:cs="Calibri (Body)"/>
          <w:color w:val="231F20"/>
        </w:rPr>
        <w:fldChar w:fldCharType="end"/>
      </w:r>
      <w:bookmarkEnd w:id="5"/>
      <w:r>
        <w:rPr>
          <w:rFonts w:ascii="Aptos" w:hAnsi="Aptos" w:cs="Calibri (Body)"/>
          <w:color w:val="231F20"/>
        </w:rPr>
        <w:t xml:space="preserve"> </w:t>
      </w:r>
      <w:r>
        <w:rPr>
          <w:rFonts w:ascii="Aptos" w:hAnsi="Aptos" w:cs="Calibri (Body)"/>
          <w:color w:val="231F20"/>
        </w:rPr>
        <w:tab/>
      </w:r>
      <w:r w:rsidRPr="00693724">
        <w:rPr>
          <w:rFonts w:ascii="Aptos" w:hAnsi="Aptos" w:cs="Calibri (Body)"/>
          <w:color w:val="231F20"/>
        </w:rPr>
        <w:t xml:space="preserve">Documentation of </w:t>
      </w:r>
      <w:r w:rsidR="00F161A4" w:rsidRPr="00693724">
        <w:rPr>
          <w:rFonts w:ascii="Aptos" w:hAnsi="Aptos" w:cs="Calibri (Body)"/>
          <w:color w:val="231F20"/>
        </w:rPr>
        <w:t xml:space="preserve">training provided </w:t>
      </w:r>
      <w:r w:rsidR="00BD6AE4">
        <w:rPr>
          <w:rFonts w:ascii="Aptos" w:hAnsi="Aptos" w:cs="Calibri (Body)"/>
          <w:color w:val="231F20"/>
        </w:rPr>
        <w:t xml:space="preserve">during the audit period, </w:t>
      </w:r>
      <w:r w:rsidR="00F161A4" w:rsidRPr="00693724">
        <w:rPr>
          <w:rFonts w:ascii="Aptos" w:hAnsi="Aptos" w:cs="Calibri (Body)"/>
          <w:color w:val="231F20"/>
        </w:rPr>
        <w:t xml:space="preserve">to supervisors or other company officials </w:t>
      </w:r>
      <w:r w:rsidRPr="00693724">
        <w:rPr>
          <w:rFonts w:ascii="Aptos" w:hAnsi="Aptos" w:cs="Calibri (Body)"/>
          <w:color w:val="231F20"/>
        </w:rPr>
        <w:t xml:space="preserve">authorized to make reasonable suspicion testing determinations. </w:t>
      </w:r>
      <w:r>
        <w:rPr>
          <w:rFonts w:ascii="Aptos" w:hAnsi="Aptos" w:cs="Calibri (Body)"/>
          <w:color w:val="231F20"/>
        </w:rPr>
        <w:t xml:space="preserve"> </w:t>
      </w:r>
    </w:p>
    <w:p w14:paraId="76491AC1" w14:textId="0DE79DF6" w:rsidR="00693724" w:rsidRPr="00693724" w:rsidRDefault="00693724" w:rsidP="00B76C3E">
      <w:pPr>
        <w:pStyle w:val="BodyText"/>
        <w:ind w:left="0" w:right="810"/>
        <w:rPr>
          <w:rFonts w:ascii="Aptos" w:hAnsi="Aptos" w:cs="Calibri (Body)"/>
        </w:rPr>
      </w:pPr>
    </w:p>
    <w:p w14:paraId="66FC258E" w14:textId="3A86204B" w:rsidR="00B70F0A" w:rsidRPr="00693724" w:rsidRDefault="00B76C3E" w:rsidP="00B76C3E">
      <w:pPr>
        <w:pStyle w:val="BodyText"/>
        <w:spacing w:before="12"/>
        <w:ind w:left="0"/>
        <w:rPr>
          <w:rFonts w:ascii="Aptos" w:hAnsi="Aptos" w:cs="Calibri (Body)"/>
        </w:rPr>
      </w:pPr>
      <w:r>
        <w:rPr>
          <w:rFonts w:ascii="Aptos" w:hAnsi="Aptos" w:cs="Calibri (Body)"/>
          <w:color w:val="231F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>
        <w:rPr>
          <w:rFonts w:ascii="Aptos" w:hAnsi="Aptos" w:cs="Calibri (Body)"/>
          <w:color w:val="231F20"/>
        </w:rPr>
        <w:instrText xml:space="preserve"> FORMCHECKBOX </w:instrText>
      </w:r>
      <w:r>
        <w:rPr>
          <w:rFonts w:ascii="Aptos" w:hAnsi="Aptos" w:cs="Calibri (Body)"/>
          <w:color w:val="231F20"/>
        </w:rPr>
      </w:r>
      <w:r>
        <w:rPr>
          <w:rFonts w:ascii="Aptos" w:hAnsi="Aptos" w:cs="Calibri (Body)"/>
          <w:color w:val="231F20"/>
        </w:rPr>
        <w:fldChar w:fldCharType="separate"/>
      </w:r>
      <w:r>
        <w:rPr>
          <w:rFonts w:ascii="Aptos" w:hAnsi="Aptos" w:cs="Calibri (Body)"/>
          <w:color w:val="231F20"/>
        </w:rPr>
        <w:fldChar w:fldCharType="end"/>
      </w:r>
      <w:bookmarkEnd w:id="6"/>
      <w:r>
        <w:rPr>
          <w:rFonts w:ascii="Aptos" w:hAnsi="Aptos" w:cs="Calibri (Body)"/>
          <w:color w:val="231F20"/>
        </w:rPr>
        <w:t xml:space="preserve"> </w:t>
      </w:r>
      <w:r>
        <w:rPr>
          <w:rFonts w:ascii="Aptos" w:hAnsi="Aptos" w:cs="Calibri (Body)"/>
          <w:color w:val="231F20"/>
        </w:rPr>
        <w:tab/>
      </w:r>
      <w:r w:rsidR="00693724" w:rsidRPr="00693724">
        <w:rPr>
          <w:rFonts w:ascii="Aptos" w:hAnsi="Aptos" w:cs="Calibri (Body)"/>
          <w:color w:val="231F20"/>
        </w:rPr>
        <w:t xml:space="preserve">Employee </w:t>
      </w:r>
      <w:r w:rsidR="00C300A5">
        <w:rPr>
          <w:rFonts w:ascii="Aptos" w:hAnsi="Aptos" w:cs="Calibri (Body)"/>
          <w:color w:val="231F20"/>
        </w:rPr>
        <w:t>roster</w:t>
      </w:r>
      <w:r w:rsidR="00F051F7">
        <w:rPr>
          <w:rFonts w:ascii="Aptos" w:hAnsi="Aptos" w:cs="Calibri (Body)"/>
          <w:color w:val="231F20"/>
        </w:rPr>
        <w:t>s</w:t>
      </w:r>
      <w:r w:rsidR="00693724" w:rsidRPr="00693724">
        <w:rPr>
          <w:rFonts w:ascii="Aptos" w:hAnsi="Aptos" w:cs="Calibri (Body)"/>
          <w:color w:val="231F20"/>
        </w:rPr>
        <w:t xml:space="preserve"> provided to </w:t>
      </w:r>
      <w:r w:rsidR="00F051F7">
        <w:rPr>
          <w:rFonts w:ascii="Aptos" w:hAnsi="Aptos" w:cs="Calibri (Body)"/>
          <w:color w:val="231F20"/>
        </w:rPr>
        <w:t xml:space="preserve">your </w:t>
      </w:r>
      <w:r w:rsidR="00BD6AE4">
        <w:rPr>
          <w:rFonts w:ascii="Aptos" w:hAnsi="Aptos" w:cs="Calibri (Body)"/>
          <w:color w:val="231F20"/>
        </w:rPr>
        <w:t>TPA</w:t>
      </w:r>
      <w:r w:rsidR="00693724" w:rsidRPr="00693724">
        <w:rPr>
          <w:rFonts w:ascii="Aptos" w:hAnsi="Aptos" w:cs="Calibri (Body)"/>
          <w:color w:val="231F20"/>
        </w:rPr>
        <w:t xml:space="preserve"> </w:t>
      </w:r>
      <w:r w:rsidR="00F051F7">
        <w:rPr>
          <w:rFonts w:ascii="Aptos" w:hAnsi="Aptos" w:cs="Calibri (Body)"/>
          <w:color w:val="231F20"/>
        </w:rPr>
        <w:t>prior to each new random testing period</w:t>
      </w:r>
      <w:r w:rsidR="00693724" w:rsidRPr="00693724">
        <w:rPr>
          <w:rFonts w:ascii="Aptos" w:hAnsi="Aptos" w:cs="Calibri (Body)"/>
          <w:color w:val="231F20"/>
          <w:spacing w:val="-2"/>
        </w:rPr>
        <w:t>.</w:t>
      </w:r>
      <w:r>
        <w:rPr>
          <w:rFonts w:ascii="Aptos" w:hAnsi="Aptos" w:cs="Calibri (Body)"/>
          <w:color w:val="231F20"/>
          <w:spacing w:val="-2"/>
        </w:rPr>
        <w:t xml:space="preserve"> </w:t>
      </w:r>
    </w:p>
    <w:p w14:paraId="36072120" w14:textId="218549AC" w:rsidR="00693724" w:rsidRPr="00693724" w:rsidRDefault="00693724" w:rsidP="00B76C3E">
      <w:pPr>
        <w:pStyle w:val="BodyText"/>
        <w:ind w:left="0"/>
        <w:rPr>
          <w:rFonts w:ascii="Aptos" w:hAnsi="Aptos" w:cs="Calibri (Body)"/>
          <w:color w:val="231F20"/>
        </w:rPr>
      </w:pPr>
    </w:p>
    <w:p w14:paraId="1D2C4C88" w14:textId="31C3A4DB" w:rsidR="00B70F0A" w:rsidRPr="00693724" w:rsidRDefault="00B76C3E" w:rsidP="00B76C3E">
      <w:pPr>
        <w:pStyle w:val="BodyText"/>
        <w:ind w:left="0"/>
        <w:rPr>
          <w:rFonts w:ascii="Aptos" w:hAnsi="Aptos" w:cs="Calibri (Body)"/>
        </w:rPr>
      </w:pPr>
      <w:r>
        <w:rPr>
          <w:rFonts w:ascii="Aptos" w:hAnsi="Aptos" w:cs="Calibri (Body)"/>
          <w:color w:val="231F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>
        <w:rPr>
          <w:rFonts w:ascii="Aptos" w:hAnsi="Aptos" w:cs="Calibri (Body)"/>
          <w:color w:val="231F20"/>
        </w:rPr>
        <w:instrText xml:space="preserve"> FORMCHECKBOX </w:instrText>
      </w:r>
      <w:r>
        <w:rPr>
          <w:rFonts w:ascii="Aptos" w:hAnsi="Aptos" w:cs="Calibri (Body)"/>
          <w:color w:val="231F20"/>
        </w:rPr>
      </w:r>
      <w:r>
        <w:rPr>
          <w:rFonts w:ascii="Aptos" w:hAnsi="Aptos" w:cs="Calibri (Body)"/>
          <w:color w:val="231F20"/>
        </w:rPr>
        <w:fldChar w:fldCharType="separate"/>
      </w:r>
      <w:r>
        <w:rPr>
          <w:rFonts w:ascii="Aptos" w:hAnsi="Aptos" w:cs="Calibri (Body)"/>
          <w:color w:val="231F20"/>
        </w:rPr>
        <w:fldChar w:fldCharType="end"/>
      </w:r>
      <w:bookmarkEnd w:id="7"/>
      <w:r>
        <w:rPr>
          <w:rFonts w:ascii="Aptos" w:hAnsi="Aptos" w:cs="Calibri (Body)"/>
          <w:color w:val="231F20"/>
        </w:rPr>
        <w:t xml:space="preserve"> </w:t>
      </w:r>
      <w:r>
        <w:rPr>
          <w:rFonts w:ascii="Aptos" w:hAnsi="Aptos" w:cs="Calibri (Body)"/>
          <w:color w:val="231F20"/>
        </w:rPr>
        <w:tab/>
      </w:r>
      <w:r w:rsidRPr="00693724">
        <w:rPr>
          <w:rFonts w:ascii="Aptos" w:hAnsi="Aptos" w:cs="Calibri (Body)"/>
          <w:color w:val="231F20"/>
        </w:rPr>
        <w:t>Random selection</w:t>
      </w:r>
      <w:r w:rsidRPr="00693724">
        <w:rPr>
          <w:rFonts w:ascii="Aptos" w:hAnsi="Aptos" w:cs="Calibri (Body)"/>
          <w:color w:val="231F20"/>
          <w:spacing w:val="1"/>
        </w:rPr>
        <w:t xml:space="preserve"> </w:t>
      </w:r>
      <w:r w:rsidRPr="00693724">
        <w:rPr>
          <w:rFonts w:ascii="Aptos" w:hAnsi="Aptos" w:cs="Calibri (Body)"/>
          <w:color w:val="231F20"/>
        </w:rPr>
        <w:t>lists</w:t>
      </w:r>
      <w:r w:rsidRPr="00693724">
        <w:rPr>
          <w:rFonts w:ascii="Aptos" w:hAnsi="Aptos" w:cs="Calibri (Body)"/>
          <w:color w:val="231F20"/>
          <w:spacing w:val="1"/>
        </w:rPr>
        <w:t xml:space="preserve"> </w:t>
      </w:r>
      <w:r w:rsidR="00BA2F59">
        <w:rPr>
          <w:rFonts w:ascii="Aptos" w:hAnsi="Aptos" w:cs="Calibri (Body)"/>
          <w:color w:val="231F20"/>
          <w:spacing w:val="1"/>
        </w:rPr>
        <w:t>for each month/quarter of the audit period</w:t>
      </w:r>
      <w:r w:rsidRPr="00693724">
        <w:rPr>
          <w:rFonts w:ascii="Aptos" w:hAnsi="Aptos" w:cs="Calibri (Body)"/>
          <w:color w:val="231F20"/>
          <w:spacing w:val="-2"/>
        </w:rPr>
        <w:t>.</w:t>
      </w:r>
      <w:r>
        <w:rPr>
          <w:rFonts w:ascii="Aptos" w:hAnsi="Aptos" w:cs="Calibri (Body)"/>
          <w:color w:val="231F20"/>
          <w:spacing w:val="-2"/>
        </w:rPr>
        <w:t xml:space="preserve"> </w:t>
      </w:r>
    </w:p>
    <w:p w14:paraId="19CB52A2" w14:textId="1FC75C26" w:rsidR="00693724" w:rsidRPr="00693724" w:rsidRDefault="00693724" w:rsidP="00B76C3E">
      <w:pPr>
        <w:pStyle w:val="BodyText"/>
        <w:ind w:left="0" w:right="530"/>
        <w:rPr>
          <w:rFonts w:ascii="Aptos" w:hAnsi="Aptos" w:cs="Calibri (Body)"/>
        </w:rPr>
      </w:pPr>
    </w:p>
    <w:p w14:paraId="2E9E84D2" w14:textId="0DA23770" w:rsidR="00B70F0A" w:rsidRPr="00693724" w:rsidRDefault="00B76C3E" w:rsidP="00B76C3E">
      <w:pPr>
        <w:pStyle w:val="BodyText"/>
        <w:ind w:left="720" w:hanging="720"/>
        <w:rPr>
          <w:rFonts w:ascii="Aptos" w:hAnsi="Aptos" w:cs="Calibri (Body)"/>
        </w:rPr>
      </w:pPr>
      <w:r>
        <w:rPr>
          <w:rFonts w:ascii="Aptos" w:hAnsi="Aptos" w:cs="Calibri (Body)"/>
          <w:color w:val="231F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>
        <w:rPr>
          <w:rFonts w:ascii="Aptos" w:hAnsi="Aptos" w:cs="Calibri (Body)"/>
          <w:color w:val="231F20"/>
        </w:rPr>
        <w:instrText xml:space="preserve"> FORMCHECKBOX </w:instrText>
      </w:r>
      <w:r>
        <w:rPr>
          <w:rFonts w:ascii="Aptos" w:hAnsi="Aptos" w:cs="Calibri (Body)"/>
          <w:color w:val="231F20"/>
        </w:rPr>
      </w:r>
      <w:r>
        <w:rPr>
          <w:rFonts w:ascii="Aptos" w:hAnsi="Aptos" w:cs="Calibri (Body)"/>
          <w:color w:val="231F20"/>
        </w:rPr>
        <w:fldChar w:fldCharType="separate"/>
      </w:r>
      <w:r>
        <w:rPr>
          <w:rFonts w:ascii="Aptos" w:hAnsi="Aptos" w:cs="Calibri (Body)"/>
          <w:color w:val="231F20"/>
        </w:rPr>
        <w:fldChar w:fldCharType="end"/>
      </w:r>
      <w:bookmarkEnd w:id="8"/>
      <w:r>
        <w:rPr>
          <w:rFonts w:ascii="Aptos" w:hAnsi="Aptos" w:cs="Calibri (Body)"/>
          <w:color w:val="231F20"/>
        </w:rPr>
        <w:t xml:space="preserve"> </w:t>
      </w:r>
      <w:r>
        <w:rPr>
          <w:rFonts w:ascii="Aptos" w:hAnsi="Aptos" w:cs="Calibri (Body)"/>
          <w:color w:val="231F20"/>
        </w:rPr>
        <w:tab/>
      </w:r>
      <w:r w:rsidRPr="00693724">
        <w:rPr>
          <w:rFonts w:ascii="Aptos" w:hAnsi="Aptos" w:cs="Calibri (Body)"/>
          <w:color w:val="231F20"/>
        </w:rPr>
        <w:t>Post-accident</w:t>
      </w:r>
      <w:r w:rsidRPr="00693724">
        <w:rPr>
          <w:rFonts w:ascii="Aptos" w:hAnsi="Aptos" w:cs="Calibri (Body)"/>
          <w:color w:val="231F20"/>
          <w:spacing w:val="9"/>
        </w:rPr>
        <w:t xml:space="preserve"> </w:t>
      </w:r>
      <w:r w:rsidR="00693724" w:rsidRPr="00693724">
        <w:rPr>
          <w:rFonts w:ascii="Aptos" w:hAnsi="Aptos" w:cs="Calibri (Body)"/>
          <w:color w:val="231F20"/>
        </w:rPr>
        <w:t>D</w:t>
      </w:r>
      <w:r w:rsidRPr="00693724">
        <w:rPr>
          <w:rFonts w:ascii="Aptos" w:hAnsi="Aptos" w:cs="Calibri (Body)"/>
          <w:color w:val="231F20"/>
        </w:rPr>
        <w:t>ecision</w:t>
      </w:r>
      <w:r w:rsidRPr="00693724">
        <w:rPr>
          <w:rFonts w:ascii="Aptos" w:hAnsi="Aptos" w:cs="Calibri (Body)"/>
          <w:color w:val="231F20"/>
          <w:spacing w:val="9"/>
        </w:rPr>
        <w:t xml:space="preserve"> </w:t>
      </w:r>
      <w:r w:rsidRPr="00693724">
        <w:rPr>
          <w:rFonts w:ascii="Aptos" w:hAnsi="Aptos" w:cs="Calibri (Body)"/>
          <w:color w:val="231F20"/>
        </w:rPr>
        <w:t>and</w:t>
      </w:r>
      <w:r w:rsidRPr="00693724">
        <w:rPr>
          <w:rFonts w:ascii="Aptos" w:hAnsi="Aptos" w:cs="Calibri (Body)"/>
          <w:color w:val="231F20"/>
          <w:spacing w:val="9"/>
        </w:rPr>
        <w:t xml:space="preserve"> </w:t>
      </w:r>
      <w:r w:rsidR="00693724" w:rsidRPr="00693724">
        <w:rPr>
          <w:rFonts w:ascii="Aptos" w:hAnsi="Aptos" w:cs="Calibri (Body)"/>
          <w:color w:val="231F20"/>
        </w:rPr>
        <w:t>D</w:t>
      </w:r>
      <w:r w:rsidRPr="00693724">
        <w:rPr>
          <w:rFonts w:ascii="Aptos" w:hAnsi="Aptos" w:cs="Calibri (Body)"/>
          <w:color w:val="231F20"/>
        </w:rPr>
        <w:t>ocumentation</w:t>
      </w:r>
      <w:r w:rsidRPr="00693724">
        <w:rPr>
          <w:rFonts w:ascii="Aptos" w:hAnsi="Aptos" w:cs="Calibri (Body)"/>
          <w:color w:val="231F20"/>
          <w:spacing w:val="9"/>
        </w:rPr>
        <w:t xml:space="preserve"> </w:t>
      </w:r>
      <w:r w:rsidR="00693724" w:rsidRPr="00693724">
        <w:rPr>
          <w:rFonts w:ascii="Aptos" w:hAnsi="Aptos" w:cs="Calibri (Body)"/>
          <w:color w:val="231F20"/>
        </w:rPr>
        <w:t xml:space="preserve">forms and </w:t>
      </w:r>
      <w:r w:rsidR="00133B8E">
        <w:rPr>
          <w:rFonts w:ascii="Aptos" w:hAnsi="Aptos" w:cs="Calibri (Body)"/>
          <w:color w:val="231F20"/>
        </w:rPr>
        <w:t xml:space="preserve">associated </w:t>
      </w:r>
      <w:r w:rsidR="00693724" w:rsidRPr="00693724">
        <w:rPr>
          <w:rFonts w:ascii="Aptos" w:hAnsi="Aptos" w:cs="Calibri (Body)"/>
          <w:color w:val="231F20"/>
        </w:rPr>
        <w:t>accident reports</w:t>
      </w:r>
      <w:r>
        <w:rPr>
          <w:rFonts w:ascii="Aptos" w:hAnsi="Aptos" w:cs="Calibri (Body)"/>
          <w:color w:val="231F20"/>
          <w:spacing w:val="9"/>
        </w:rPr>
        <w:t xml:space="preserve"> </w:t>
      </w:r>
      <w:r w:rsidR="00693724" w:rsidRPr="00693724">
        <w:rPr>
          <w:rFonts w:ascii="Aptos" w:hAnsi="Aptos" w:cs="Calibri (Body)"/>
          <w:color w:val="231F20"/>
          <w:spacing w:val="9"/>
        </w:rPr>
        <w:t>for</w:t>
      </w:r>
      <w:r w:rsidR="00693724" w:rsidRPr="00693724">
        <w:rPr>
          <w:rFonts w:ascii="Aptos" w:hAnsi="Aptos" w:cs="Calibri (Body)"/>
          <w:color w:val="231F20"/>
        </w:rPr>
        <w:t xml:space="preserve"> </w:t>
      </w:r>
      <w:r w:rsidR="00AF596E">
        <w:rPr>
          <w:rFonts w:ascii="Aptos" w:hAnsi="Aptos" w:cs="Calibri (Body)"/>
          <w:color w:val="231F20"/>
        </w:rPr>
        <w:t>events occurring</w:t>
      </w:r>
      <w:r w:rsidR="00693724" w:rsidRPr="00693724">
        <w:rPr>
          <w:rFonts w:ascii="Aptos" w:hAnsi="Aptos" w:cs="Calibri (Body)"/>
          <w:color w:val="231F20"/>
        </w:rPr>
        <w:t xml:space="preserve"> during the audit period</w:t>
      </w:r>
      <w:r w:rsidRPr="00693724">
        <w:rPr>
          <w:rFonts w:ascii="Aptos" w:hAnsi="Aptos" w:cs="Calibri (Body)"/>
          <w:color w:val="231F20"/>
          <w:spacing w:val="-2"/>
        </w:rPr>
        <w:t>.</w:t>
      </w:r>
      <w:r>
        <w:rPr>
          <w:rFonts w:ascii="Aptos" w:hAnsi="Aptos" w:cs="Calibri (Body)"/>
          <w:color w:val="231F20"/>
          <w:spacing w:val="-2"/>
        </w:rPr>
        <w:t xml:space="preserve"> </w:t>
      </w:r>
    </w:p>
    <w:p w14:paraId="125A2696" w14:textId="77777777" w:rsidR="00B70F0A" w:rsidRPr="00693724" w:rsidRDefault="00B70F0A" w:rsidP="00B76C3E">
      <w:pPr>
        <w:pStyle w:val="BodyText"/>
        <w:spacing w:before="19"/>
        <w:ind w:left="0"/>
        <w:rPr>
          <w:rFonts w:ascii="Aptos" w:hAnsi="Aptos" w:cs="Calibri (Body)"/>
        </w:rPr>
      </w:pPr>
    </w:p>
    <w:p w14:paraId="2787081C" w14:textId="515CC749" w:rsidR="00B70F0A" w:rsidRDefault="00B76C3E" w:rsidP="00CA71C7">
      <w:pPr>
        <w:pStyle w:val="BodyText"/>
        <w:ind w:left="720" w:hanging="720"/>
        <w:rPr>
          <w:rFonts w:ascii="Aptos" w:hAnsi="Aptos" w:cs="Calibri (Body)"/>
          <w:color w:val="231F20"/>
        </w:rPr>
      </w:pPr>
      <w:r>
        <w:rPr>
          <w:rFonts w:ascii="Aptos" w:hAnsi="Aptos" w:cs="Calibri (Body)"/>
          <w:color w:val="231F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9"/>
      <w:r>
        <w:rPr>
          <w:rFonts w:ascii="Aptos" w:hAnsi="Aptos" w:cs="Calibri (Body)"/>
          <w:color w:val="231F20"/>
        </w:rPr>
        <w:instrText xml:space="preserve"> FORMCHECKBOX </w:instrText>
      </w:r>
      <w:r>
        <w:rPr>
          <w:rFonts w:ascii="Aptos" w:hAnsi="Aptos" w:cs="Calibri (Body)"/>
          <w:color w:val="231F20"/>
        </w:rPr>
      </w:r>
      <w:r>
        <w:rPr>
          <w:rFonts w:ascii="Aptos" w:hAnsi="Aptos" w:cs="Calibri (Body)"/>
          <w:color w:val="231F20"/>
        </w:rPr>
        <w:fldChar w:fldCharType="separate"/>
      </w:r>
      <w:r>
        <w:rPr>
          <w:rFonts w:ascii="Aptos" w:hAnsi="Aptos" w:cs="Calibri (Body)"/>
          <w:color w:val="231F20"/>
        </w:rPr>
        <w:fldChar w:fldCharType="end"/>
      </w:r>
      <w:bookmarkEnd w:id="9"/>
      <w:r>
        <w:rPr>
          <w:rFonts w:ascii="Aptos" w:hAnsi="Aptos" w:cs="Calibri (Body)"/>
          <w:color w:val="231F20"/>
        </w:rPr>
        <w:t xml:space="preserve"> </w:t>
      </w:r>
      <w:r>
        <w:rPr>
          <w:rFonts w:ascii="Aptos" w:hAnsi="Aptos" w:cs="Calibri (Body)"/>
          <w:color w:val="231F20"/>
        </w:rPr>
        <w:tab/>
        <w:t>R</w:t>
      </w:r>
      <w:r w:rsidRPr="00693724">
        <w:rPr>
          <w:rFonts w:ascii="Aptos" w:hAnsi="Aptos" w:cs="Calibri (Body)"/>
          <w:color w:val="231F20"/>
        </w:rPr>
        <w:t xml:space="preserve">easonable Suspicion Determination and </w:t>
      </w:r>
      <w:r w:rsidR="0044755A">
        <w:rPr>
          <w:rFonts w:ascii="Aptos" w:hAnsi="Aptos" w:cs="Calibri (Body)"/>
          <w:color w:val="231F20"/>
        </w:rPr>
        <w:t>D</w:t>
      </w:r>
      <w:r w:rsidRPr="00693724">
        <w:rPr>
          <w:rFonts w:ascii="Aptos" w:hAnsi="Aptos" w:cs="Calibri (Body)"/>
          <w:color w:val="231F20"/>
        </w:rPr>
        <w:t xml:space="preserve">ocumentation </w:t>
      </w:r>
      <w:r w:rsidR="00693724" w:rsidRPr="00693724">
        <w:rPr>
          <w:rFonts w:ascii="Aptos" w:hAnsi="Aptos" w:cs="Calibri (Body)"/>
          <w:color w:val="231F20"/>
        </w:rPr>
        <w:t>forms</w:t>
      </w:r>
      <w:r w:rsidR="0044755A">
        <w:rPr>
          <w:rFonts w:ascii="Aptos" w:hAnsi="Aptos" w:cs="Calibri (Body)"/>
          <w:color w:val="231F20"/>
        </w:rPr>
        <w:t xml:space="preserve"> prompting </w:t>
      </w:r>
      <w:r>
        <w:rPr>
          <w:rFonts w:ascii="Aptos" w:hAnsi="Aptos" w:cs="Calibri (Body)"/>
          <w:color w:val="231F20"/>
        </w:rPr>
        <w:t>r</w:t>
      </w:r>
      <w:r w:rsidR="0044755A">
        <w:rPr>
          <w:rFonts w:ascii="Aptos" w:hAnsi="Aptos" w:cs="Calibri (Body)"/>
          <w:color w:val="231F20"/>
        </w:rPr>
        <w:t>easonable suspicion testing (if applicable)</w:t>
      </w:r>
      <w:r w:rsidR="00B93E9C">
        <w:rPr>
          <w:rFonts w:ascii="Aptos" w:hAnsi="Aptos" w:cs="Calibri (Body)"/>
          <w:color w:val="231F20"/>
        </w:rPr>
        <w:t>.</w:t>
      </w:r>
      <w:r w:rsidR="00B93E9C">
        <w:rPr>
          <w:rFonts w:ascii="Aptos" w:hAnsi="Aptos" w:cs="Calibri (Body)"/>
          <w:color w:val="231F20"/>
        </w:rPr>
        <w:br/>
      </w:r>
    </w:p>
    <w:p w14:paraId="557850D7" w14:textId="6869DA1A" w:rsidR="00B93E9C" w:rsidRDefault="00B93E9C" w:rsidP="00CA71C7">
      <w:pPr>
        <w:pStyle w:val="BodyText"/>
        <w:ind w:left="720" w:hanging="720"/>
        <w:rPr>
          <w:rFonts w:ascii="Aptos" w:hAnsi="Aptos" w:cs="Calibri (Body)"/>
          <w:color w:val="231F20"/>
        </w:rPr>
      </w:pPr>
      <w:r>
        <w:rPr>
          <w:rFonts w:ascii="Aptos" w:hAnsi="Aptos" w:cs="Calibri (Body)"/>
          <w:color w:val="231F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>
        <w:rPr>
          <w:rFonts w:ascii="Aptos" w:hAnsi="Aptos" w:cs="Calibri (Body)"/>
          <w:color w:val="231F20"/>
        </w:rPr>
        <w:instrText xml:space="preserve"> FORMCHECKBOX </w:instrText>
      </w:r>
      <w:r>
        <w:rPr>
          <w:rFonts w:ascii="Aptos" w:hAnsi="Aptos" w:cs="Calibri (Body)"/>
          <w:color w:val="231F20"/>
        </w:rPr>
      </w:r>
      <w:r>
        <w:rPr>
          <w:rFonts w:ascii="Aptos" w:hAnsi="Aptos" w:cs="Calibri (Body)"/>
          <w:color w:val="231F20"/>
        </w:rPr>
        <w:fldChar w:fldCharType="separate"/>
      </w:r>
      <w:r>
        <w:rPr>
          <w:rFonts w:ascii="Aptos" w:hAnsi="Aptos" w:cs="Calibri (Body)"/>
          <w:color w:val="231F20"/>
        </w:rPr>
        <w:fldChar w:fldCharType="end"/>
      </w:r>
      <w:bookmarkEnd w:id="10"/>
      <w:r>
        <w:rPr>
          <w:rFonts w:ascii="Aptos" w:hAnsi="Aptos" w:cs="Calibri (Body)"/>
          <w:color w:val="231F20"/>
        </w:rPr>
        <w:tab/>
        <w:t>Documentation of SAP referrals provided to violating applicants</w:t>
      </w:r>
      <w:r w:rsidR="00875FAF">
        <w:rPr>
          <w:rFonts w:ascii="Aptos" w:hAnsi="Aptos" w:cs="Calibri (Body)"/>
          <w:color w:val="231F20"/>
        </w:rPr>
        <w:t>/</w:t>
      </w:r>
      <w:r>
        <w:rPr>
          <w:rFonts w:ascii="Aptos" w:hAnsi="Aptos" w:cs="Calibri (Body)"/>
          <w:color w:val="231F20"/>
        </w:rPr>
        <w:t>employees.</w:t>
      </w:r>
    </w:p>
    <w:p w14:paraId="2EC8B0E4" w14:textId="77777777" w:rsidR="00B93E9C" w:rsidRDefault="00B93E9C" w:rsidP="00CA71C7">
      <w:pPr>
        <w:pStyle w:val="BodyText"/>
        <w:ind w:left="720" w:hanging="720"/>
        <w:rPr>
          <w:rFonts w:ascii="Aptos" w:hAnsi="Aptos" w:cs="Calibri (Body)"/>
          <w:color w:val="231F20"/>
        </w:rPr>
      </w:pPr>
    </w:p>
    <w:p w14:paraId="29106FEB" w14:textId="1AC966AF" w:rsidR="00B93E9C" w:rsidRDefault="00B93E9C" w:rsidP="00CA71C7">
      <w:pPr>
        <w:pStyle w:val="BodyText"/>
        <w:ind w:left="720" w:hanging="720"/>
        <w:rPr>
          <w:rFonts w:ascii="Aptos" w:hAnsi="Aptos" w:cs="Calibri (Body)"/>
          <w:color w:val="231F20"/>
        </w:rPr>
      </w:pPr>
      <w:r>
        <w:rPr>
          <w:rFonts w:ascii="Aptos" w:hAnsi="Aptos" w:cs="Calibri (Body)"/>
          <w:color w:val="231F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>
        <w:rPr>
          <w:rFonts w:ascii="Aptos" w:hAnsi="Aptos" w:cs="Calibri (Body)"/>
          <w:color w:val="231F20"/>
        </w:rPr>
        <w:instrText xml:space="preserve"> FORMCHECKBOX </w:instrText>
      </w:r>
      <w:r>
        <w:rPr>
          <w:rFonts w:ascii="Aptos" w:hAnsi="Aptos" w:cs="Calibri (Body)"/>
          <w:color w:val="231F20"/>
        </w:rPr>
      </w:r>
      <w:r>
        <w:rPr>
          <w:rFonts w:ascii="Aptos" w:hAnsi="Aptos" w:cs="Calibri (Body)"/>
          <w:color w:val="231F20"/>
        </w:rPr>
        <w:fldChar w:fldCharType="separate"/>
      </w:r>
      <w:r>
        <w:rPr>
          <w:rFonts w:ascii="Aptos" w:hAnsi="Aptos" w:cs="Calibri (Body)"/>
          <w:color w:val="231F20"/>
        </w:rPr>
        <w:fldChar w:fldCharType="end"/>
      </w:r>
      <w:bookmarkEnd w:id="11"/>
      <w:r>
        <w:rPr>
          <w:rFonts w:ascii="Aptos" w:hAnsi="Aptos" w:cs="Calibri (Body)"/>
          <w:color w:val="231F20"/>
        </w:rPr>
        <w:tab/>
      </w:r>
      <w:r w:rsidR="00BD6AE4">
        <w:rPr>
          <w:rFonts w:ascii="Aptos" w:hAnsi="Aptos" w:cs="Calibri (Body)"/>
          <w:color w:val="231F20"/>
        </w:rPr>
        <w:t>If applicable, SAP letters</w:t>
      </w:r>
      <w:r w:rsidR="00875FAF">
        <w:rPr>
          <w:rFonts w:ascii="Aptos" w:hAnsi="Aptos" w:cs="Calibri (Body)"/>
          <w:color w:val="231F20"/>
        </w:rPr>
        <w:t xml:space="preserve"> and follow up testing plans received during the audit period</w:t>
      </w:r>
      <w:r w:rsidR="00BD6AE4">
        <w:rPr>
          <w:rFonts w:ascii="Aptos" w:hAnsi="Aptos" w:cs="Calibri (Body)"/>
          <w:color w:val="231F20"/>
        </w:rPr>
        <w:t>.</w:t>
      </w:r>
    </w:p>
    <w:p w14:paraId="082D8D53" w14:textId="1CEADE0C" w:rsidR="00B93E9C" w:rsidRPr="00693724" w:rsidRDefault="00B93E9C" w:rsidP="00B93E9C">
      <w:pPr>
        <w:pStyle w:val="BodyText"/>
        <w:ind w:left="0"/>
        <w:rPr>
          <w:rFonts w:ascii="Aptos" w:hAnsi="Aptos" w:cs="Calibri (Body)"/>
        </w:rPr>
      </w:pPr>
    </w:p>
    <w:p w14:paraId="024ED5D2" w14:textId="46CBFE05" w:rsidR="00B70F0A" w:rsidRDefault="00B70F0A" w:rsidP="00B76C3E">
      <w:pPr>
        <w:pStyle w:val="BodyText"/>
        <w:spacing w:before="8"/>
        <w:ind w:left="0"/>
        <w:rPr>
          <w:rFonts w:ascii="Aptos" w:hAnsi="Aptos" w:cs="Calibri (Body)"/>
        </w:rPr>
      </w:pPr>
    </w:p>
    <w:p w14:paraId="57417FCF" w14:textId="77777777" w:rsidR="00EB7210" w:rsidRPr="00EB7210" w:rsidRDefault="00EB7210" w:rsidP="00EB7210"/>
    <w:p w14:paraId="10680D9D" w14:textId="2017A268" w:rsidR="00EB7210" w:rsidRPr="00EB7210" w:rsidRDefault="00EB7210" w:rsidP="00EB7210">
      <w:pPr>
        <w:tabs>
          <w:tab w:val="left" w:pos="2114"/>
        </w:tabs>
      </w:pPr>
    </w:p>
    <w:sectPr w:rsidR="00EB7210" w:rsidRPr="00EB7210">
      <w:footerReference w:type="default" r:id="rId7"/>
      <w:type w:val="continuous"/>
      <w:pgSz w:w="12240" w:h="15840"/>
      <w:pgMar w:top="1040" w:right="164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34C38" w14:textId="77777777" w:rsidR="00352ED5" w:rsidRDefault="00352ED5" w:rsidP="00EB7210">
      <w:r>
        <w:separator/>
      </w:r>
    </w:p>
  </w:endnote>
  <w:endnote w:type="continuationSeparator" w:id="0">
    <w:p w14:paraId="34D3DF28" w14:textId="77777777" w:rsidR="00352ED5" w:rsidRDefault="00352ED5" w:rsidP="00EB7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alibri (Body)"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1A392" w14:textId="76F34C53" w:rsidR="00EB7210" w:rsidRDefault="00A11DAE">
    <w:pPr>
      <w:pStyle w:val="Footer"/>
    </w:pPr>
    <w:r>
      <w:t>Byrnes &amp; Associates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CB0A6" w14:textId="77777777" w:rsidR="00352ED5" w:rsidRDefault="00352ED5" w:rsidP="00EB7210">
      <w:r>
        <w:separator/>
      </w:r>
    </w:p>
  </w:footnote>
  <w:footnote w:type="continuationSeparator" w:id="0">
    <w:p w14:paraId="04CF9126" w14:textId="77777777" w:rsidR="00352ED5" w:rsidRDefault="00352ED5" w:rsidP="00EB7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37DA7"/>
    <w:multiLevelType w:val="hybridMultilevel"/>
    <w:tmpl w:val="6F9661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9238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F0A"/>
    <w:rsid w:val="00133B8E"/>
    <w:rsid w:val="00156D78"/>
    <w:rsid w:val="00211054"/>
    <w:rsid w:val="00352ED5"/>
    <w:rsid w:val="00403F5F"/>
    <w:rsid w:val="004210BF"/>
    <w:rsid w:val="00444829"/>
    <w:rsid w:val="0044755A"/>
    <w:rsid w:val="00525CD5"/>
    <w:rsid w:val="005B64EC"/>
    <w:rsid w:val="005F4B3F"/>
    <w:rsid w:val="00693724"/>
    <w:rsid w:val="00760756"/>
    <w:rsid w:val="0077655A"/>
    <w:rsid w:val="00874431"/>
    <w:rsid w:val="00875FAF"/>
    <w:rsid w:val="008C5321"/>
    <w:rsid w:val="00963164"/>
    <w:rsid w:val="00A10F94"/>
    <w:rsid w:val="00A11DAE"/>
    <w:rsid w:val="00AF596E"/>
    <w:rsid w:val="00B70F0A"/>
    <w:rsid w:val="00B76C3E"/>
    <w:rsid w:val="00B93E9C"/>
    <w:rsid w:val="00BA18EB"/>
    <w:rsid w:val="00BA2F59"/>
    <w:rsid w:val="00BD6AE4"/>
    <w:rsid w:val="00C02961"/>
    <w:rsid w:val="00C300A5"/>
    <w:rsid w:val="00CA6799"/>
    <w:rsid w:val="00CA71C7"/>
    <w:rsid w:val="00D200BC"/>
    <w:rsid w:val="00E00BDA"/>
    <w:rsid w:val="00E25B8D"/>
    <w:rsid w:val="00E41155"/>
    <w:rsid w:val="00E63D4B"/>
    <w:rsid w:val="00E648A0"/>
    <w:rsid w:val="00EB7210"/>
    <w:rsid w:val="00F051F7"/>
    <w:rsid w:val="00F161A4"/>
    <w:rsid w:val="00F8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509F87"/>
  <w15:docId w15:val="{1984E203-4A64-2448-9837-2EB2B7012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29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9"/>
      <w:ind w:left="887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B72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21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B72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21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Substance Abuse Triennial Review Items.docx</vt:lpstr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Substance Abuse Triennial Review Items.docx</dc:title>
  <dc:creator>tlangman</dc:creator>
  <cp:lastModifiedBy>Diana Byrnes</cp:lastModifiedBy>
  <cp:revision>2</cp:revision>
  <cp:lastPrinted>2024-08-28T02:59:00Z</cp:lastPrinted>
  <dcterms:created xsi:type="dcterms:W3CDTF">2025-03-14T00:45:00Z</dcterms:created>
  <dcterms:modified xsi:type="dcterms:W3CDTF">2025-03-14T00:45:00Z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2024-05-30T00:00:00Z</vt:filetime>
  </property>
  <property fmtid="{D5CDD505-2E9C-101B-9397-08002B2CF9AE}" pid="3" name="Creator">
    <vt:lpwstr>Word</vt:lpwstr>
  </property>
  <property fmtid="{D5CDD505-2E9C-101B-9397-08002B2CF9AE}" pid="4" name="LastSaved">
    <vt:filetime>2024-08-27T00:00:00Z</vt:filetime>
  </property>
  <property fmtid="{D5CDD505-2E9C-101B-9397-08002B2CF9AE}" pid="5" name="Producer">
    <vt:lpwstr>Acrobat Distiller 24.0 (Windows)</vt:lpwstr>
  </property>
</Properties>
</file>