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D227D" w14:textId="77777777" w:rsidR="00F90209" w:rsidRPr="00F90209" w:rsidRDefault="00F90209" w:rsidP="00F90209">
      <w:pPr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Horario</w:t>
      </w:r>
      <w:proofErr w:type="spellEnd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 a </w:t>
      </w:r>
      <w:proofErr w:type="spellStart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partir</w:t>
      </w:r>
      <w:proofErr w:type="spellEnd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 del lunes 1 de </w:t>
      </w:r>
      <w:proofErr w:type="spellStart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junio</w:t>
      </w:r>
      <w:proofErr w:type="spellEnd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 de 2020:</w:t>
      </w:r>
      <w:r w:rsidRPr="00F90209">
        <w:rPr>
          <w:rFonts w:ascii="Arial" w:eastAsia="Times New Roman" w:hAnsi="Arial" w:cs="Arial"/>
          <w:color w:val="1C1E21"/>
          <w:sz w:val="30"/>
          <w:szCs w:val="30"/>
        </w:rPr>
        <w:br/>
      </w:r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7am </w:t>
      </w:r>
      <w:proofErr w:type="gramStart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a</w:t>
      </w:r>
      <w:proofErr w:type="gramEnd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 8pm</w:t>
      </w:r>
      <w:r w:rsidRPr="00F90209">
        <w:rPr>
          <w:rFonts w:ascii="Arial" w:eastAsia="Times New Roman" w:hAnsi="Arial" w:cs="Arial"/>
          <w:color w:val="1C1E21"/>
          <w:sz w:val="30"/>
          <w:szCs w:val="30"/>
        </w:rPr>
        <w:br/>
      </w:r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(</w:t>
      </w:r>
      <w:proofErr w:type="spellStart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último</w:t>
      </w:r>
      <w:proofErr w:type="spellEnd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 </w:t>
      </w:r>
      <w:proofErr w:type="spellStart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lavado</w:t>
      </w:r>
      <w:proofErr w:type="spellEnd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: </w:t>
      </w:r>
      <w:proofErr w:type="spellStart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>inicio</w:t>
      </w:r>
      <w:proofErr w:type="spellEnd"/>
      <w:r w:rsidRPr="00F90209">
        <w:rPr>
          <w:rFonts w:ascii="Arial" w:eastAsia="Times New Roman" w:hAnsi="Arial" w:cs="Arial"/>
          <w:color w:val="1C1E21"/>
          <w:sz w:val="30"/>
          <w:szCs w:val="30"/>
          <w:shd w:val="clear" w:color="auto" w:fill="FFFFFF"/>
        </w:rPr>
        <w:t xml:space="preserve"> 6pm)</w:t>
      </w:r>
    </w:p>
    <w:p w14:paraId="16381D96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Algunas modificaciones están en su lugar a medida que la fase continúa con el uso de la lavandería de autoservicio. Para reducir el riesgo potencial de exposición a Covid-19, para mantener al personal y a los clientes seguros y saludables, siga las siguientes reglas:</w:t>
      </w:r>
    </w:p>
    <w:p w14:paraId="01D3BEC4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1) Lleve la ropa a la lavandería y cargue inmediatamente los artículos en una lavadora. Debe clasificar previamente y tratar las manchas ANTES de su llegada: no se puede clasificar la ropa ni tratarla dentro de la lavandería. Los clientes no pueden quedarse dentro del tapete.</w:t>
      </w:r>
    </w:p>
    <w:p w14:paraId="334A0C51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2) NO entre si está ENFERMO</w:t>
      </w:r>
    </w:p>
    <w:p w14:paraId="3AC75239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 xml:space="preserve">3) </w:t>
      </w:r>
      <w:r w:rsidRPr="00F90209">
        <w:rPr>
          <w:rFonts w:ascii="inherit" w:eastAsia="Times New Roman" w:hAnsi="inherit" w:cs="Courier New"/>
          <w:color w:val="222222"/>
          <w:sz w:val="30"/>
          <w:szCs w:val="30"/>
          <w:highlight w:val="yellow"/>
          <w:lang w:val="es-ES"/>
        </w:rPr>
        <w:t>LAS MÁSCARAS DEBEN USARSE EN TODO MOMENTO</w:t>
      </w:r>
    </w:p>
    <w:p w14:paraId="0BAA3A8A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4) Se debe practicar el distanciamiento social.</w:t>
      </w:r>
    </w:p>
    <w:p w14:paraId="1C946DD7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5) Máximo 10 clientes en lavandería a la vez.</w:t>
      </w:r>
    </w:p>
    <w:p w14:paraId="0546A34E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6) Solo se permite el ingreso de UNA persona por familia mientras se lava la ropa para que otros clientes puedan entrar.</w:t>
      </w:r>
    </w:p>
    <w:p w14:paraId="01F3A4C8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7) Debe esperar afuera o en su automóvil mientras la ropa se lava y seca; no hay asientos disponibles dentro de la lavandería.</w:t>
      </w:r>
    </w:p>
    <w:p w14:paraId="7B053E08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 xml:space="preserve">8) Observe cuidadosamente los tiempos de la máquina y regrese para transferir la ropa de las lavadoras y quítese la ropa de las secadoras, tan pronto como haya terminado un ciclo. Si no se quita la ropa de la máquina dentro de los diez minutos, Twin City </w:t>
      </w:r>
      <w:proofErr w:type="spellStart"/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Laundry</w:t>
      </w:r>
      <w:proofErr w:type="spellEnd"/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 xml:space="preserve"> la quitará y la empacará a un costo de $ 5.00; al dejar la ropa, el cliente acepta pagar la tarifa de mudanza. Esto es necesario para que la máquina esté disponible para otro cliente.</w:t>
      </w:r>
    </w:p>
    <w:p w14:paraId="1329ADA6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 xml:space="preserve">9) </w:t>
      </w:r>
      <w:r w:rsidRPr="00F90209">
        <w:rPr>
          <w:rFonts w:ascii="inherit" w:eastAsia="Times New Roman" w:hAnsi="inherit" w:cs="Courier New"/>
          <w:color w:val="222222"/>
          <w:sz w:val="30"/>
          <w:szCs w:val="30"/>
          <w:highlight w:val="yellow"/>
          <w:lang w:val="es-ES"/>
        </w:rPr>
        <w:t>NO hay baños disponibles en este momento</w:t>
      </w: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.</w:t>
      </w:r>
    </w:p>
    <w:p w14:paraId="40F783B5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10) Productos de lavandería (incluidos CUALQUIER contenedor o bolsa, cestas,</w:t>
      </w:r>
    </w:p>
    <w:p w14:paraId="72849EC0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cajas, etc.) no pueden dejarse en la lavandería ni colocarse en mesas</w:t>
      </w:r>
    </w:p>
    <w:p w14:paraId="64CB3072" w14:textId="77777777" w:rsidR="00373C6A" w:rsidRPr="00F90209" w:rsidRDefault="00373C6A" w:rsidP="0037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  <w:highlight w:val="yellow"/>
          <w:lang w:val="es-ES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 xml:space="preserve">11) </w:t>
      </w:r>
      <w:r w:rsidRPr="00F90209">
        <w:rPr>
          <w:rFonts w:ascii="inherit" w:eastAsia="Times New Roman" w:hAnsi="inherit" w:cs="Courier New"/>
          <w:color w:val="222222"/>
          <w:sz w:val="30"/>
          <w:szCs w:val="30"/>
          <w:highlight w:val="yellow"/>
          <w:lang w:val="es-ES"/>
        </w:rPr>
        <w:t>SOLO UN juego de mesas plegables está disponible para plegado del cliente</w:t>
      </w:r>
    </w:p>
    <w:p w14:paraId="2B140E47" w14:textId="3FE0DA6B" w:rsidR="00A85143" w:rsidRPr="00F90209" w:rsidRDefault="00373C6A" w:rsidP="00F90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22222"/>
          <w:sz w:val="30"/>
          <w:szCs w:val="30"/>
        </w:rPr>
      </w:pPr>
      <w:r w:rsidRPr="00F90209">
        <w:rPr>
          <w:rFonts w:ascii="inherit" w:eastAsia="Times New Roman" w:hAnsi="inherit" w:cs="Courier New"/>
          <w:color w:val="222222"/>
          <w:sz w:val="30"/>
          <w:szCs w:val="30"/>
          <w:highlight w:val="yellow"/>
          <w:lang w:val="es-ES"/>
        </w:rPr>
        <w:t>en este momento</w:t>
      </w:r>
      <w:r w:rsidRPr="00F90209">
        <w:rPr>
          <w:rFonts w:ascii="inherit" w:eastAsia="Times New Roman" w:hAnsi="inherit" w:cs="Courier New"/>
          <w:color w:val="222222"/>
          <w:sz w:val="30"/>
          <w:szCs w:val="30"/>
          <w:lang w:val="es-ES"/>
        </w:rPr>
        <w:t>, no hay otros pliegues dentro de la lavandería: lave, seque, empaque y lleve la ropa a casa para doblar si las mesas disponibles están en uso.</w:t>
      </w:r>
    </w:p>
    <w:sectPr w:rsidR="00A85143" w:rsidRPr="00F90209" w:rsidSect="0061342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F6965"/>
    <w:multiLevelType w:val="hybridMultilevel"/>
    <w:tmpl w:val="AC50E302"/>
    <w:lvl w:ilvl="0" w:tplc="6D166CCE">
      <w:start w:val="1"/>
      <w:numFmt w:val="decimal"/>
      <w:lvlText w:val="%1)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43"/>
    <w:rsid w:val="00373C6A"/>
    <w:rsid w:val="0061342A"/>
    <w:rsid w:val="00A85143"/>
    <w:rsid w:val="00F9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68BE1"/>
  <w15:chartTrackingRefBased/>
  <w15:docId w15:val="{F5B548FC-7FF4-9549-B945-1B2ADE2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14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3C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2020-06-01T01:19:00Z</dcterms:created>
  <dcterms:modified xsi:type="dcterms:W3CDTF">2020-06-01T01:49:00Z</dcterms:modified>
</cp:coreProperties>
</file>