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389E" w14:textId="7E0B01E8" w:rsidR="00DB57BB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sz w:val="28"/>
          <w:szCs w:val="28"/>
        </w:rPr>
        <w:t>The Peaceful Pony</w:t>
      </w:r>
    </w:p>
    <w:p w14:paraId="22700F96" w14:textId="1D665090" w:rsidR="007E04C0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C390A" wp14:editId="792D6C9D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8464550" cy="3858260"/>
            <wp:effectExtent l="0" t="0" r="0" b="8890"/>
            <wp:wrapSquare wrapText="bothSides"/>
            <wp:docPr id="2" name="image1.png" descr="A screenshot of a risk matri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risk matrix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385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A3" w:rsidRPr="00183ED8">
        <w:rPr>
          <w:rFonts w:asciiTheme="minorHAnsi" w:eastAsia="Calibri" w:hAnsiTheme="minorHAnsi" w:cs="Calibri"/>
          <w:b/>
          <w:bCs/>
          <w:sz w:val="28"/>
          <w:szCs w:val="28"/>
        </w:rPr>
        <w:t xml:space="preserve">Activity Risk Assessment </w:t>
      </w:r>
    </w:p>
    <w:p w14:paraId="25F2790D" w14:textId="233AAF5D" w:rsidR="007E04C0" w:rsidRPr="00B777ED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  <w:r w:rsidRPr="00B777ED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1E3F0BE1" w14:textId="77777777" w:rsidR="007E04C0" w:rsidRPr="00B777ED" w:rsidRDefault="007E04C0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41F5B3DC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1-4: Acceptable – no further action may be needed and maintaining control measures is encouraged. </w:t>
      </w:r>
    </w:p>
    <w:p w14:paraId="0A01CC67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5-9: Adequate – may be considered for further analysis. </w:t>
      </w:r>
    </w:p>
    <w:p w14:paraId="020B37DB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10-16: Tolerable – must be reviewed in a timely manner to carry out improvement strategies. </w:t>
      </w:r>
    </w:p>
    <w:p w14:paraId="7497F873" w14:textId="22BEDB38" w:rsidR="00AA0213" w:rsidRPr="00183ED8" w:rsidRDefault="00270C81" w:rsidP="00183ED8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17-25: Unacceptable – must cease in activities and endorse immediate action.  </w:t>
      </w:r>
    </w:p>
    <w:p w14:paraId="7EEEB6DA" w14:textId="77777777" w:rsidR="00270C81" w:rsidRPr="00B777ED" w:rsidRDefault="00270C81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614CB0CD" w14:textId="77777777" w:rsidR="007E04C0" w:rsidRPr="00B777ED" w:rsidRDefault="007E04C0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Style w:val="TableGrid"/>
        <w:tblW w:w="15866" w:type="dxa"/>
        <w:tblInd w:w="-998" w:type="dxa"/>
        <w:tblLook w:val="04A0" w:firstRow="1" w:lastRow="0" w:firstColumn="1" w:lastColumn="0" w:noHBand="0" w:noVBand="1"/>
      </w:tblPr>
      <w:tblGrid>
        <w:gridCol w:w="4712"/>
        <w:gridCol w:w="3718"/>
        <w:gridCol w:w="3718"/>
        <w:gridCol w:w="3718"/>
      </w:tblGrid>
      <w:tr w:rsidR="00B777ED" w:rsidRPr="00B777ED" w14:paraId="49DB3402" w14:textId="77777777" w:rsidTr="00183ED8">
        <w:trPr>
          <w:trHeight w:val="438"/>
        </w:trPr>
        <w:tc>
          <w:tcPr>
            <w:tcW w:w="4712" w:type="dxa"/>
          </w:tcPr>
          <w:p w14:paraId="252688B1" w14:textId="0CC4E95A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718" w:type="dxa"/>
          </w:tcPr>
          <w:p w14:paraId="5256AA78" w14:textId="6434588B" w:rsidR="005C703F" w:rsidRPr="007239A3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Electrical Appliances Cooking Activities</w:t>
            </w:r>
          </w:p>
        </w:tc>
        <w:tc>
          <w:tcPr>
            <w:tcW w:w="3718" w:type="dxa"/>
          </w:tcPr>
          <w:p w14:paraId="61D691F6" w14:textId="7A49A24F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 xml:space="preserve">Person </w:t>
            </w:r>
            <w:r w:rsidR="007316E5"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</w:t>
            </w: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ssessing area</w:t>
            </w:r>
          </w:p>
        </w:tc>
        <w:tc>
          <w:tcPr>
            <w:tcW w:w="3718" w:type="dxa"/>
          </w:tcPr>
          <w:p w14:paraId="7FAA786F" w14:textId="04954F8B" w:rsidR="005C703F" w:rsidRPr="00C619A4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</w:pPr>
            <w:r w:rsidRPr="00C619A4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K Reid H&amp;S Officer</w:t>
            </w:r>
          </w:p>
        </w:tc>
      </w:tr>
      <w:tr w:rsidR="00B777ED" w:rsidRPr="00B777ED" w14:paraId="0CDA6A73" w14:textId="77777777" w:rsidTr="00183ED8">
        <w:trPr>
          <w:trHeight w:val="513"/>
        </w:trPr>
        <w:tc>
          <w:tcPr>
            <w:tcW w:w="4712" w:type="dxa"/>
          </w:tcPr>
          <w:p w14:paraId="796709F7" w14:textId="03E45975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3718" w:type="dxa"/>
          </w:tcPr>
          <w:p w14:paraId="00F62F63" w14:textId="4ADD9D47" w:rsidR="005C703F" w:rsidRPr="007239A3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15/12/24</w:t>
            </w:r>
          </w:p>
        </w:tc>
        <w:tc>
          <w:tcPr>
            <w:tcW w:w="3718" w:type="dxa"/>
          </w:tcPr>
          <w:p w14:paraId="7F8496BE" w14:textId="18F3EED8" w:rsidR="005C703F" w:rsidRPr="00393B4C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393B4C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next review</w:t>
            </w:r>
          </w:p>
        </w:tc>
        <w:tc>
          <w:tcPr>
            <w:tcW w:w="3718" w:type="dxa"/>
          </w:tcPr>
          <w:p w14:paraId="1C97F68E" w14:textId="144D5C4A" w:rsidR="005C703F" w:rsidRPr="007239A3" w:rsidRDefault="00B777ED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15/12/25</w:t>
            </w:r>
          </w:p>
        </w:tc>
      </w:tr>
    </w:tbl>
    <w:p w14:paraId="0AF645B4" w14:textId="77777777" w:rsidR="007A4A15" w:rsidRPr="00B777ED" w:rsidRDefault="007A4A15" w:rsidP="005C7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b/>
          <w:bCs/>
          <w:sz w:val="20"/>
          <w:szCs w:val="20"/>
        </w:rPr>
      </w:pPr>
    </w:p>
    <w:p w14:paraId="322A5C75" w14:textId="5D407BFC" w:rsidR="008F44E4" w:rsidRPr="00B777ED" w:rsidRDefault="008F44E4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W w:w="1587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1560"/>
        <w:gridCol w:w="1134"/>
        <w:gridCol w:w="1559"/>
        <w:gridCol w:w="1559"/>
        <w:gridCol w:w="3119"/>
        <w:gridCol w:w="2409"/>
        <w:gridCol w:w="1276"/>
      </w:tblGrid>
      <w:tr w:rsidR="00B777ED" w:rsidRPr="00B777ED" w14:paraId="5E3F1758" w14:textId="77777777" w:rsidTr="007239A3">
        <w:trPr>
          <w:trHeight w:val="566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4C1" w14:textId="11F3C4D5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E832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IMPACT DESCRIPTION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95F6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IMPACT </w:t>
            </w: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</w:rPr>
              <w:t xml:space="preserve"> </w:t>
            </w:r>
          </w:p>
          <w:p w14:paraId="2292E95E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LEVEL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7D4F" w14:textId="3D303D72" w:rsidR="008F44E4" w:rsidRPr="007239A3" w:rsidRDefault="007239A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  <w:t xml:space="preserve">PROBABILITY </w:t>
            </w:r>
            <w:r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</w:rPr>
              <w:t>LEVEL</w:t>
            </w:r>
            <w:r w:rsidR="008F44E4" w:rsidRPr="007239A3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  <w:shd w:val="clear" w:color="auto" w:fill="A8D08D"/>
              </w:rPr>
              <w:t xml:space="preserve"> </w:t>
            </w:r>
          </w:p>
          <w:p w14:paraId="62472872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5EE79B38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763A8C35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  <w:p w14:paraId="3F21B76D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947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PRIORITY LEVEL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C1" w14:textId="77777777" w:rsidR="008F44E4" w:rsidRPr="007239A3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 xml:space="preserve">MITIGATION NOTES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29" w14:textId="5B9ADFC5" w:rsidR="008F44E4" w:rsidRPr="007239A3" w:rsidRDefault="006522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>Control Measures Checked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17F0" w14:textId="04349587" w:rsidR="008F44E4" w:rsidRPr="007239A3" w:rsidRDefault="00F46A6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</w:pPr>
            <w:r w:rsidRPr="007239A3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highlight w:val="lightGray"/>
                <w:shd w:val="clear" w:color="auto" w:fill="A8D08D"/>
              </w:rPr>
              <w:t>Final Risk Rating</w:t>
            </w:r>
          </w:p>
        </w:tc>
      </w:tr>
      <w:tr w:rsidR="00B777ED" w:rsidRPr="00B777ED" w14:paraId="2D7078B5" w14:textId="77777777" w:rsidTr="007239A3">
        <w:trPr>
          <w:trHeight w:val="1151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DE9" w14:textId="5347A2B0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What Is the Hazzard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F8D" w14:textId="1B39C441" w:rsidR="008F44E4" w:rsidRPr="007239A3" w:rsidRDefault="00A0352E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7" w:hanging="8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Who Is </w:t>
            </w:r>
            <w:r w:rsidR="00393B4C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at</w:t>
            </w: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Risk?</w:t>
            </w:r>
            <w:r w:rsidR="008F44E4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7C7" w14:textId="7699EB7E" w:rsidR="008F44E4" w:rsidRPr="007239A3" w:rsidRDefault="00393B4C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0395DF93" w14:textId="74F9053D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141" w:firstLine="7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1 (LO</w:t>
            </w:r>
            <w:r w:rsidR="007239A3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W)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to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>5</w:t>
            </w: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(HIGH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94F" w14:textId="77777777" w:rsidR="008F44E4" w:rsidRPr="007239A3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jc w:val="both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7507DA4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494E8434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5 (HIGH)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9CA0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(IMPACT X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4AF88E2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PROBABILITY)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D230903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Address the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41D99C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highest first.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FB8E" w14:textId="10876C8B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87" w:firstLine="33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What can be done to lower or eliminate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the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>impact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or probability?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543" w14:textId="7E62E0F6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responsible? </w:t>
            </w:r>
            <w:r w:rsidR="00DB741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EE6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EA9DF87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39C4784" w14:textId="45F10CF1" w:rsidR="008F44E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5 (HIGH)</w:t>
            </w:r>
          </w:p>
        </w:tc>
      </w:tr>
      <w:tr w:rsidR="00B777ED" w:rsidRPr="00B777ED" w14:paraId="235BE5F1" w14:textId="77777777" w:rsidTr="007239A3">
        <w:trPr>
          <w:trHeight w:val="1766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F713" w14:textId="77777777" w:rsidR="008F44E4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Multiple </w:t>
            </w:r>
            <w:r w:rsidR="008F44E4"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Electrical appliances 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used for cooking activities.</w:t>
            </w:r>
          </w:p>
          <w:p w14:paraId="39B8274D" w14:textId="59A0F3B8" w:rsidR="00A0352E" w:rsidRPr="00B777ED" w:rsidRDefault="00A0352E" w:rsidP="006A6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Could cause electrical shocks or burns. </w:t>
            </w:r>
          </w:p>
          <w:p w14:paraId="3B71A5EF" w14:textId="7BE77CBA" w:rsidR="00A0352E" w:rsidRPr="00B777ED" w:rsidRDefault="00A0352E" w:rsidP="00A03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Covered appliances can overheat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4476" w14:textId="77777777" w:rsidR="007239A3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11F7A7A8" w14:textId="03727911" w:rsidR="008A5190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C037" w14:textId="77777777" w:rsidR="008F44E4" w:rsidRDefault="00D355C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64E785BC" w14:textId="7E2375FC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4E03" w14:textId="77777777" w:rsidR="008F44E4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210275DC" w14:textId="480D7A0A" w:rsidR="001B07CC" w:rsidRPr="001B07CC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1B07CC">
              <w:rPr>
                <w:rFonts w:asciiTheme="minorHAnsi" w:eastAsia="Calibri" w:hAnsiTheme="minorHAnsi" w:cs="Calibri"/>
                <w:sz w:val="18"/>
                <w:szCs w:val="18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94F9" w14:textId="77777777" w:rsidR="008F44E4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12</w:t>
            </w:r>
          </w:p>
          <w:p w14:paraId="7670365C" w14:textId="362640B4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AAC8" w14:textId="41BA9015" w:rsidR="00EB23AD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All electrical appliances should be checked prior to use they are operating safely to minimise the risk of harm.</w:t>
            </w:r>
          </w:p>
          <w:p w14:paraId="02096BEC" w14:textId="77777777" w:rsidR="008F44E4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operations of appliances must be carried out to manufacturers instructions </w:t>
            </w:r>
          </w:p>
          <w:p w14:paraId="49E26587" w14:textId="5FEB6657" w:rsidR="008A5190" w:rsidRPr="00B777ED" w:rsidRDefault="008A5190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All appliance surfaces must be kept clear to reduce the risk of over heating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3A8B" w14:textId="0B914A31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40D36557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6BCDAB5" w14:textId="2BD5B6D2" w:rsidR="00D11002" w:rsidRPr="00B777ED" w:rsidRDefault="00D1100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Lead Staff</w:t>
            </w:r>
          </w:p>
          <w:p w14:paraId="520FD067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E1C8682" w14:textId="31EB30D3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Support staff carrying out activities</w:t>
            </w:r>
          </w:p>
          <w:p w14:paraId="4CE9D7F7" w14:textId="77777777" w:rsidR="008168ED" w:rsidRPr="00B777ED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99BD05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055418E1" w14:textId="77777777" w:rsidR="003D6F1E" w:rsidRPr="00B777ED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BFD21DF" w14:textId="77777777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D5DBA7F" w14:textId="4C8AA7B8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0B25" w14:textId="20EBDB5A" w:rsidR="008F44E4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5FC8546E" w14:textId="49E3D20A" w:rsidR="00D101CF" w:rsidRPr="00B777ED" w:rsidRDefault="00D101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</w:tr>
      <w:tr w:rsidR="00B777ED" w:rsidRPr="00B777ED" w14:paraId="7F512661" w14:textId="77777777" w:rsidTr="007239A3">
        <w:trPr>
          <w:trHeight w:val="892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A094" w14:textId="57EAFA44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Plug sockets and extension leads are not to be overloaded</w:t>
            </w:r>
          </w:p>
          <w:p w14:paraId="158638D2" w14:textId="7FDDC948" w:rsidR="00C029C4" w:rsidRPr="00B777ED" w:rsidRDefault="00C029C4" w:rsidP="00270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To be checked and tested regularly</w:t>
            </w:r>
          </w:p>
          <w:p w14:paraId="4ED384DB" w14:textId="57898BD5" w:rsidR="00A0352E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Risk of power surge, blown fuses, fire, power outage.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FEE5" w14:textId="5CBCD2C4" w:rsidR="007239A3" w:rsidRDefault="007239A3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25775E"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4A14C3CE" w14:textId="48E2D5A5" w:rsidR="008F44E4" w:rsidRPr="00B777ED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D26B" w14:textId="77777777" w:rsidR="008F44E4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9A8911A" w14:textId="6B2991E0" w:rsidR="001B07CC" w:rsidRPr="001B07CC" w:rsidRDefault="001B07CC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1B07CC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CAC9" w14:textId="77777777" w:rsidR="008F44E4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72D34F0F" w14:textId="58E41D00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9335" w14:textId="77777777" w:rsidR="008F44E4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16</w:t>
            </w:r>
          </w:p>
          <w:p w14:paraId="2F8CF0A1" w14:textId="3230840A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62F8" w14:textId="2752B7FA" w:rsidR="00C029C4" w:rsidRPr="00B777ED" w:rsidRDefault="00C029C4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All plugs to be PAT tested on an annual basis</w:t>
            </w:r>
          </w:p>
          <w:p w14:paraId="232907C2" w14:textId="1FC10271" w:rsidR="00EB23AD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Plug sockets and extension leads are not to be overloaded, to remove plugs after use.</w:t>
            </w:r>
          </w:p>
          <w:p w14:paraId="5C18FB63" w14:textId="69CCC6D4" w:rsidR="008F44E4" w:rsidRPr="00B777ED" w:rsidRDefault="00EB23AD" w:rsidP="008F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To have no more than two 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appliances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plugged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in to extension lead at any one tim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</w:rPr>
              <w:t>e.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157E" w14:textId="4C89E129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031C844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F6BAC10" w14:textId="5626E856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Senior Staff</w:t>
            </w:r>
          </w:p>
          <w:p w14:paraId="604C4AC8" w14:textId="77777777" w:rsidR="00DB7414" w:rsidRPr="00B777ED" w:rsidRDefault="00DB741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2262361" w14:textId="77777777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1BBD82A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4570E313" w14:textId="13CD92CB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378" w14:textId="77777777" w:rsidR="008F44E4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8</w:t>
            </w:r>
          </w:p>
          <w:p w14:paraId="16C42F24" w14:textId="1A7CDB3B" w:rsidR="00166682" w:rsidRPr="00B777ED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B777ED" w:rsidRPr="00B777ED" w14:paraId="0A682AA9" w14:textId="77777777" w:rsidTr="007239A3">
        <w:trPr>
          <w:trHeight w:val="731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5F7D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Use of sharp utensils</w:t>
            </w:r>
            <w:r w:rsidR="00C029C4"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, hot trays, hot liquids</w:t>
            </w:r>
          </w:p>
          <w:p w14:paraId="153F06F7" w14:textId="77777777" w:rsidR="0025775E" w:rsidRPr="00B777ED" w:rsidRDefault="0025775E" w:rsidP="0025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Risk of scolds from hot liquids, burns from handling hot trays, cuts from sharp knives.</w:t>
            </w:r>
          </w:p>
          <w:p w14:paraId="673A612E" w14:textId="2DFAF997" w:rsidR="0025775E" w:rsidRPr="00B777ED" w:rsidRDefault="0025775E" w:rsidP="0025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Risk of sharp objects being used in a threatening behaviour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0AFC" w14:textId="67A03D24" w:rsidR="00C029C4" w:rsidRPr="00B777ED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1D1C" w14:textId="77777777" w:rsidR="008F44E4" w:rsidRPr="001B07CC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454740" w14:textId="60825CC3" w:rsidR="001B07CC" w:rsidRPr="001B07CC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9331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CB5D0E" w14:textId="3ABB65E8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1B07CC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99B1" w14:textId="77777777" w:rsidR="008F44E4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9</w:t>
            </w:r>
          </w:p>
          <w:p w14:paraId="7FBDD71F" w14:textId="79AC380D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10BF" w14:textId="0CDCAE02" w:rsidR="008F44E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Supervision by support staff always.</w:t>
            </w:r>
          </w:p>
          <w:p w14:paraId="7823865E" w14:textId="77777777" w:rsidR="00C029C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All sharp objects to be locked away when not in use.</w:t>
            </w:r>
          </w:p>
          <w:p w14:paraId="330CCBA2" w14:textId="380E40D9" w:rsidR="00C029C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Staff only to remove trays from ovens.</w:t>
            </w:r>
          </w:p>
          <w:p w14:paraId="7F1A1D3F" w14:textId="305E3D11" w:rsidR="00C029C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Supervision of melting food e.g.: lard, to reduce the risk of scolding</w:t>
            </w:r>
          </w:p>
          <w:p w14:paraId="30F2B5D3" w14:textId="71116FE5" w:rsidR="00C029C4" w:rsidRPr="00B777ED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1C7" w14:textId="4747596A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Manager</w:t>
            </w:r>
          </w:p>
          <w:p w14:paraId="41E1C3E0" w14:textId="77777777" w:rsidR="00AA06CF" w:rsidRPr="00B777ED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A363957" w14:textId="780A4B29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246732C2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8B46E55" w14:textId="5DA880EF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3CF9B82D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3D42A8B4" w14:textId="77777777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676" w14:textId="77777777" w:rsidR="008F44E4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414EE306" w14:textId="64A36F40" w:rsidR="0033164F" w:rsidRPr="00B777ED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</w:tr>
      <w:tr w:rsidR="00B777ED" w:rsidRPr="00B777ED" w14:paraId="7DD242A7" w14:textId="77777777" w:rsidTr="007239A3">
        <w:trPr>
          <w:trHeight w:val="1329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D6FB" w14:textId="77777777" w:rsidR="008F44E4" w:rsidRPr="00B777ED" w:rsidRDefault="008A5190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148" w:firstLine="2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All participants care plans to be checked for allergies and parental authorisation prior to cooking activity</w:t>
            </w:r>
          </w:p>
          <w:p w14:paraId="75023A31" w14:textId="77777777" w:rsidR="001A2428" w:rsidRPr="00B777ED" w:rsidRDefault="001A2428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Risk of anaphylaxis</w:t>
            </w:r>
          </w:p>
          <w:p w14:paraId="717F4FED" w14:textId="27139094" w:rsidR="001A2428" w:rsidRPr="00B777ED" w:rsidRDefault="001A2428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Risk of </w:t>
            </w:r>
            <w:r w:rsidR="00270C81">
              <w:rPr>
                <w:rFonts w:asciiTheme="minorHAnsi" w:eastAsia="Calibri" w:hAnsiTheme="minorHAnsi" w:cs="Calibri"/>
                <w:sz w:val="20"/>
                <w:szCs w:val="20"/>
              </w:rPr>
              <w:t>miscommunication</w:t>
            </w:r>
          </w:p>
          <w:p w14:paraId="593941D3" w14:textId="13C30FB8" w:rsidR="001A2428" w:rsidRPr="00B777ED" w:rsidRDefault="001A2428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148" w:firstLine="2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BA89" w14:textId="77777777" w:rsidR="007239A3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19ED9E40" w14:textId="58B430CB" w:rsidR="008F44E4" w:rsidRPr="00B777ED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038A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4BDCC781" w14:textId="485DBE92" w:rsidR="001B07CC" w:rsidRPr="007239A3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7239A3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A6D5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5</w:t>
            </w:r>
          </w:p>
          <w:p w14:paraId="6FDE79ED" w14:textId="4E2F27C4" w:rsidR="001B07CC" w:rsidRPr="007239A3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7239A3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4E9C" w14:textId="77777777" w:rsidR="008F44E4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20</w:t>
            </w:r>
          </w:p>
          <w:p w14:paraId="44F85FAD" w14:textId="56533640" w:rsidR="001B07CC" w:rsidRPr="00B777ED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red"/>
              </w:rPr>
              <w:t>HIGH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750E" w14:textId="77777777" w:rsidR="008F44E4" w:rsidRPr="007239A3" w:rsidRDefault="008A5190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All care plans of participants must be checked prior to activity to mitigate risk of lack </w:t>
            </w:r>
            <w:r w:rsidR="00AA0213"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of authorisation</w:t>
            </w:r>
            <w:r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 and additional allergies </w:t>
            </w:r>
          </w:p>
          <w:p w14:paraId="33A8C8CC" w14:textId="77777777" w:rsidR="008168ED" w:rsidRPr="007239A3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</w:p>
          <w:p w14:paraId="5FCE5DBF" w14:textId="77777777" w:rsidR="008168ED" w:rsidRPr="007239A3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Cs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First Aider always on site</w:t>
            </w:r>
          </w:p>
          <w:p w14:paraId="1DDE0C99" w14:textId="019BFB08" w:rsidR="008168ED" w:rsidRPr="00B777ED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i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Adult supervision is </w:t>
            </w:r>
            <w:r w:rsidR="00364B45"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>always required ratio</w:t>
            </w:r>
            <w:r w:rsidR="006A6934" w:rsidRPr="007239A3">
              <w:rPr>
                <w:rFonts w:asciiTheme="minorHAnsi" w:eastAsia="Calibri" w:hAnsiTheme="minorHAnsi" w:cs="Calibri"/>
                <w:iCs/>
                <w:sz w:val="20"/>
                <w:szCs w:val="20"/>
              </w:rPr>
              <w:t xml:space="preserve"> when equipment being used by children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1305" w14:textId="1F56E7A3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191E8079" w14:textId="77777777" w:rsidR="00AA06CF" w:rsidRPr="00B777ED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C1F5E0A" w14:textId="0D244F54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Staff </w:t>
            </w:r>
          </w:p>
          <w:p w14:paraId="7D8CADE7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0DBDC8B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73D938D" w14:textId="18F88390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605247D6" w14:textId="77777777" w:rsidR="00765A9C" w:rsidRPr="00B777ED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7F1AC873" w14:textId="4F9ABEBF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A9606A5" w14:textId="655537FD" w:rsidR="00765A9C" w:rsidRPr="00B777ED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C772" w14:textId="77777777" w:rsidR="008F44E4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1889E992" w14:textId="56EF13C6" w:rsidR="00741931" w:rsidRPr="00B777ED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</w:tr>
    </w:tbl>
    <w:p w14:paraId="59150B23" w14:textId="2808C480" w:rsidR="009A7168" w:rsidRPr="00B777ED" w:rsidRDefault="009A7168">
      <w:pPr>
        <w:rPr>
          <w:rFonts w:asciiTheme="minorHAnsi" w:hAnsiTheme="minorHAnsi"/>
          <w:sz w:val="20"/>
          <w:szCs w:val="20"/>
        </w:rPr>
      </w:pPr>
    </w:p>
    <w:sectPr w:rsidR="009A7168" w:rsidRPr="00B777ED" w:rsidSect="008F4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4"/>
    <w:rsid w:val="00103BA3"/>
    <w:rsid w:val="0016053C"/>
    <w:rsid w:val="00166682"/>
    <w:rsid w:val="00183ED8"/>
    <w:rsid w:val="001A2428"/>
    <w:rsid w:val="001B07CC"/>
    <w:rsid w:val="002409E4"/>
    <w:rsid w:val="0025775E"/>
    <w:rsid w:val="00270C81"/>
    <w:rsid w:val="002933AB"/>
    <w:rsid w:val="002D75E6"/>
    <w:rsid w:val="0033164F"/>
    <w:rsid w:val="00345478"/>
    <w:rsid w:val="00364B45"/>
    <w:rsid w:val="00393B4C"/>
    <w:rsid w:val="003D6F1E"/>
    <w:rsid w:val="003F4D52"/>
    <w:rsid w:val="00407555"/>
    <w:rsid w:val="00450A00"/>
    <w:rsid w:val="005C3847"/>
    <w:rsid w:val="005C703F"/>
    <w:rsid w:val="005E2D12"/>
    <w:rsid w:val="006075B4"/>
    <w:rsid w:val="006173BC"/>
    <w:rsid w:val="00652221"/>
    <w:rsid w:val="006A6934"/>
    <w:rsid w:val="007239A3"/>
    <w:rsid w:val="007246D3"/>
    <w:rsid w:val="007316E5"/>
    <w:rsid w:val="00741931"/>
    <w:rsid w:val="00765A9C"/>
    <w:rsid w:val="007A4A15"/>
    <w:rsid w:val="007E04C0"/>
    <w:rsid w:val="008168ED"/>
    <w:rsid w:val="008A5190"/>
    <w:rsid w:val="008F44E4"/>
    <w:rsid w:val="00993E6A"/>
    <w:rsid w:val="009A2D4F"/>
    <w:rsid w:val="009A7168"/>
    <w:rsid w:val="00A0352E"/>
    <w:rsid w:val="00AA0213"/>
    <w:rsid w:val="00AA06CF"/>
    <w:rsid w:val="00B777ED"/>
    <w:rsid w:val="00B808E7"/>
    <w:rsid w:val="00B8107C"/>
    <w:rsid w:val="00BC021C"/>
    <w:rsid w:val="00BC049F"/>
    <w:rsid w:val="00C029C4"/>
    <w:rsid w:val="00C5101B"/>
    <w:rsid w:val="00C619A4"/>
    <w:rsid w:val="00D101CF"/>
    <w:rsid w:val="00D11002"/>
    <w:rsid w:val="00D355CA"/>
    <w:rsid w:val="00DB57BB"/>
    <w:rsid w:val="00DB7414"/>
    <w:rsid w:val="00EB23AD"/>
    <w:rsid w:val="00F46A66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5CB"/>
  <w15:chartTrackingRefBased/>
  <w15:docId w15:val="{88BDE411-4F08-468D-8002-16DB2C1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C54-4EC9-4A42-BD55-9300D5E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Reid</dc:creator>
  <cp:keywords/>
  <dc:description/>
  <cp:lastModifiedBy>Kaz Reid</cp:lastModifiedBy>
  <cp:revision>3</cp:revision>
  <cp:lastPrinted>2024-12-28T09:05:00Z</cp:lastPrinted>
  <dcterms:created xsi:type="dcterms:W3CDTF">2025-01-03T08:56:00Z</dcterms:created>
  <dcterms:modified xsi:type="dcterms:W3CDTF">2025-01-03T08:57:00Z</dcterms:modified>
</cp:coreProperties>
</file>