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F6D3" w14:textId="211643EA" w:rsidR="008926B7" w:rsidRPr="00EB3D37" w:rsidRDefault="000A255A" w:rsidP="00A20F68">
      <w:pPr>
        <w:pStyle w:val="Heading2"/>
        <w:jc w:val="both"/>
        <w:rPr>
          <w:rFonts w:asciiTheme="minorHAnsi" w:hAnsiTheme="minorHAnsi" w:cstheme="minorHAnsi"/>
          <w:b w:val="0"/>
          <w:bCs w:val="0"/>
          <w:color w:val="7030A0"/>
          <w:sz w:val="28"/>
          <w:szCs w:val="28"/>
        </w:rPr>
      </w:pPr>
      <w:r w:rsidRPr="00EB3D37">
        <w:rPr>
          <w:rFonts w:asciiTheme="minorHAnsi" w:hAnsiTheme="minorHAnsi" w:cstheme="minorHAnsi"/>
          <w:b w:val="0"/>
          <w:bCs w:val="0"/>
          <w:color w:val="7030A0"/>
          <w:sz w:val="28"/>
          <w:szCs w:val="28"/>
        </w:rPr>
        <w:t>POLICY</w:t>
      </w:r>
    </w:p>
    <w:p w14:paraId="48339F0F" w14:textId="12BC5E68" w:rsidR="000A255A" w:rsidRPr="000B2FFD" w:rsidRDefault="00A20F68" w:rsidP="00A20F68">
      <w:pPr>
        <w:jc w:val="both"/>
      </w:pPr>
      <w:r w:rsidRPr="00A20F68">
        <w:t xml:space="preserve">The goal of this policy is to help participants understand their rights, and it is applicable to all staff members and participants. Bestlife will offer support that encourages, upholds, and respects </w:t>
      </w:r>
      <w:proofErr w:type="gramStart"/>
      <w:r w:rsidRPr="00A20F68">
        <w:t>each individual's</w:t>
      </w:r>
      <w:proofErr w:type="gramEnd"/>
      <w:r w:rsidRPr="00A20F68">
        <w:t xml:space="preserve"> right to freedom of expression, self-determination and decision-making.</w:t>
      </w:r>
    </w:p>
    <w:p w14:paraId="67249AA1" w14:textId="77777777" w:rsidR="000B2FFD" w:rsidRPr="00CD34D6" w:rsidRDefault="000A255A" w:rsidP="00A20F68">
      <w:pPr>
        <w:jc w:val="both"/>
        <w:rPr>
          <w:color w:val="7030A0"/>
          <w:sz w:val="24"/>
          <w:szCs w:val="24"/>
        </w:rPr>
      </w:pPr>
      <w:r w:rsidRPr="00CD34D6">
        <w:rPr>
          <w:color w:val="7030A0"/>
          <w:sz w:val="24"/>
          <w:szCs w:val="24"/>
        </w:rPr>
        <w:t xml:space="preserve">Participants have the right to: </w:t>
      </w:r>
    </w:p>
    <w:p w14:paraId="10CE546A" w14:textId="70A9CEC9" w:rsidR="000B2FFD" w:rsidRDefault="000A255A" w:rsidP="00A20F68">
      <w:pPr>
        <w:pStyle w:val="ListParagraph"/>
        <w:numPr>
          <w:ilvl w:val="0"/>
          <w:numId w:val="23"/>
        </w:numPr>
        <w:jc w:val="both"/>
      </w:pPr>
      <w:r>
        <w:t xml:space="preserve">access supports that promote, </w:t>
      </w:r>
      <w:r w:rsidR="00691865">
        <w:t>uphold,</w:t>
      </w:r>
      <w:r>
        <w:t xml:space="preserve"> and respect their legal and human rights </w:t>
      </w:r>
    </w:p>
    <w:p w14:paraId="619F244C" w14:textId="636C4CC4" w:rsidR="000B2FFD" w:rsidRDefault="000A255A" w:rsidP="00A20F68">
      <w:pPr>
        <w:pStyle w:val="ListParagraph"/>
        <w:numPr>
          <w:ilvl w:val="0"/>
          <w:numId w:val="23"/>
        </w:numPr>
        <w:jc w:val="both"/>
      </w:pPr>
      <w:r>
        <w:t xml:space="preserve">exercise informed choice and control </w:t>
      </w:r>
    </w:p>
    <w:p w14:paraId="304F7298" w14:textId="69DB9EB8" w:rsidR="000B2FFD" w:rsidRDefault="000A255A" w:rsidP="00A20F68">
      <w:pPr>
        <w:pStyle w:val="ListParagraph"/>
        <w:numPr>
          <w:ilvl w:val="0"/>
          <w:numId w:val="23"/>
        </w:numPr>
        <w:jc w:val="both"/>
      </w:pPr>
      <w:r>
        <w:t xml:space="preserve">freedom of expression, </w:t>
      </w:r>
      <w:r w:rsidR="007402DA">
        <w:t>self-determination,</w:t>
      </w:r>
      <w:r>
        <w:t xml:space="preserve"> and decision-making </w:t>
      </w:r>
    </w:p>
    <w:p w14:paraId="64FE86FC" w14:textId="0F4AC93A" w:rsidR="000B2FFD" w:rsidRDefault="000A255A" w:rsidP="00A20F68">
      <w:pPr>
        <w:pStyle w:val="ListParagraph"/>
        <w:numPr>
          <w:ilvl w:val="0"/>
          <w:numId w:val="23"/>
        </w:numPr>
        <w:jc w:val="both"/>
      </w:pPr>
      <w:r>
        <w:t xml:space="preserve">access supports that respect culture, diversity, </w:t>
      </w:r>
      <w:r w:rsidR="007402DA">
        <w:t>values,</w:t>
      </w:r>
      <w:r>
        <w:t xml:space="preserve"> and beliefs</w:t>
      </w:r>
    </w:p>
    <w:p w14:paraId="1114ECE4" w14:textId="72A3AD5E" w:rsidR="000B2FFD" w:rsidRDefault="000A255A" w:rsidP="00A20F68">
      <w:pPr>
        <w:pStyle w:val="ListParagraph"/>
        <w:numPr>
          <w:ilvl w:val="0"/>
          <w:numId w:val="23"/>
        </w:numPr>
        <w:jc w:val="both"/>
      </w:pPr>
      <w:r>
        <w:t xml:space="preserve">access a service that respects their dignity and right to privacy </w:t>
      </w:r>
    </w:p>
    <w:p w14:paraId="66482FE3" w14:textId="77777777" w:rsidR="00691865" w:rsidRDefault="000A255A" w:rsidP="00A20F68">
      <w:pPr>
        <w:pStyle w:val="ListParagraph"/>
        <w:numPr>
          <w:ilvl w:val="0"/>
          <w:numId w:val="23"/>
        </w:numPr>
        <w:jc w:val="both"/>
      </w:pPr>
      <w:r>
        <w:t xml:space="preserve">support access to make informed choices to maximise their independence </w:t>
      </w:r>
    </w:p>
    <w:p w14:paraId="70BED606" w14:textId="1C2685AE" w:rsidR="000B2FFD" w:rsidRDefault="000A255A" w:rsidP="00A20F68">
      <w:pPr>
        <w:pStyle w:val="ListParagraph"/>
        <w:numPr>
          <w:ilvl w:val="0"/>
          <w:numId w:val="23"/>
        </w:numPr>
        <w:jc w:val="both"/>
      </w:pPr>
      <w:r>
        <w:t xml:space="preserve">access supports free from violence, abuse, neglect, </w:t>
      </w:r>
      <w:r w:rsidR="007402DA">
        <w:t>exploitation,</w:t>
      </w:r>
      <w:r>
        <w:t xml:space="preserve"> or discrimination </w:t>
      </w:r>
    </w:p>
    <w:p w14:paraId="60A29BF6" w14:textId="1DF3E6A9" w:rsidR="000B2FFD" w:rsidRDefault="000A255A" w:rsidP="00A20F68">
      <w:pPr>
        <w:pStyle w:val="ListParagraph"/>
        <w:numPr>
          <w:ilvl w:val="0"/>
          <w:numId w:val="23"/>
        </w:numPr>
        <w:jc w:val="both"/>
      </w:pPr>
      <w:r>
        <w:t xml:space="preserve">receive supports which are overseen by strong operational management </w:t>
      </w:r>
    </w:p>
    <w:p w14:paraId="637941FF" w14:textId="1DB3C113" w:rsidR="000B2FFD" w:rsidRDefault="000A255A" w:rsidP="00A20F68">
      <w:pPr>
        <w:pStyle w:val="ListParagraph"/>
        <w:numPr>
          <w:ilvl w:val="0"/>
          <w:numId w:val="23"/>
        </w:numPr>
        <w:jc w:val="both"/>
      </w:pPr>
      <w:r>
        <w:t xml:space="preserve">access services which are safeguarded by caring carers who work within a </w:t>
      </w:r>
      <w:r w:rsidR="007402DA">
        <w:t>well-managed</w:t>
      </w:r>
      <w:r>
        <w:t xml:space="preserve"> risk and incident management system </w:t>
      </w:r>
    </w:p>
    <w:p w14:paraId="32FD07CC" w14:textId="2B7BCD6F" w:rsidR="000B2FFD" w:rsidRDefault="000A255A" w:rsidP="00A20F68">
      <w:pPr>
        <w:pStyle w:val="ListParagraph"/>
        <w:numPr>
          <w:ilvl w:val="0"/>
          <w:numId w:val="23"/>
        </w:numPr>
        <w:jc w:val="both"/>
      </w:pPr>
      <w:r>
        <w:t xml:space="preserve">receive services from workers who are competent, qualified and have expertise in providing person-centred supports </w:t>
      </w:r>
    </w:p>
    <w:p w14:paraId="7C4F92B4" w14:textId="5BD44BBD" w:rsidR="000B2FFD" w:rsidRDefault="000A255A" w:rsidP="00A20F68">
      <w:pPr>
        <w:pStyle w:val="ListParagraph"/>
        <w:numPr>
          <w:ilvl w:val="0"/>
          <w:numId w:val="23"/>
        </w:numPr>
        <w:jc w:val="both"/>
      </w:pPr>
      <w:r>
        <w:t xml:space="preserve">consent to the sharing of information between providers during transition periods </w:t>
      </w:r>
      <w:r w:rsidR="009044AA">
        <w:t xml:space="preserve">within </w:t>
      </w:r>
      <w:r w:rsidR="003E5A4C">
        <w:t xml:space="preserve">Bestlife </w:t>
      </w:r>
      <w:r>
        <w:t xml:space="preserve">Policy and Procedure Manual </w:t>
      </w:r>
    </w:p>
    <w:p w14:paraId="76EB75C2" w14:textId="5BA48785" w:rsidR="007402DA" w:rsidRDefault="000A255A" w:rsidP="00A20F68">
      <w:pPr>
        <w:pStyle w:val="ListParagraph"/>
        <w:numPr>
          <w:ilvl w:val="0"/>
          <w:numId w:val="23"/>
        </w:numPr>
        <w:jc w:val="both"/>
      </w:pPr>
      <w:r>
        <w:t xml:space="preserve">select to opt-out of providing information </w:t>
      </w:r>
      <w:r w:rsidR="003E5A4C">
        <w:t xml:space="preserve">that is not crucial to the </w:t>
      </w:r>
      <w:r w:rsidR="00596EB5">
        <w:t>wellbeing</w:t>
      </w:r>
      <w:r w:rsidR="003E5A4C">
        <w:t xml:space="preserve"> of another participant</w:t>
      </w:r>
    </w:p>
    <w:p w14:paraId="192A2473" w14:textId="77777777" w:rsidR="008837EB" w:rsidRDefault="008837EB" w:rsidP="00A20F68">
      <w:pPr>
        <w:ind w:left="360"/>
        <w:jc w:val="both"/>
      </w:pPr>
    </w:p>
    <w:p w14:paraId="720A149E" w14:textId="334ABAC6" w:rsidR="000B2FFD" w:rsidRPr="00CD34D6" w:rsidRDefault="000A255A" w:rsidP="00A20F68">
      <w:pPr>
        <w:jc w:val="both"/>
        <w:rPr>
          <w:color w:val="7030A0"/>
          <w:sz w:val="24"/>
          <w:szCs w:val="24"/>
        </w:rPr>
      </w:pPr>
      <w:r w:rsidRPr="00CD34D6">
        <w:rPr>
          <w:color w:val="7030A0"/>
          <w:sz w:val="24"/>
          <w:szCs w:val="24"/>
        </w:rPr>
        <w:t xml:space="preserve">Participants' responsibilities </w:t>
      </w:r>
    </w:p>
    <w:p w14:paraId="4F68178D" w14:textId="281F1181" w:rsidR="000B2FFD" w:rsidRDefault="000A255A" w:rsidP="00A20F68">
      <w:pPr>
        <w:jc w:val="both"/>
      </w:pPr>
      <w:r>
        <w:t xml:space="preserve">Participants using our support services have responsibilities to </w:t>
      </w:r>
      <w:r w:rsidR="008C7DD7">
        <w:t>Bestlife Respite Care</w:t>
      </w:r>
      <w:r>
        <w:t xml:space="preserve">. We ask that they: </w:t>
      </w:r>
    </w:p>
    <w:p w14:paraId="5E3E7FE3" w14:textId="1B64DCBD" w:rsidR="000B2FFD" w:rsidRDefault="000A255A" w:rsidP="00A20F68">
      <w:pPr>
        <w:pStyle w:val="ListParagraph"/>
        <w:numPr>
          <w:ilvl w:val="0"/>
          <w:numId w:val="24"/>
        </w:numPr>
        <w:jc w:val="both"/>
      </w:pPr>
      <w:r>
        <w:t xml:space="preserve">respect the rights of our </w:t>
      </w:r>
      <w:r w:rsidR="003434E9">
        <w:t>support</w:t>
      </w:r>
      <w:r>
        <w:t xml:space="preserve"> worker to ensure a workplace that is safe, </w:t>
      </w:r>
      <w:r w:rsidR="008C7DD7">
        <w:t>healthy,</w:t>
      </w:r>
      <w:r>
        <w:t xml:space="preserve"> and free from harassment </w:t>
      </w:r>
    </w:p>
    <w:p w14:paraId="3729BC97" w14:textId="77777777" w:rsidR="00691865" w:rsidRDefault="000A255A" w:rsidP="00A20F68">
      <w:pPr>
        <w:pStyle w:val="ListParagraph"/>
        <w:numPr>
          <w:ilvl w:val="0"/>
          <w:numId w:val="24"/>
        </w:numPr>
        <w:jc w:val="both"/>
      </w:pPr>
      <w:r>
        <w:t xml:space="preserve">abide by the terms of their agreement with us </w:t>
      </w:r>
    </w:p>
    <w:p w14:paraId="26A10732" w14:textId="09BD1DB7" w:rsidR="000B2FFD" w:rsidRDefault="000A255A" w:rsidP="00A20F68">
      <w:pPr>
        <w:pStyle w:val="ListParagraph"/>
        <w:numPr>
          <w:ilvl w:val="0"/>
          <w:numId w:val="24"/>
        </w:numPr>
        <w:jc w:val="both"/>
      </w:pPr>
      <w:r>
        <w:t xml:space="preserve">understand that their needs may change and, correspondingly, services provided may need to change to meet their needs </w:t>
      </w:r>
    </w:p>
    <w:p w14:paraId="624BFAE0" w14:textId="1B227598" w:rsidR="000B2FFD" w:rsidRDefault="000A255A" w:rsidP="00A20F68">
      <w:pPr>
        <w:pStyle w:val="ListParagraph"/>
        <w:numPr>
          <w:ilvl w:val="0"/>
          <w:numId w:val="24"/>
        </w:numPr>
        <w:jc w:val="both"/>
      </w:pPr>
      <w:r>
        <w:t xml:space="preserve">accept responsibility for their actions and choices, even though some decisions may involve risk </w:t>
      </w:r>
    </w:p>
    <w:p w14:paraId="2C603DE2" w14:textId="460E3C65" w:rsidR="000B2FFD" w:rsidRDefault="000A255A" w:rsidP="00A20F68">
      <w:pPr>
        <w:pStyle w:val="ListParagraph"/>
        <w:numPr>
          <w:ilvl w:val="0"/>
          <w:numId w:val="24"/>
        </w:numPr>
        <w:jc w:val="both"/>
      </w:pPr>
      <w:r>
        <w:t xml:space="preserve">inform us if they have any problems with our staff or the services received </w:t>
      </w:r>
    </w:p>
    <w:p w14:paraId="507F3FA5" w14:textId="69464F95" w:rsidR="000B2FFD" w:rsidRDefault="000A255A" w:rsidP="00A20F68">
      <w:pPr>
        <w:pStyle w:val="ListParagraph"/>
        <w:numPr>
          <w:ilvl w:val="0"/>
          <w:numId w:val="24"/>
        </w:numPr>
        <w:jc w:val="both"/>
      </w:pPr>
      <w:r>
        <w:t xml:space="preserve">share appropriate information to </w:t>
      </w:r>
      <w:r w:rsidR="003E5A4C">
        <w:t xml:space="preserve">support </w:t>
      </w:r>
      <w:r>
        <w:t xml:space="preserve">review </w:t>
      </w:r>
      <w:r w:rsidR="003E5A4C">
        <w:t xml:space="preserve">of </w:t>
      </w:r>
      <w:r>
        <w:t xml:space="preserve">their support plan </w:t>
      </w:r>
    </w:p>
    <w:p w14:paraId="192AFB70" w14:textId="1B1F3DF0" w:rsidR="000B2FFD" w:rsidRDefault="000A255A" w:rsidP="00A20F68">
      <w:pPr>
        <w:pStyle w:val="ListParagraph"/>
        <w:numPr>
          <w:ilvl w:val="0"/>
          <w:numId w:val="24"/>
        </w:numPr>
        <w:jc w:val="both"/>
      </w:pPr>
      <w:r>
        <w:t xml:space="preserve">care for their health and wellbeing (as much as they can) </w:t>
      </w:r>
    </w:p>
    <w:p w14:paraId="0DA36152" w14:textId="00D18752" w:rsidR="000B2FFD" w:rsidRDefault="000A255A" w:rsidP="003434E9">
      <w:pPr>
        <w:pStyle w:val="ListParagraph"/>
        <w:numPr>
          <w:ilvl w:val="0"/>
          <w:numId w:val="24"/>
        </w:numPr>
        <w:jc w:val="both"/>
      </w:pPr>
      <w:r>
        <w:t xml:space="preserve">provide information that will help us better meet their needs </w:t>
      </w:r>
    </w:p>
    <w:p w14:paraId="5CF324FC" w14:textId="21627E7D" w:rsidR="000B2FFD" w:rsidRDefault="000A255A" w:rsidP="00A20F68">
      <w:pPr>
        <w:pStyle w:val="ListParagraph"/>
        <w:numPr>
          <w:ilvl w:val="0"/>
          <w:numId w:val="24"/>
        </w:numPr>
        <w:jc w:val="both"/>
      </w:pPr>
      <w:r>
        <w:t xml:space="preserve">pay the agreed amount for the services provided </w:t>
      </w:r>
    </w:p>
    <w:p w14:paraId="1586715D" w14:textId="172DD193" w:rsidR="007402DA" w:rsidRDefault="000A255A" w:rsidP="00A20F68">
      <w:pPr>
        <w:pStyle w:val="ListParagraph"/>
        <w:numPr>
          <w:ilvl w:val="0"/>
          <w:numId w:val="24"/>
        </w:numPr>
        <w:jc w:val="both"/>
      </w:pPr>
      <w:r>
        <w:t xml:space="preserve">inform us in writing (where able) and provide appropriate notice before terminating our service </w:t>
      </w:r>
    </w:p>
    <w:p w14:paraId="53CDBEA8" w14:textId="17180D19" w:rsidR="008837EB" w:rsidRDefault="008837EB" w:rsidP="00A20F68">
      <w:pPr>
        <w:pStyle w:val="ListParagraph"/>
        <w:jc w:val="both"/>
      </w:pPr>
    </w:p>
    <w:p w14:paraId="10BB384C" w14:textId="796B88A2" w:rsidR="008837EB" w:rsidRDefault="008837EB" w:rsidP="00A20F68">
      <w:pPr>
        <w:pStyle w:val="ListParagraph"/>
        <w:jc w:val="both"/>
      </w:pPr>
    </w:p>
    <w:p w14:paraId="2D65A491" w14:textId="77777777" w:rsidR="008837EB" w:rsidRDefault="008837EB" w:rsidP="00A20F68">
      <w:pPr>
        <w:pStyle w:val="ListParagraph"/>
        <w:jc w:val="both"/>
      </w:pPr>
    </w:p>
    <w:p w14:paraId="63209AE9" w14:textId="61B7AF0F" w:rsidR="008C7DD7" w:rsidRPr="00CD34D6" w:rsidRDefault="000A255A" w:rsidP="00A20F68">
      <w:pPr>
        <w:jc w:val="both"/>
        <w:rPr>
          <w:color w:val="7030A0"/>
          <w:sz w:val="24"/>
          <w:szCs w:val="24"/>
        </w:rPr>
      </w:pPr>
      <w:r w:rsidRPr="00CD34D6">
        <w:rPr>
          <w:rFonts w:cstheme="minorHAnsi"/>
          <w:color w:val="7030A0"/>
          <w:sz w:val="24"/>
          <w:szCs w:val="24"/>
        </w:rPr>
        <w:lastRenderedPageBreak/>
        <w:t>Participant's right to provide feedback</w:t>
      </w:r>
    </w:p>
    <w:p w14:paraId="2A92A1CB" w14:textId="07462DDC" w:rsidR="00691865" w:rsidRPr="003348A5" w:rsidRDefault="00534FDE" w:rsidP="00A20F68">
      <w:pPr>
        <w:jc w:val="both"/>
        <w:rPr>
          <w:rFonts w:cstheme="minorHAnsi"/>
        </w:rPr>
      </w:pPr>
      <w:r w:rsidRPr="00534FDE">
        <w:rPr>
          <w:rFonts w:cstheme="minorHAnsi"/>
        </w:rPr>
        <w:t>Positive and negative comments are both appreciated by Bestlife. We encourage participants to speak up and not keep quiet because we want to know when a service has been great, when participants are dissatisfied with the service they have received, or when participants think they have not been treated fairly.</w:t>
      </w:r>
      <w:r w:rsidR="000A255A" w:rsidRPr="003348A5">
        <w:rPr>
          <w:rFonts w:cstheme="minorHAnsi"/>
        </w:rPr>
        <w:t xml:space="preserve"> Feedback can be provided in the following ways, including: </w:t>
      </w:r>
    </w:p>
    <w:p w14:paraId="0DB6FC96" w14:textId="3308A66E" w:rsidR="00691865" w:rsidRDefault="000A255A" w:rsidP="00A20F68">
      <w:pPr>
        <w:pStyle w:val="ListParagraph"/>
        <w:numPr>
          <w:ilvl w:val="0"/>
          <w:numId w:val="25"/>
        </w:numPr>
        <w:jc w:val="both"/>
        <w:rPr>
          <w:rFonts w:cstheme="minorHAnsi"/>
        </w:rPr>
      </w:pPr>
      <w:r w:rsidRPr="008C7DD7">
        <w:rPr>
          <w:rFonts w:cstheme="minorHAnsi"/>
        </w:rPr>
        <w:t xml:space="preserve">talking directly to a staff member either verbally or by submitting </w:t>
      </w:r>
      <w:r w:rsidR="003434E9">
        <w:rPr>
          <w:rFonts w:cstheme="minorHAnsi"/>
        </w:rPr>
        <w:t>a Client</w:t>
      </w:r>
      <w:r w:rsidRPr="008C7DD7">
        <w:rPr>
          <w:rFonts w:cstheme="minorHAnsi"/>
        </w:rPr>
        <w:t xml:space="preserve"> </w:t>
      </w:r>
      <w:r w:rsidR="003434E9">
        <w:rPr>
          <w:rFonts w:cstheme="minorHAnsi"/>
        </w:rPr>
        <w:t xml:space="preserve">Evaluation form or a </w:t>
      </w:r>
      <w:r w:rsidRPr="008C7DD7">
        <w:rPr>
          <w:rFonts w:cstheme="minorHAnsi"/>
        </w:rPr>
        <w:t>Complaints</w:t>
      </w:r>
      <w:r w:rsidR="003434E9">
        <w:rPr>
          <w:rFonts w:cstheme="minorHAnsi"/>
        </w:rPr>
        <w:t xml:space="preserve"> and Disputes</w:t>
      </w:r>
      <w:r w:rsidRPr="008C7DD7">
        <w:rPr>
          <w:rFonts w:cstheme="minorHAnsi"/>
        </w:rPr>
        <w:t xml:space="preserve"> form (Ask Staff Member for form</w:t>
      </w:r>
      <w:r w:rsidR="008C7DD7">
        <w:rPr>
          <w:rFonts w:cstheme="minorHAnsi"/>
        </w:rPr>
        <w:t xml:space="preserve"> or download it from our website </w:t>
      </w:r>
      <w:hyperlink r:id="rId11" w:history="1">
        <w:r w:rsidR="007402DA" w:rsidRPr="007402DA">
          <w:rPr>
            <w:rStyle w:val="Hyperlink"/>
            <w:rFonts w:cstheme="minorHAnsi"/>
          </w:rPr>
          <w:t>www.besliferespite.com</w:t>
        </w:r>
        <w:r w:rsidR="007402DA" w:rsidRPr="007402DA">
          <w:rPr>
            <w:rStyle w:val="Hyperlink"/>
          </w:rPr>
          <w:t>.au/services</w:t>
        </w:r>
      </w:hyperlink>
      <w:r w:rsidR="007402DA">
        <w:rPr>
          <w:rFonts w:cstheme="minorHAnsi"/>
        </w:rPr>
        <w:t xml:space="preserve"> )</w:t>
      </w:r>
    </w:p>
    <w:p w14:paraId="3BD7A608" w14:textId="60C5B709" w:rsidR="008837EB" w:rsidRDefault="008837EB" w:rsidP="00A20F68">
      <w:pPr>
        <w:pStyle w:val="ListParagraph"/>
        <w:numPr>
          <w:ilvl w:val="0"/>
          <w:numId w:val="25"/>
        </w:numPr>
        <w:jc w:val="both"/>
        <w:rPr>
          <w:rFonts w:cstheme="minorHAnsi"/>
        </w:rPr>
      </w:pPr>
      <w:r>
        <w:rPr>
          <w:rFonts w:cstheme="minorHAnsi"/>
        </w:rPr>
        <w:t>Contacting the Bestlife Respite Care Office on 0438633362</w:t>
      </w:r>
    </w:p>
    <w:p w14:paraId="70C1A8D5" w14:textId="26428341" w:rsidR="00691865" w:rsidRPr="008837EB" w:rsidRDefault="008837EB" w:rsidP="00A20F68">
      <w:pPr>
        <w:pStyle w:val="ListParagraph"/>
        <w:numPr>
          <w:ilvl w:val="0"/>
          <w:numId w:val="25"/>
        </w:numPr>
        <w:jc w:val="both"/>
        <w:rPr>
          <w:rFonts w:cstheme="minorHAnsi"/>
        </w:rPr>
      </w:pPr>
      <w:r>
        <w:t>E</w:t>
      </w:r>
      <w:r w:rsidR="000A255A">
        <w:t xml:space="preserve">mail us at </w:t>
      </w:r>
      <w:hyperlink r:id="rId12" w:history="1">
        <w:r w:rsidR="003348A5" w:rsidRPr="007402DA">
          <w:rPr>
            <w:rStyle w:val="Hyperlink"/>
          </w:rPr>
          <w:t>info@bestliferespite.com.au</w:t>
        </w:r>
      </w:hyperlink>
      <w:r w:rsidR="000A255A">
        <w:t xml:space="preserve"> </w:t>
      </w:r>
    </w:p>
    <w:p w14:paraId="2F9B2D5A" w14:textId="024FFEB6" w:rsidR="00691865" w:rsidRDefault="000A255A" w:rsidP="00A20F68">
      <w:pPr>
        <w:pStyle w:val="ListParagraph"/>
        <w:numPr>
          <w:ilvl w:val="0"/>
          <w:numId w:val="25"/>
        </w:numPr>
        <w:jc w:val="both"/>
      </w:pPr>
      <w:r>
        <w:t xml:space="preserve">Completing our regular </w:t>
      </w:r>
      <w:r w:rsidR="00FE4862">
        <w:t>Client Evaluation Form</w:t>
      </w:r>
      <w:r w:rsidR="007402DA">
        <w:t>.</w:t>
      </w:r>
      <w:r>
        <w:t xml:space="preserve"> </w:t>
      </w:r>
    </w:p>
    <w:p w14:paraId="444F0A1F" w14:textId="6C9F1587" w:rsidR="001243FF" w:rsidRDefault="001243FF" w:rsidP="00A20F68">
      <w:pPr>
        <w:jc w:val="both"/>
        <w:rPr>
          <w:rFonts w:ascii="Arial" w:hAnsi="Arial" w:cs="Arial"/>
          <w:sz w:val="24"/>
          <w:szCs w:val="24"/>
        </w:rPr>
      </w:pPr>
    </w:p>
    <w:p w14:paraId="0DB0E1C8" w14:textId="4B1418C6" w:rsidR="00406E78" w:rsidRDefault="00406E78" w:rsidP="00A20F68">
      <w:pPr>
        <w:jc w:val="both"/>
        <w:rPr>
          <w:rFonts w:ascii="Arial" w:eastAsia="Times New Roman" w:hAnsi="Arial" w:cs="Arial"/>
          <w:b/>
          <w:sz w:val="20"/>
          <w:szCs w:val="20"/>
          <w:lang w:eastAsia="en-AU"/>
        </w:rPr>
      </w:pPr>
    </w:p>
    <w:p w14:paraId="5D0746AF" w14:textId="7B2F90D8" w:rsidR="00181CFF" w:rsidRPr="00181CFF" w:rsidRDefault="00181CFF" w:rsidP="00181CFF">
      <w:pPr>
        <w:rPr>
          <w:rFonts w:ascii="Arial" w:eastAsia="Times New Roman" w:hAnsi="Arial" w:cs="Arial"/>
          <w:sz w:val="20"/>
          <w:szCs w:val="20"/>
          <w:lang w:eastAsia="en-AU"/>
        </w:rPr>
      </w:pPr>
    </w:p>
    <w:p w14:paraId="6AD4B689" w14:textId="7D6BA093" w:rsidR="00181CFF" w:rsidRPr="00181CFF" w:rsidRDefault="00181CFF" w:rsidP="00181CFF">
      <w:pPr>
        <w:rPr>
          <w:rFonts w:ascii="Arial" w:eastAsia="Times New Roman" w:hAnsi="Arial" w:cs="Arial"/>
          <w:sz w:val="20"/>
          <w:szCs w:val="20"/>
          <w:lang w:eastAsia="en-AU"/>
        </w:rPr>
      </w:pPr>
    </w:p>
    <w:p w14:paraId="24FC1C84" w14:textId="76DECA31" w:rsidR="00181CFF" w:rsidRPr="00181CFF" w:rsidRDefault="00181CFF" w:rsidP="00181CFF">
      <w:pPr>
        <w:rPr>
          <w:rFonts w:ascii="Arial" w:eastAsia="Times New Roman" w:hAnsi="Arial" w:cs="Arial"/>
          <w:sz w:val="20"/>
          <w:szCs w:val="20"/>
          <w:lang w:eastAsia="en-AU"/>
        </w:rPr>
      </w:pPr>
    </w:p>
    <w:p w14:paraId="5BFFBCA0" w14:textId="7CF425A8" w:rsidR="00181CFF" w:rsidRPr="00181CFF" w:rsidRDefault="00181CFF" w:rsidP="00181CFF">
      <w:pPr>
        <w:rPr>
          <w:rFonts w:ascii="Arial" w:eastAsia="Times New Roman" w:hAnsi="Arial" w:cs="Arial"/>
          <w:sz w:val="20"/>
          <w:szCs w:val="20"/>
          <w:lang w:eastAsia="en-AU"/>
        </w:rPr>
      </w:pPr>
    </w:p>
    <w:p w14:paraId="3D558E93" w14:textId="164B70A7" w:rsidR="00181CFF" w:rsidRPr="00181CFF" w:rsidRDefault="00181CFF" w:rsidP="00181CFF">
      <w:pPr>
        <w:rPr>
          <w:rFonts w:ascii="Arial" w:eastAsia="Times New Roman" w:hAnsi="Arial" w:cs="Arial"/>
          <w:sz w:val="20"/>
          <w:szCs w:val="20"/>
          <w:lang w:eastAsia="en-AU"/>
        </w:rPr>
      </w:pPr>
    </w:p>
    <w:p w14:paraId="672D6293" w14:textId="532B8C2D" w:rsidR="00181CFF" w:rsidRPr="00181CFF" w:rsidRDefault="00181CFF" w:rsidP="00181CFF">
      <w:pPr>
        <w:rPr>
          <w:rFonts w:ascii="Arial" w:eastAsia="Times New Roman" w:hAnsi="Arial" w:cs="Arial"/>
          <w:sz w:val="20"/>
          <w:szCs w:val="20"/>
          <w:lang w:eastAsia="en-AU"/>
        </w:rPr>
      </w:pPr>
    </w:p>
    <w:p w14:paraId="48AD6DF8" w14:textId="406091D8" w:rsidR="00181CFF" w:rsidRPr="00181CFF" w:rsidRDefault="00181CFF" w:rsidP="00181CFF">
      <w:pPr>
        <w:rPr>
          <w:rFonts w:ascii="Arial" w:eastAsia="Times New Roman" w:hAnsi="Arial" w:cs="Arial"/>
          <w:sz w:val="20"/>
          <w:szCs w:val="20"/>
          <w:lang w:eastAsia="en-AU"/>
        </w:rPr>
      </w:pPr>
    </w:p>
    <w:p w14:paraId="53C7E1A3" w14:textId="3627FFB5" w:rsidR="00181CFF" w:rsidRPr="00181CFF" w:rsidRDefault="00181CFF" w:rsidP="00181CFF">
      <w:pPr>
        <w:rPr>
          <w:rFonts w:ascii="Arial" w:eastAsia="Times New Roman" w:hAnsi="Arial" w:cs="Arial"/>
          <w:sz w:val="20"/>
          <w:szCs w:val="20"/>
          <w:lang w:eastAsia="en-AU"/>
        </w:rPr>
      </w:pPr>
    </w:p>
    <w:p w14:paraId="3789A642" w14:textId="36BC1435" w:rsidR="00181CFF" w:rsidRPr="00181CFF" w:rsidRDefault="00181CFF" w:rsidP="00181CFF">
      <w:pPr>
        <w:rPr>
          <w:rFonts w:ascii="Arial" w:eastAsia="Times New Roman" w:hAnsi="Arial" w:cs="Arial"/>
          <w:sz w:val="20"/>
          <w:szCs w:val="20"/>
          <w:lang w:eastAsia="en-AU"/>
        </w:rPr>
      </w:pPr>
    </w:p>
    <w:p w14:paraId="6860141C" w14:textId="48F074BA" w:rsidR="00181CFF" w:rsidRPr="00181CFF" w:rsidRDefault="00181CFF" w:rsidP="00181CFF">
      <w:pPr>
        <w:rPr>
          <w:rFonts w:ascii="Arial" w:eastAsia="Times New Roman" w:hAnsi="Arial" w:cs="Arial"/>
          <w:sz w:val="20"/>
          <w:szCs w:val="20"/>
          <w:lang w:eastAsia="en-AU"/>
        </w:rPr>
      </w:pPr>
    </w:p>
    <w:p w14:paraId="4BBAD564" w14:textId="599944A7" w:rsidR="00181CFF" w:rsidRPr="00181CFF" w:rsidRDefault="00181CFF" w:rsidP="00181CFF">
      <w:pPr>
        <w:rPr>
          <w:rFonts w:ascii="Arial" w:eastAsia="Times New Roman" w:hAnsi="Arial" w:cs="Arial"/>
          <w:sz w:val="20"/>
          <w:szCs w:val="20"/>
          <w:lang w:eastAsia="en-AU"/>
        </w:rPr>
      </w:pPr>
    </w:p>
    <w:p w14:paraId="67EBA703" w14:textId="567310F4" w:rsidR="00181CFF" w:rsidRPr="00181CFF" w:rsidRDefault="00181CFF" w:rsidP="00181CFF">
      <w:pPr>
        <w:rPr>
          <w:rFonts w:ascii="Arial" w:eastAsia="Times New Roman" w:hAnsi="Arial" w:cs="Arial"/>
          <w:sz w:val="20"/>
          <w:szCs w:val="20"/>
          <w:lang w:eastAsia="en-AU"/>
        </w:rPr>
      </w:pPr>
    </w:p>
    <w:p w14:paraId="175E4BF1" w14:textId="1794143A" w:rsidR="00181CFF" w:rsidRPr="00181CFF" w:rsidRDefault="00181CFF" w:rsidP="00181CFF">
      <w:pPr>
        <w:rPr>
          <w:rFonts w:ascii="Arial" w:eastAsia="Times New Roman" w:hAnsi="Arial" w:cs="Arial"/>
          <w:sz w:val="20"/>
          <w:szCs w:val="20"/>
          <w:lang w:eastAsia="en-AU"/>
        </w:rPr>
      </w:pPr>
    </w:p>
    <w:p w14:paraId="26D8A6F9" w14:textId="608A773F" w:rsidR="00181CFF" w:rsidRPr="00181CFF" w:rsidRDefault="00181CFF" w:rsidP="00181CFF">
      <w:pPr>
        <w:rPr>
          <w:rFonts w:ascii="Arial" w:eastAsia="Times New Roman" w:hAnsi="Arial" w:cs="Arial"/>
          <w:sz w:val="20"/>
          <w:szCs w:val="20"/>
          <w:lang w:eastAsia="en-AU"/>
        </w:rPr>
      </w:pPr>
    </w:p>
    <w:p w14:paraId="3B0D8F18" w14:textId="12375214" w:rsidR="00181CFF" w:rsidRPr="00181CFF" w:rsidRDefault="00181CFF" w:rsidP="00181CFF">
      <w:pPr>
        <w:rPr>
          <w:rFonts w:ascii="Arial" w:eastAsia="Times New Roman" w:hAnsi="Arial" w:cs="Arial"/>
          <w:sz w:val="20"/>
          <w:szCs w:val="20"/>
          <w:lang w:eastAsia="en-AU"/>
        </w:rPr>
      </w:pPr>
    </w:p>
    <w:p w14:paraId="6F54923E" w14:textId="1A7B5195" w:rsidR="00181CFF" w:rsidRPr="00181CFF" w:rsidRDefault="00181CFF" w:rsidP="00181CFF">
      <w:pPr>
        <w:rPr>
          <w:rFonts w:ascii="Arial" w:eastAsia="Times New Roman" w:hAnsi="Arial" w:cs="Arial"/>
          <w:sz w:val="20"/>
          <w:szCs w:val="20"/>
          <w:lang w:eastAsia="en-AU"/>
        </w:rPr>
      </w:pPr>
    </w:p>
    <w:p w14:paraId="07F57AC1" w14:textId="6F72E560" w:rsidR="00181CFF" w:rsidRPr="00181CFF" w:rsidRDefault="00181CFF" w:rsidP="00181CFF">
      <w:pPr>
        <w:rPr>
          <w:rFonts w:ascii="Arial" w:eastAsia="Times New Roman" w:hAnsi="Arial" w:cs="Arial"/>
          <w:sz w:val="20"/>
          <w:szCs w:val="20"/>
          <w:lang w:eastAsia="en-AU"/>
        </w:rPr>
      </w:pPr>
    </w:p>
    <w:p w14:paraId="25D6749C" w14:textId="2F444B55" w:rsidR="00181CFF" w:rsidRPr="00181CFF" w:rsidRDefault="00181CFF" w:rsidP="00181CFF">
      <w:pPr>
        <w:rPr>
          <w:rFonts w:ascii="Arial" w:eastAsia="Times New Roman" w:hAnsi="Arial" w:cs="Arial"/>
          <w:sz w:val="20"/>
          <w:szCs w:val="20"/>
          <w:lang w:eastAsia="en-AU"/>
        </w:rPr>
      </w:pPr>
    </w:p>
    <w:p w14:paraId="6A0ABA5E" w14:textId="389C94B8" w:rsidR="00181CFF" w:rsidRPr="00181CFF" w:rsidRDefault="00181CFF" w:rsidP="00181CFF">
      <w:pPr>
        <w:rPr>
          <w:rFonts w:ascii="Arial" w:eastAsia="Times New Roman" w:hAnsi="Arial" w:cs="Arial"/>
          <w:sz w:val="20"/>
          <w:szCs w:val="20"/>
          <w:lang w:eastAsia="en-AU"/>
        </w:rPr>
      </w:pPr>
    </w:p>
    <w:p w14:paraId="6A023840" w14:textId="7234CE2E" w:rsidR="00181CFF" w:rsidRPr="00181CFF" w:rsidRDefault="00181CFF" w:rsidP="00181CFF">
      <w:pPr>
        <w:rPr>
          <w:rFonts w:ascii="Arial" w:eastAsia="Times New Roman" w:hAnsi="Arial" w:cs="Arial"/>
          <w:sz w:val="20"/>
          <w:szCs w:val="20"/>
          <w:lang w:eastAsia="en-AU"/>
        </w:rPr>
      </w:pPr>
    </w:p>
    <w:p w14:paraId="6ED6C03B" w14:textId="3F998BA6" w:rsidR="00181CFF" w:rsidRPr="00181CFF" w:rsidRDefault="00181CFF" w:rsidP="00181CFF">
      <w:pPr>
        <w:rPr>
          <w:rFonts w:ascii="Arial" w:eastAsia="Times New Roman" w:hAnsi="Arial" w:cs="Arial"/>
          <w:sz w:val="20"/>
          <w:szCs w:val="20"/>
          <w:lang w:eastAsia="en-AU"/>
        </w:rPr>
      </w:pPr>
    </w:p>
    <w:p w14:paraId="008F2EA8" w14:textId="77777777" w:rsidR="00181CFF" w:rsidRPr="00181CFF" w:rsidRDefault="00181CFF" w:rsidP="00181CFF">
      <w:pPr>
        <w:ind w:firstLine="720"/>
        <w:rPr>
          <w:rFonts w:ascii="Arial" w:eastAsia="Times New Roman" w:hAnsi="Arial" w:cs="Arial"/>
          <w:sz w:val="20"/>
          <w:szCs w:val="20"/>
          <w:lang w:eastAsia="en-AU"/>
        </w:rPr>
      </w:pPr>
    </w:p>
    <w:sectPr w:rsidR="00181CFF" w:rsidRPr="00181CFF" w:rsidSect="00681979">
      <w:headerReference w:type="even" r:id="rId13"/>
      <w:headerReference w:type="default" r:id="rId14"/>
      <w:footerReference w:type="default" r:id="rId15"/>
      <w:headerReference w:type="first" r:id="rId16"/>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7474" w14:textId="77777777" w:rsidR="00F564AD" w:rsidRDefault="00F564AD" w:rsidP="00197354">
      <w:pPr>
        <w:spacing w:after="0" w:line="240" w:lineRule="auto"/>
      </w:pPr>
      <w:r>
        <w:separator/>
      </w:r>
    </w:p>
  </w:endnote>
  <w:endnote w:type="continuationSeparator" w:id="0">
    <w:p w14:paraId="3F7F5FC0" w14:textId="77777777" w:rsidR="00F564AD" w:rsidRDefault="00F564AD" w:rsidP="0019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88749"/>
      <w:docPartObj>
        <w:docPartGallery w:val="Page Numbers (Bottom of Page)"/>
        <w:docPartUnique/>
      </w:docPartObj>
    </w:sdtPr>
    <w:sdtContent>
      <w:sdt>
        <w:sdtPr>
          <w:id w:val="98381352"/>
          <w:docPartObj>
            <w:docPartGallery w:val="Page Numbers (Top of Page)"/>
            <w:docPartUnique/>
          </w:docPartObj>
        </w:sdtPr>
        <w:sdtContent>
          <w:p w14:paraId="714F4A4C" w14:textId="3F600494" w:rsidR="009267ED" w:rsidRPr="0022035D" w:rsidRDefault="009267ED" w:rsidP="009267ED">
            <w:pPr>
              <w:rPr>
                <w:rFonts w:cstheme="minorHAnsi"/>
                <w:sz w:val="18"/>
                <w:szCs w:val="18"/>
              </w:rPr>
            </w:pPr>
            <w:r w:rsidRPr="0022035D">
              <w:rPr>
                <w:rFonts w:cstheme="minorHAnsi"/>
                <w:sz w:val="18"/>
                <w:szCs w:val="18"/>
              </w:rPr>
              <w:t>Form PP0</w:t>
            </w:r>
            <w:r>
              <w:rPr>
                <w:rFonts w:cstheme="minorHAnsi"/>
                <w:sz w:val="18"/>
                <w:szCs w:val="18"/>
              </w:rPr>
              <w:t>2</w:t>
            </w:r>
            <w:r w:rsidR="00181CFF">
              <w:rPr>
                <w:rFonts w:cstheme="minorHAnsi"/>
                <w:sz w:val="18"/>
                <w:szCs w:val="18"/>
              </w:rPr>
              <w:t>8</w:t>
            </w:r>
            <w:r w:rsidRPr="0022035D">
              <w:rPr>
                <w:rFonts w:cstheme="minorHAnsi"/>
                <w:sz w:val="18"/>
                <w:szCs w:val="18"/>
              </w:rPr>
              <w:t xml:space="preserve"> Created © 3</w:t>
            </w:r>
            <w:r>
              <w:rPr>
                <w:rFonts w:cstheme="minorHAnsi"/>
                <w:sz w:val="18"/>
                <w:szCs w:val="18"/>
              </w:rPr>
              <w:t>1</w:t>
            </w:r>
            <w:r w:rsidRPr="0022035D">
              <w:rPr>
                <w:rFonts w:cstheme="minorHAnsi"/>
                <w:sz w:val="18"/>
                <w:szCs w:val="18"/>
              </w:rPr>
              <w:t xml:space="preserve">/08/2022 Author Bestlife </w:t>
            </w:r>
            <w:proofErr w:type="spellStart"/>
            <w:r w:rsidRPr="0022035D">
              <w:rPr>
                <w:rFonts w:cstheme="minorHAnsi"/>
                <w:sz w:val="18"/>
                <w:szCs w:val="18"/>
              </w:rPr>
              <w:t>MGreen</w:t>
            </w:r>
            <w:proofErr w:type="spellEnd"/>
          </w:p>
          <w:p w14:paraId="7B17AF40" w14:textId="69E6B321" w:rsidR="00197354" w:rsidRDefault="007A4F33">
            <w:pPr>
              <w:pStyle w:val="Footer"/>
            </w:pPr>
            <w:r>
              <w:tab/>
            </w:r>
            <w:r>
              <w:tab/>
              <w:t xml:space="preserve">Page </w:t>
            </w:r>
            <w:r w:rsidR="00AF30C6">
              <w:rPr>
                <w:b/>
                <w:sz w:val="24"/>
                <w:szCs w:val="24"/>
              </w:rPr>
              <w:fldChar w:fldCharType="begin"/>
            </w:r>
            <w:r>
              <w:rPr>
                <w:b/>
              </w:rPr>
              <w:instrText xml:space="preserve"> PAGE </w:instrText>
            </w:r>
            <w:r w:rsidR="00AF30C6">
              <w:rPr>
                <w:b/>
                <w:sz w:val="24"/>
                <w:szCs w:val="24"/>
              </w:rPr>
              <w:fldChar w:fldCharType="separate"/>
            </w:r>
            <w:r w:rsidR="00B4167D">
              <w:rPr>
                <w:b/>
                <w:noProof/>
              </w:rPr>
              <w:t>1</w:t>
            </w:r>
            <w:r w:rsidR="00AF30C6">
              <w:rPr>
                <w:b/>
                <w:sz w:val="24"/>
                <w:szCs w:val="24"/>
              </w:rPr>
              <w:fldChar w:fldCharType="end"/>
            </w:r>
            <w:r>
              <w:t xml:space="preserve"> of </w:t>
            </w:r>
            <w:r w:rsidR="00AF30C6">
              <w:rPr>
                <w:b/>
                <w:sz w:val="24"/>
                <w:szCs w:val="24"/>
              </w:rPr>
              <w:fldChar w:fldCharType="begin"/>
            </w:r>
            <w:r>
              <w:rPr>
                <w:b/>
              </w:rPr>
              <w:instrText xml:space="preserve"> NUMPAGES  </w:instrText>
            </w:r>
            <w:r w:rsidR="00AF30C6">
              <w:rPr>
                <w:b/>
                <w:sz w:val="24"/>
                <w:szCs w:val="24"/>
              </w:rPr>
              <w:fldChar w:fldCharType="separate"/>
            </w:r>
            <w:r w:rsidR="00B4167D">
              <w:rPr>
                <w:b/>
                <w:noProof/>
              </w:rPr>
              <w:t>2</w:t>
            </w:r>
            <w:r w:rsidR="00AF30C6">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E5FB" w14:textId="77777777" w:rsidR="00F564AD" w:rsidRDefault="00F564AD" w:rsidP="00197354">
      <w:pPr>
        <w:spacing w:after="0" w:line="240" w:lineRule="auto"/>
      </w:pPr>
      <w:r>
        <w:separator/>
      </w:r>
    </w:p>
  </w:footnote>
  <w:footnote w:type="continuationSeparator" w:id="0">
    <w:p w14:paraId="3B9AE834" w14:textId="77777777" w:rsidR="00F564AD" w:rsidRDefault="00F564AD" w:rsidP="0019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5A93" w14:textId="35784DE2" w:rsidR="008837EB" w:rsidRDefault="00000000">
    <w:pPr>
      <w:pStyle w:val="Header"/>
    </w:pPr>
    <w:r>
      <w:rPr>
        <w:noProof/>
      </w:rPr>
      <w:pict w14:anchorId="6350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49.85pt;height:506.65pt;z-index:-251657216;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8DE0" w14:textId="7D54E56F" w:rsidR="008837EB" w:rsidRPr="00EB3D37" w:rsidRDefault="008837EB" w:rsidP="00E574FA">
    <w:pPr>
      <w:pStyle w:val="Heading1"/>
      <w:jc w:val="right"/>
      <w:rPr>
        <w:rFonts w:ascii="Calibri" w:hAnsi="Calibri" w:cs="Calibri"/>
        <w:color w:val="7030A0"/>
      </w:rPr>
    </w:pPr>
    <w:r w:rsidRPr="00EB3D37">
      <w:rPr>
        <w:rFonts w:ascii="Calibri" w:hAnsi="Calibri" w:cs="Calibri"/>
        <w:color w:val="7030A0"/>
        <w:lang w:val="en-US"/>
      </w:rPr>
      <w:t>PERSON-CENTERED SUPPORTS POLIC</w:t>
    </w:r>
    <w:r w:rsidR="00E574FA">
      <w:rPr>
        <w:rFonts w:ascii="Calibri" w:hAnsi="Calibri" w:cs="Calibri"/>
        <w:color w:val="7030A0"/>
        <w:lang w:val="en-US"/>
      </w:rPr>
      <w:t>Y</w:t>
    </w:r>
  </w:p>
  <w:p w14:paraId="73852903" w14:textId="263CC648" w:rsidR="008837EB" w:rsidRDefault="00000000">
    <w:pPr>
      <w:pStyle w:val="Header"/>
    </w:pPr>
    <w:r>
      <w:rPr>
        <w:noProof/>
      </w:rPr>
      <w:pict w14:anchorId="048F7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9.85pt;height:506.65pt;z-index:-251656192;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0A9D" w14:textId="38FA4997" w:rsidR="008837EB" w:rsidRDefault="00000000">
    <w:pPr>
      <w:pStyle w:val="Header"/>
    </w:pPr>
    <w:r>
      <w:rPr>
        <w:noProof/>
      </w:rPr>
      <w:pict w14:anchorId="74E5F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49.85pt;height:506.65pt;z-index:-251658240;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2627"/>
    <w:multiLevelType w:val="hybridMultilevel"/>
    <w:tmpl w:val="CB3EA1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B2B26"/>
    <w:multiLevelType w:val="hybridMultilevel"/>
    <w:tmpl w:val="32A684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4280C"/>
    <w:multiLevelType w:val="hybridMultilevel"/>
    <w:tmpl w:val="28FA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156EF"/>
    <w:multiLevelType w:val="hybridMultilevel"/>
    <w:tmpl w:val="7C3EB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D6E41"/>
    <w:multiLevelType w:val="hybridMultilevel"/>
    <w:tmpl w:val="FEE423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B0ECA"/>
    <w:multiLevelType w:val="hybridMultilevel"/>
    <w:tmpl w:val="2BD84D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0133E"/>
    <w:multiLevelType w:val="hybridMultilevel"/>
    <w:tmpl w:val="F0B6F6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DB6A10"/>
    <w:multiLevelType w:val="hybridMultilevel"/>
    <w:tmpl w:val="6D027E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30387"/>
    <w:multiLevelType w:val="hybridMultilevel"/>
    <w:tmpl w:val="D7F2E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C4333F"/>
    <w:multiLevelType w:val="hybridMultilevel"/>
    <w:tmpl w:val="6CE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93D"/>
    <w:multiLevelType w:val="hybridMultilevel"/>
    <w:tmpl w:val="F2CC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D247B"/>
    <w:multiLevelType w:val="hybridMultilevel"/>
    <w:tmpl w:val="656C6E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E24F80"/>
    <w:multiLevelType w:val="hybridMultilevel"/>
    <w:tmpl w:val="3E2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F44DA"/>
    <w:multiLevelType w:val="hybridMultilevel"/>
    <w:tmpl w:val="3C8EA0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C1806E7"/>
    <w:multiLevelType w:val="hybridMultilevel"/>
    <w:tmpl w:val="1116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84B85"/>
    <w:multiLevelType w:val="hybridMultilevel"/>
    <w:tmpl w:val="C970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6630F"/>
    <w:multiLevelType w:val="hybridMultilevel"/>
    <w:tmpl w:val="46D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97E94"/>
    <w:multiLevelType w:val="hybridMultilevel"/>
    <w:tmpl w:val="9A1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07CFB"/>
    <w:multiLevelType w:val="hybridMultilevel"/>
    <w:tmpl w:val="DD24721C"/>
    <w:lvl w:ilvl="0" w:tplc="8264D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CF3C54"/>
    <w:multiLevelType w:val="hybridMultilevel"/>
    <w:tmpl w:val="013A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D572A"/>
    <w:multiLevelType w:val="hybridMultilevel"/>
    <w:tmpl w:val="3BE2D9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90FAC"/>
    <w:multiLevelType w:val="hybridMultilevel"/>
    <w:tmpl w:val="B35A11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B799E"/>
    <w:multiLevelType w:val="hybridMultilevel"/>
    <w:tmpl w:val="D6D65788"/>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6BF589E"/>
    <w:multiLevelType w:val="hybridMultilevel"/>
    <w:tmpl w:val="51F4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A7D44"/>
    <w:multiLevelType w:val="hybridMultilevel"/>
    <w:tmpl w:val="EFC64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763439">
    <w:abstractNumId w:val="6"/>
  </w:num>
  <w:num w:numId="2" w16cid:durableId="1608001118">
    <w:abstractNumId w:val="3"/>
  </w:num>
  <w:num w:numId="3" w16cid:durableId="2012219966">
    <w:abstractNumId w:val="8"/>
  </w:num>
  <w:num w:numId="4" w16cid:durableId="1817988706">
    <w:abstractNumId w:val="7"/>
  </w:num>
  <w:num w:numId="5" w16cid:durableId="1561138327">
    <w:abstractNumId w:val="14"/>
  </w:num>
  <w:num w:numId="6" w16cid:durableId="1580748861">
    <w:abstractNumId w:val="18"/>
  </w:num>
  <w:num w:numId="7" w16cid:durableId="384791082">
    <w:abstractNumId w:val="10"/>
  </w:num>
  <w:num w:numId="8" w16cid:durableId="1015889568">
    <w:abstractNumId w:val="13"/>
  </w:num>
  <w:num w:numId="9" w16cid:durableId="834148388">
    <w:abstractNumId w:val="0"/>
  </w:num>
  <w:num w:numId="10" w16cid:durableId="575748276">
    <w:abstractNumId w:val="1"/>
  </w:num>
  <w:num w:numId="11" w16cid:durableId="1259168939">
    <w:abstractNumId w:val="22"/>
  </w:num>
  <w:num w:numId="12" w16cid:durableId="1146315586">
    <w:abstractNumId w:val="2"/>
  </w:num>
  <w:num w:numId="13" w16cid:durableId="1435174368">
    <w:abstractNumId w:val="23"/>
  </w:num>
  <w:num w:numId="14" w16cid:durableId="1149900758">
    <w:abstractNumId w:val="12"/>
  </w:num>
  <w:num w:numId="15" w16cid:durableId="1391073475">
    <w:abstractNumId w:val="9"/>
  </w:num>
  <w:num w:numId="16" w16cid:durableId="679740810">
    <w:abstractNumId w:val="16"/>
  </w:num>
  <w:num w:numId="17" w16cid:durableId="1132938465">
    <w:abstractNumId w:val="11"/>
  </w:num>
  <w:num w:numId="18" w16cid:durableId="2116167916">
    <w:abstractNumId w:val="21"/>
  </w:num>
  <w:num w:numId="19" w16cid:durableId="1031876938">
    <w:abstractNumId w:val="19"/>
  </w:num>
  <w:num w:numId="20" w16cid:durableId="1251692646">
    <w:abstractNumId w:val="5"/>
  </w:num>
  <w:num w:numId="21" w16cid:durableId="88235158">
    <w:abstractNumId w:val="4"/>
  </w:num>
  <w:num w:numId="22" w16cid:durableId="868492960">
    <w:abstractNumId w:val="20"/>
  </w:num>
  <w:num w:numId="23" w16cid:durableId="1890022816">
    <w:abstractNumId w:val="17"/>
  </w:num>
  <w:num w:numId="24" w16cid:durableId="1749419277">
    <w:abstractNumId w:val="24"/>
  </w:num>
  <w:num w:numId="25" w16cid:durableId="462231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B0184B63-FAC7-4961-A6A7-CA4A788026E1}"/>
    <w:docVar w:name="dgnword-eventsink" w:val="445260624"/>
  </w:docVars>
  <w:rsids>
    <w:rsidRoot w:val="00233C77"/>
    <w:rsid w:val="00007D65"/>
    <w:rsid w:val="0001005C"/>
    <w:rsid w:val="00013B19"/>
    <w:rsid w:val="00057351"/>
    <w:rsid w:val="00060634"/>
    <w:rsid w:val="000615B7"/>
    <w:rsid w:val="0007300B"/>
    <w:rsid w:val="00073DA8"/>
    <w:rsid w:val="00082DFD"/>
    <w:rsid w:val="00090770"/>
    <w:rsid w:val="00091002"/>
    <w:rsid w:val="00091697"/>
    <w:rsid w:val="00091988"/>
    <w:rsid w:val="00095FB9"/>
    <w:rsid w:val="000A1F0C"/>
    <w:rsid w:val="000A2203"/>
    <w:rsid w:val="000A255A"/>
    <w:rsid w:val="000B2FFD"/>
    <w:rsid w:val="000B338E"/>
    <w:rsid w:val="000C2718"/>
    <w:rsid w:val="000E448B"/>
    <w:rsid w:val="000F7A88"/>
    <w:rsid w:val="001243FF"/>
    <w:rsid w:val="00166669"/>
    <w:rsid w:val="00181CFF"/>
    <w:rsid w:val="00197354"/>
    <w:rsid w:val="001A0A8B"/>
    <w:rsid w:val="001D079B"/>
    <w:rsid w:val="001D32E5"/>
    <w:rsid w:val="001D60C7"/>
    <w:rsid w:val="001F4DA5"/>
    <w:rsid w:val="001F7252"/>
    <w:rsid w:val="002250FD"/>
    <w:rsid w:val="00233C77"/>
    <w:rsid w:val="00257CC1"/>
    <w:rsid w:val="00272100"/>
    <w:rsid w:val="00272B2B"/>
    <w:rsid w:val="00287F57"/>
    <w:rsid w:val="002A07D7"/>
    <w:rsid w:val="002A0BED"/>
    <w:rsid w:val="002A7C6F"/>
    <w:rsid w:val="002B7F4E"/>
    <w:rsid w:val="002F0953"/>
    <w:rsid w:val="003109E9"/>
    <w:rsid w:val="00320AC5"/>
    <w:rsid w:val="0032755C"/>
    <w:rsid w:val="00327E3D"/>
    <w:rsid w:val="0033488C"/>
    <w:rsid w:val="003348A5"/>
    <w:rsid w:val="003434E9"/>
    <w:rsid w:val="003617CF"/>
    <w:rsid w:val="00364295"/>
    <w:rsid w:val="003843BA"/>
    <w:rsid w:val="003A4F87"/>
    <w:rsid w:val="003A57D5"/>
    <w:rsid w:val="003D5A1D"/>
    <w:rsid w:val="003E4312"/>
    <w:rsid w:val="003E5A4C"/>
    <w:rsid w:val="003E658D"/>
    <w:rsid w:val="003F0E83"/>
    <w:rsid w:val="003F5B53"/>
    <w:rsid w:val="00402E45"/>
    <w:rsid w:val="00406E78"/>
    <w:rsid w:val="004369A7"/>
    <w:rsid w:val="00445F0D"/>
    <w:rsid w:val="00452163"/>
    <w:rsid w:val="0045222F"/>
    <w:rsid w:val="00466D90"/>
    <w:rsid w:val="00491920"/>
    <w:rsid w:val="00497A99"/>
    <w:rsid w:val="004A2F84"/>
    <w:rsid w:val="004A7341"/>
    <w:rsid w:val="004B126E"/>
    <w:rsid w:val="004B3A0C"/>
    <w:rsid w:val="004C2988"/>
    <w:rsid w:val="004D6C90"/>
    <w:rsid w:val="004E031A"/>
    <w:rsid w:val="004F2C52"/>
    <w:rsid w:val="00510C17"/>
    <w:rsid w:val="00513C94"/>
    <w:rsid w:val="00527BF0"/>
    <w:rsid w:val="00534FDE"/>
    <w:rsid w:val="00543C46"/>
    <w:rsid w:val="00581BD7"/>
    <w:rsid w:val="00596EB5"/>
    <w:rsid w:val="005C25CC"/>
    <w:rsid w:val="005E0553"/>
    <w:rsid w:val="005E7362"/>
    <w:rsid w:val="005F0FC8"/>
    <w:rsid w:val="005F42E9"/>
    <w:rsid w:val="00604601"/>
    <w:rsid w:val="00606EFF"/>
    <w:rsid w:val="00615ABA"/>
    <w:rsid w:val="00616E40"/>
    <w:rsid w:val="0064301E"/>
    <w:rsid w:val="0066271D"/>
    <w:rsid w:val="00681979"/>
    <w:rsid w:val="00684EB1"/>
    <w:rsid w:val="00685FDC"/>
    <w:rsid w:val="00691865"/>
    <w:rsid w:val="006A7DAF"/>
    <w:rsid w:val="006A7F3B"/>
    <w:rsid w:val="006B65B4"/>
    <w:rsid w:val="006C514A"/>
    <w:rsid w:val="006D17F0"/>
    <w:rsid w:val="006E6A13"/>
    <w:rsid w:val="00700FC4"/>
    <w:rsid w:val="007402DA"/>
    <w:rsid w:val="00752072"/>
    <w:rsid w:val="007624DE"/>
    <w:rsid w:val="00762AA9"/>
    <w:rsid w:val="00767EC3"/>
    <w:rsid w:val="00771CFE"/>
    <w:rsid w:val="0077608E"/>
    <w:rsid w:val="0079053F"/>
    <w:rsid w:val="007905C5"/>
    <w:rsid w:val="007A22A6"/>
    <w:rsid w:val="007A4F33"/>
    <w:rsid w:val="007B20B2"/>
    <w:rsid w:val="007D1F9A"/>
    <w:rsid w:val="007D5C68"/>
    <w:rsid w:val="007F12B2"/>
    <w:rsid w:val="0081325C"/>
    <w:rsid w:val="008453F0"/>
    <w:rsid w:val="00846E0F"/>
    <w:rsid w:val="00855D0A"/>
    <w:rsid w:val="00866A67"/>
    <w:rsid w:val="008837EB"/>
    <w:rsid w:val="008926B7"/>
    <w:rsid w:val="008A208F"/>
    <w:rsid w:val="008C0C64"/>
    <w:rsid w:val="008C7DD7"/>
    <w:rsid w:val="008F5837"/>
    <w:rsid w:val="008F5F4E"/>
    <w:rsid w:val="009044AA"/>
    <w:rsid w:val="00906173"/>
    <w:rsid w:val="00911B5C"/>
    <w:rsid w:val="009267ED"/>
    <w:rsid w:val="009271EF"/>
    <w:rsid w:val="0093109D"/>
    <w:rsid w:val="00957235"/>
    <w:rsid w:val="0096741E"/>
    <w:rsid w:val="00971DF1"/>
    <w:rsid w:val="00973A0C"/>
    <w:rsid w:val="00990A59"/>
    <w:rsid w:val="00994DBA"/>
    <w:rsid w:val="009B1644"/>
    <w:rsid w:val="009B5877"/>
    <w:rsid w:val="009B6E8A"/>
    <w:rsid w:val="009E5CED"/>
    <w:rsid w:val="009F2D44"/>
    <w:rsid w:val="00A128D8"/>
    <w:rsid w:val="00A20F68"/>
    <w:rsid w:val="00A31824"/>
    <w:rsid w:val="00A46EE0"/>
    <w:rsid w:val="00A65F08"/>
    <w:rsid w:val="00A748CE"/>
    <w:rsid w:val="00A77D55"/>
    <w:rsid w:val="00A83663"/>
    <w:rsid w:val="00A8487C"/>
    <w:rsid w:val="00AC2244"/>
    <w:rsid w:val="00AC38D3"/>
    <w:rsid w:val="00AE71B0"/>
    <w:rsid w:val="00AF30C6"/>
    <w:rsid w:val="00B153DB"/>
    <w:rsid w:val="00B24E35"/>
    <w:rsid w:val="00B4167D"/>
    <w:rsid w:val="00B55A86"/>
    <w:rsid w:val="00B55C2F"/>
    <w:rsid w:val="00B926F6"/>
    <w:rsid w:val="00BA1982"/>
    <w:rsid w:val="00BA7D55"/>
    <w:rsid w:val="00BD71A3"/>
    <w:rsid w:val="00BE2021"/>
    <w:rsid w:val="00C05D7D"/>
    <w:rsid w:val="00C152C5"/>
    <w:rsid w:val="00C3482D"/>
    <w:rsid w:val="00C35693"/>
    <w:rsid w:val="00C57B4F"/>
    <w:rsid w:val="00C60278"/>
    <w:rsid w:val="00C818F4"/>
    <w:rsid w:val="00CB2004"/>
    <w:rsid w:val="00CB79D0"/>
    <w:rsid w:val="00CC1405"/>
    <w:rsid w:val="00CD34D6"/>
    <w:rsid w:val="00CE2570"/>
    <w:rsid w:val="00CF14F7"/>
    <w:rsid w:val="00CF4795"/>
    <w:rsid w:val="00D125E6"/>
    <w:rsid w:val="00D169D8"/>
    <w:rsid w:val="00DB3D3C"/>
    <w:rsid w:val="00DB729B"/>
    <w:rsid w:val="00DD46DC"/>
    <w:rsid w:val="00E004E3"/>
    <w:rsid w:val="00E133AB"/>
    <w:rsid w:val="00E33CA1"/>
    <w:rsid w:val="00E43821"/>
    <w:rsid w:val="00E44466"/>
    <w:rsid w:val="00E574FA"/>
    <w:rsid w:val="00E718ED"/>
    <w:rsid w:val="00E73EB4"/>
    <w:rsid w:val="00E750E7"/>
    <w:rsid w:val="00E84969"/>
    <w:rsid w:val="00EA6749"/>
    <w:rsid w:val="00EB3D37"/>
    <w:rsid w:val="00ED5D1D"/>
    <w:rsid w:val="00EE05E8"/>
    <w:rsid w:val="00EE4962"/>
    <w:rsid w:val="00EF6509"/>
    <w:rsid w:val="00F05AA3"/>
    <w:rsid w:val="00F2057F"/>
    <w:rsid w:val="00F22EF6"/>
    <w:rsid w:val="00F23F17"/>
    <w:rsid w:val="00F30442"/>
    <w:rsid w:val="00F45AA3"/>
    <w:rsid w:val="00F53D0A"/>
    <w:rsid w:val="00F564AD"/>
    <w:rsid w:val="00F56F29"/>
    <w:rsid w:val="00FC28E1"/>
    <w:rsid w:val="00FC4E48"/>
    <w:rsid w:val="00FD533A"/>
    <w:rsid w:val="00FD591E"/>
    <w:rsid w:val="00FD6F6D"/>
    <w:rsid w:val="00FE4862"/>
    <w:rsid w:val="00FE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DC57"/>
  <w15:docId w15:val="{41EFF430-9CAF-488E-BD98-709B3253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1E"/>
  </w:style>
  <w:style w:type="paragraph" w:styleId="Heading1">
    <w:name w:val="heading 1"/>
    <w:basedOn w:val="Normal"/>
    <w:next w:val="Normal"/>
    <w:link w:val="Heading1Char"/>
    <w:uiPriority w:val="9"/>
    <w:qFormat/>
    <w:rsid w:val="003D5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4EB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C77"/>
    <w:pPr>
      <w:ind w:left="720"/>
      <w:contextualSpacing/>
    </w:pPr>
  </w:style>
  <w:style w:type="paragraph" w:styleId="Header">
    <w:name w:val="header"/>
    <w:basedOn w:val="Normal"/>
    <w:link w:val="HeaderChar"/>
    <w:uiPriority w:val="99"/>
    <w:unhideWhenUsed/>
    <w:rsid w:val="0019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354"/>
  </w:style>
  <w:style w:type="paragraph" w:styleId="Footer">
    <w:name w:val="footer"/>
    <w:basedOn w:val="Normal"/>
    <w:link w:val="FooterChar"/>
    <w:uiPriority w:val="99"/>
    <w:unhideWhenUsed/>
    <w:rsid w:val="00197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54"/>
  </w:style>
  <w:style w:type="table" w:styleId="TableGrid">
    <w:name w:val="Table Grid"/>
    <w:basedOn w:val="TableNormal"/>
    <w:uiPriority w:val="39"/>
    <w:rsid w:val="00BE202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E20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E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1"/>
    <w:rPr>
      <w:rFonts w:ascii="Tahoma" w:hAnsi="Tahoma" w:cs="Tahoma"/>
      <w:sz w:val="16"/>
      <w:szCs w:val="16"/>
    </w:rPr>
  </w:style>
  <w:style w:type="character" w:styleId="CommentReference">
    <w:name w:val="annotation reference"/>
    <w:basedOn w:val="DefaultParagraphFont"/>
    <w:uiPriority w:val="99"/>
    <w:semiHidden/>
    <w:unhideWhenUsed/>
    <w:rsid w:val="006D17F0"/>
    <w:rPr>
      <w:sz w:val="16"/>
      <w:szCs w:val="16"/>
    </w:rPr>
  </w:style>
  <w:style w:type="paragraph" w:styleId="CommentText">
    <w:name w:val="annotation text"/>
    <w:basedOn w:val="Normal"/>
    <w:link w:val="CommentTextChar"/>
    <w:uiPriority w:val="99"/>
    <w:semiHidden/>
    <w:unhideWhenUsed/>
    <w:rsid w:val="006D17F0"/>
    <w:pPr>
      <w:spacing w:line="240" w:lineRule="auto"/>
    </w:pPr>
    <w:rPr>
      <w:sz w:val="20"/>
      <w:szCs w:val="20"/>
    </w:rPr>
  </w:style>
  <w:style w:type="character" w:customStyle="1" w:styleId="CommentTextChar">
    <w:name w:val="Comment Text Char"/>
    <w:basedOn w:val="DefaultParagraphFont"/>
    <w:link w:val="CommentText"/>
    <w:uiPriority w:val="99"/>
    <w:semiHidden/>
    <w:rsid w:val="006D17F0"/>
    <w:rPr>
      <w:sz w:val="20"/>
      <w:szCs w:val="20"/>
    </w:rPr>
  </w:style>
  <w:style w:type="paragraph" w:styleId="CommentSubject">
    <w:name w:val="annotation subject"/>
    <w:basedOn w:val="CommentText"/>
    <w:next w:val="CommentText"/>
    <w:link w:val="CommentSubjectChar"/>
    <w:uiPriority w:val="99"/>
    <w:semiHidden/>
    <w:unhideWhenUsed/>
    <w:rsid w:val="006D17F0"/>
    <w:rPr>
      <w:b/>
      <w:bCs/>
    </w:rPr>
  </w:style>
  <w:style w:type="character" w:customStyle="1" w:styleId="CommentSubjectChar">
    <w:name w:val="Comment Subject Char"/>
    <w:basedOn w:val="CommentTextChar"/>
    <w:link w:val="CommentSubject"/>
    <w:uiPriority w:val="99"/>
    <w:semiHidden/>
    <w:rsid w:val="006D17F0"/>
    <w:rPr>
      <w:b/>
      <w:bCs/>
      <w:sz w:val="20"/>
      <w:szCs w:val="20"/>
    </w:rPr>
  </w:style>
  <w:style w:type="character" w:customStyle="1" w:styleId="Heading1Char">
    <w:name w:val="Heading 1 Char"/>
    <w:basedOn w:val="DefaultParagraphFont"/>
    <w:link w:val="Heading1"/>
    <w:uiPriority w:val="9"/>
    <w:rsid w:val="003D5A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4EB1"/>
    <w:rPr>
      <w:rFonts w:asciiTheme="majorHAnsi" w:eastAsiaTheme="majorEastAsia" w:hAnsiTheme="majorHAnsi" w:cstheme="majorBidi"/>
      <w:b/>
      <w:bCs/>
      <w:color w:val="4472C4" w:themeColor="accent1"/>
      <w:sz w:val="26"/>
      <w:szCs w:val="26"/>
    </w:rPr>
  </w:style>
  <w:style w:type="paragraph" w:customStyle="1" w:styleId="CM42">
    <w:name w:val="CM42"/>
    <w:basedOn w:val="Normal"/>
    <w:next w:val="Normal"/>
    <w:uiPriority w:val="99"/>
    <w:rsid w:val="00684EB1"/>
    <w:pPr>
      <w:autoSpaceDE w:val="0"/>
      <w:autoSpaceDN w:val="0"/>
      <w:adjustRightInd w:val="0"/>
      <w:spacing w:after="0" w:line="240" w:lineRule="auto"/>
    </w:pPr>
    <w:rPr>
      <w:rFonts w:ascii="Calibri" w:hAnsi="Calibri" w:cs="Calibri"/>
      <w:sz w:val="24"/>
      <w:szCs w:val="24"/>
      <w:lang w:val="en-US"/>
    </w:rPr>
  </w:style>
  <w:style w:type="paragraph" w:styleId="Title">
    <w:name w:val="Title"/>
    <w:basedOn w:val="Normal"/>
    <w:next w:val="Normal"/>
    <w:link w:val="TitleChar"/>
    <w:uiPriority w:val="10"/>
    <w:qFormat/>
    <w:rsid w:val="00684E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84EB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691865"/>
    <w:rPr>
      <w:color w:val="0563C1" w:themeColor="hyperlink"/>
      <w:u w:val="single"/>
    </w:rPr>
  </w:style>
  <w:style w:type="character" w:styleId="UnresolvedMention">
    <w:name w:val="Unresolved Mention"/>
    <w:basedOn w:val="DefaultParagraphFont"/>
    <w:uiPriority w:val="99"/>
    <w:semiHidden/>
    <w:unhideWhenUsed/>
    <w:rsid w:val="00691865"/>
    <w:rPr>
      <w:color w:val="605E5C"/>
      <w:shd w:val="clear" w:color="auto" w:fill="E1DFDD"/>
    </w:rPr>
  </w:style>
  <w:style w:type="paragraph" w:customStyle="1" w:styleId="x-el">
    <w:name w:val="x-el"/>
    <w:basedOn w:val="Normal"/>
    <w:rsid w:val="003348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198392">
      <w:bodyDiv w:val="1"/>
      <w:marLeft w:val="0"/>
      <w:marRight w:val="0"/>
      <w:marTop w:val="0"/>
      <w:marBottom w:val="0"/>
      <w:divBdr>
        <w:top w:val="none" w:sz="0" w:space="0" w:color="auto"/>
        <w:left w:val="none" w:sz="0" w:space="0" w:color="auto"/>
        <w:bottom w:val="none" w:sz="0" w:space="0" w:color="auto"/>
        <w:right w:val="none" w:sz="0" w:space="0" w:color="auto"/>
      </w:divBdr>
      <w:divsChild>
        <w:div w:id="1980915334">
          <w:marLeft w:val="0"/>
          <w:marRight w:val="0"/>
          <w:marTop w:val="0"/>
          <w:marBottom w:val="0"/>
          <w:divBdr>
            <w:top w:val="none" w:sz="0" w:space="0" w:color="auto"/>
            <w:left w:val="none" w:sz="0" w:space="0" w:color="auto"/>
            <w:bottom w:val="none" w:sz="0" w:space="0" w:color="auto"/>
            <w:right w:val="none" w:sz="0" w:space="0" w:color="auto"/>
          </w:divBdr>
        </w:div>
      </w:divsChild>
    </w:div>
    <w:div w:id="7539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stliferespite.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sliferespite.com/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99D4F1592FC0344BE570BCEF7897CF8" ma:contentTypeVersion="12" ma:contentTypeDescription="Create a new document." ma:contentTypeScope="" ma:versionID="770a8110ecc0aa3c282787d5ea367d2b">
  <xsd:schema xmlns:xsd="http://www.w3.org/2001/XMLSchema" xmlns:xs="http://www.w3.org/2001/XMLSchema" xmlns:p="http://schemas.microsoft.com/office/2006/metadata/properties" xmlns:ns2="d581ceaa-e9df-490e-85c6-8863378bce40" xmlns:ns3="aeebb0d6-797a-4d3f-8359-31e2a9d3a026" targetNamespace="http://schemas.microsoft.com/office/2006/metadata/properties" ma:root="true" ma:fieldsID="98e4a1f7954d4d5665857b0140d837de" ns2:_="" ns3:_="">
    <xsd:import namespace="d581ceaa-e9df-490e-85c6-8863378bce40"/>
    <xsd:import namespace="aeebb0d6-797a-4d3f-8359-31e2a9d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ceaa-e9df-490e-85c6-8863378b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bb0d6-797a-4d3f-8359-31e2a9d3a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4D722-FBE2-451A-AC14-FB1E432B4C22}">
  <ds:schemaRefs>
    <ds:schemaRef ds:uri="http://schemas.microsoft.com/sharepoint/v3/contenttype/forms"/>
  </ds:schemaRefs>
</ds:datastoreItem>
</file>

<file path=customXml/itemProps2.xml><?xml version="1.0" encoding="utf-8"?>
<ds:datastoreItem xmlns:ds="http://schemas.openxmlformats.org/officeDocument/2006/customXml" ds:itemID="{C4190BCC-2020-4359-8121-55E1AE251F48}">
  <ds:schemaRefs>
    <ds:schemaRef ds:uri="http://schemas.openxmlformats.org/officeDocument/2006/bibliography"/>
  </ds:schemaRefs>
</ds:datastoreItem>
</file>

<file path=customXml/itemProps3.xml><?xml version="1.0" encoding="utf-8"?>
<ds:datastoreItem xmlns:ds="http://schemas.openxmlformats.org/officeDocument/2006/customXml" ds:itemID="{3FF554A3-91E3-424A-A311-E01DBD5AA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ceaa-e9df-490e-85c6-8863378bce40"/>
    <ds:schemaRef ds:uri="aeebb0d6-797a-4d3f-8359-31e2a9d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80EE5-594E-4EDE-B5AF-7B9F35552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Loxton</dc:creator>
  <cp:lastModifiedBy>Margaret Green</cp:lastModifiedBy>
  <cp:revision>13</cp:revision>
  <cp:lastPrinted>2019-11-22T03:12:00Z</cp:lastPrinted>
  <dcterms:created xsi:type="dcterms:W3CDTF">2022-08-31T01:57:00Z</dcterms:created>
  <dcterms:modified xsi:type="dcterms:W3CDTF">2024-09-28T00:32:00Z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0x010100C99D4F1592FC0344BE570BCEF7897CF8</vt:lpwstr>
  </property>
</Properties>
</file>