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22" w:after="322" w:line="279"/>
        <w:ind w:right="0" w:left="0" w:firstLine="0"/>
        <w:jc w:val="left"/>
        <w:rPr>
          <w:rFonts w:ascii="Aptos" w:hAnsi="Aptos" w:cs="Aptos" w:eastAsia="Aptos"/>
          <w:b/>
          <w:color w:val="auto"/>
          <w:spacing w:val="0"/>
          <w:position w:val="0"/>
          <w:sz w:val="48"/>
          <w:shd w:fill="auto" w:val="clear"/>
        </w:rPr>
      </w:pPr>
      <w:r>
        <w:object w:dxaOrig="2304" w:dyaOrig="2304">
          <v:rect xmlns:o="urn:schemas-microsoft-com:office:office" xmlns:v="urn:schemas-microsoft-com:vml" id="rectole0000000000" style="width:115.200000pt;height:115.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322" w:after="322" w:line="279"/>
        <w:ind w:right="0" w:left="0" w:firstLine="0"/>
        <w:jc w:val="left"/>
        <w:rPr>
          <w:rFonts w:ascii="Aptos" w:hAnsi="Aptos" w:cs="Aptos" w:eastAsia="Aptos"/>
          <w:b/>
          <w:color w:val="auto"/>
          <w:spacing w:val="0"/>
          <w:position w:val="0"/>
          <w:sz w:val="48"/>
          <w:shd w:fill="auto" w:val="clear"/>
        </w:rPr>
      </w:pPr>
      <w:r>
        <w:rPr>
          <w:rFonts w:ascii="Aptos" w:hAnsi="Aptos" w:cs="Aptos" w:eastAsia="Aptos"/>
          <w:b/>
          <w:color w:val="auto"/>
          <w:spacing w:val="0"/>
          <w:position w:val="0"/>
          <w:sz w:val="48"/>
          <w:shd w:fill="auto" w:val="clear"/>
        </w:rPr>
        <w:t xml:space="preserve">Narrative Description of Activities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Organization Name:</w:t>
      </w:r>
      <w:r>
        <w:rPr>
          <w:rFonts w:ascii="Aptos" w:hAnsi="Aptos" w:cs="Aptos" w:eastAsia="Aptos"/>
          <w:color w:val="auto"/>
          <w:spacing w:val="0"/>
          <w:position w:val="0"/>
          <w:sz w:val="24"/>
          <w:shd w:fill="auto" w:val="clear"/>
        </w:rPr>
        <w:t xml:space="preserve"> Service to Sky</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EIN:</w:t>
      </w:r>
      <w:r>
        <w:rPr>
          <w:rFonts w:ascii="Aptos" w:hAnsi="Aptos" w:cs="Aptos" w:eastAsia="Aptos"/>
          <w:color w:val="auto"/>
          <w:spacing w:val="0"/>
          <w:position w:val="0"/>
          <w:sz w:val="24"/>
          <w:shd w:fill="auto" w:val="clear"/>
        </w:rPr>
        <w:t xml:space="preserve"> 33-4298211</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Fiscal Year End:</w:t>
      </w:r>
      <w:r>
        <w:rPr>
          <w:rFonts w:ascii="Aptos" w:hAnsi="Aptos" w:cs="Aptos" w:eastAsia="Aptos"/>
          <w:color w:val="auto"/>
          <w:spacing w:val="0"/>
          <w:position w:val="0"/>
          <w:sz w:val="24"/>
          <w:shd w:fill="auto" w:val="clear"/>
        </w:rPr>
        <w:t xml:space="preserve"> December 31</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Contact:</w:t>
      </w:r>
      <w:r>
        <w:rPr>
          <w:rFonts w:ascii="Aptos" w:hAnsi="Aptos" w:cs="Aptos" w:eastAsia="Aptos"/>
          <w:color w:val="auto"/>
          <w:spacing w:val="0"/>
          <w:position w:val="0"/>
          <w:sz w:val="24"/>
          <w:shd w:fill="auto" w:val="clear"/>
        </w:rPr>
        <w:t xml:space="preserve"> 1711 Guava Avenue, Melbourne, FL 32935</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Mission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Service to Sky is a nonprofit organization established to support injured and disabled United States military veterans by providing access to aviation training, therapeutic flight experiences, and related educational services. Through hands-on aviation programs, we aim to foster healing, confidence, skill development, and community among veterans.</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Overview of Programs and Activities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1. Flight Training and Education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Service to Sky maintains a general aviation aircraft and hangar at Melbourne International Airport for the purpose of providing flight training to qualified veterans. We offer:</w:t>
      </w:r>
    </w:p>
    <w:p>
      <w:pPr>
        <w:numPr>
          <w:ilvl w:val="0"/>
          <w:numId w:val="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Discovery flights for therapeutic and inspirational experience</w:t>
      </w:r>
    </w:p>
    <w:p>
      <w:pPr>
        <w:numPr>
          <w:ilvl w:val="0"/>
          <w:numId w:val="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Private Pilot License (PPL) training and advancement</w:t>
      </w:r>
    </w:p>
    <w:p>
      <w:pPr>
        <w:numPr>
          <w:ilvl w:val="0"/>
          <w:numId w:val="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Flight Reviews and Instrument Proficiency Checks (IPCs)</w:t>
      </w:r>
    </w:p>
    <w:p>
      <w:pPr>
        <w:numPr>
          <w:ilvl w:val="0"/>
          <w:numId w:val="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FAA ground school and refresher courses</w:t>
      </w:r>
    </w:p>
    <w:p>
      <w:pPr>
        <w:numPr>
          <w:ilvl w:val="0"/>
          <w:numId w:val="9"/>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Study materials and mentorship support</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All instruction will be conducted by certified flight instructors (CFIs) and supported by volunteers or contracted aviation professionals.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2. Aviation Wellness and Support Services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Recognizing that flight can be a path to emotional and psychological healing, we offer:</w:t>
      </w:r>
    </w:p>
    <w:p>
      <w:pPr>
        <w:numPr>
          <w:ilvl w:val="0"/>
          <w:numId w:val="1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Adapted training and flight opportunities for veterans with physical disabilities</w:t>
      </w:r>
    </w:p>
    <w:p>
      <w:pPr>
        <w:numPr>
          <w:ilvl w:val="0"/>
          <w:numId w:val="1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FAA medical consultation services for veterans navigating VA disability and Special Issuance (SODA) processes</w:t>
      </w:r>
    </w:p>
    <w:p>
      <w:pPr>
        <w:numPr>
          <w:ilvl w:val="0"/>
          <w:numId w:val="1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Group ground training, wellness briefings, and aviation goal-setting sessions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3. Aircraft Access and Community Engagement</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Veterans and members of the nonprofit will have access to the aircraft at discounted rental rates for training or recreation. In addition, Service to Sky will:</w:t>
      </w:r>
    </w:p>
    <w:p>
      <w:pPr>
        <w:numPr>
          <w:ilvl w:val="0"/>
          <w:numId w:val="13"/>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Host public events, fly-ins, and aviation awareness workshops</w:t>
      </w:r>
    </w:p>
    <w:p>
      <w:pPr>
        <w:numPr>
          <w:ilvl w:val="0"/>
          <w:numId w:val="13"/>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Provide scholarships for flight training and certification</w:t>
      </w:r>
    </w:p>
    <w:p>
      <w:pPr>
        <w:numPr>
          <w:ilvl w:val="0"/>
          <w:numId w:val="13"/>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Collaborate with local veteran services and aviation education partners</w:t>
      </w:r>
    </w:p>
    <w:p>
      <w:pPr>
        <w:numPr>
          <w:ilvl w:val="0"/>
          <w:numId w:val="13"/>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Offer air transportation support for disabled veterans when feasible and safe</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Operational Model</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Our programs are conducted primarily at Melbourne International Airport. The organization owns or leases aircraft and hangar space, and employs or contracts instructors, administrators, and maintenance personnel as needed. We rely on community donations, grants, sponsorships, and member dues to fund operations. The board of directors governs program decisions and financial oversight.</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Fundraising Plan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 will engage in:</w:t>
      </w:r>
    </w:p>
    <w:p>
      <w:pPr>
        <w:numPr>
          <w:ilvl w:val="0"/>
          <w:numId w:val="20"/>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Community fundraising campaigns</w:t>
      </w:r>
    </w:p>
    <w:p>
      <w:pPr>
        <w:numPr>
          <w:ilvl w:val="0"/>
          <w:numId w:val="20"/>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Corporate and aviation industry sponsorships</w:t>
      </w:r>
    </w:p>
    <w:p>
      <w:pPr>
        <w:numPr>
          <w:ilvl w:val="0"/>
          <w:numId w:val="20"/>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Grant applications to veteran-supporting and aviation-aligned foundations</w:t>
      </w:r>
    </w:p>
    <w:p>
      <w:pPr>
        <w:numPr>
          <w:ilvl w:val="0"/>
          <w:numId w:val="20"/>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Merchandise sales and donor membership programs</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All funds raised will be used to support veterans’ flight training, program operations, scholarships, and aircraft maintenance.</w:t>
      </w:r>
    </w:p>
    <w:p>
      <w:pPr>
        <w:spacing w:before="0" w:after="160" w:line="279"/>
        <w:ind w:right="0" w:left="0" w:firstLine="0"/>
        <w:jc w:val="left"/>
        <w:rPr>
          <w:rFonts w:ascii="Aptos" w:hAnsi="Aptos" w:cs="Aptos" w:eastAsia="Aptos"/>
          <w:color w:val="auto"/>
          <w:spacing w:val="0"/>
          <w:position w:val="0"/>
          <w:sz w:val="24"/>
          <w:shd w:fill="auto" w:val="clear"/>
        </w:rPr>
      </w:pPr>
    </w:p>
    <w:p>
      <w:pPr>
        <w:keepNext w:val="true"/>
        <w:keepLines w:val="true"/>
        <w:spacing w:before="281" w:after="281" w:line="279"/>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Conclusion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Through Service to Sky, veterans are empowered to heal and grow by becoming pilots, mentors, and part of a community that celebrates purpose and resilience through aviation. Our activities are exclusively charitable and educational in nature and are designed to fulfill our mission in alignment with the requirements of 501(c)(3) tax-exempt status.</w:t>
      </w:r>
    </w:p>
    <w:p>
      <w:pPr>
        <w:spacing w:before="0" w:after="160" w:line="279"/>
        <w:ind w:right="0" w:left="0" w:firstLine="0"/>
        <w:jc w:val="left"/>
        <w:rPr>
          <w:rFonts w:ascii="Aptos" w:hAnsi="Aptos" w:cs="Aptos" w:eastAsia="Aptos"/>
          <w:color w:val="auto"/>
          <w:spacing w:val="0"/>
          <w:position w:val="0"/>
          <w:sz w:val="24"/>
          <w:shd w:fill="auto" w:val="clear"/>
        </w:rPr>
      </w:pP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Prepared for IRS Form 1023 Submission</w:t>
      </w:r>
    </w:p>
    <w:p>
      <w:pPr>
        <w:spacing w:before="0" w:after="160" w:line="279"/>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9">
    <w:abstractNumId w:val="18"/>
  </w:num>
  <w:num w:numId="11">
    <w:abstractNumId w:val="12"/>
  </w:num>
  <w:num w:numId="13">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