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79E6" w:rsidRDefault="00000000">
      <w:pPr>
        <w:jc w:val="center"/>
        <w:rPr>
          <w:rFonts w:ascii="Book Antiqua" w:eastAsia="Book Antiqua" w:hAnsi="Book Antiqua" w:cs="Book Antiqua"/>
          <w:b/>
        </w:rPr>
      </w:pPr>
      <w:r>
        <w:rPr>
          <w:rFonts w:ascii="Book Antiqua" w:eastAsia="Book Antiqua" w:hAnsi="Book Antiqua" w:cs="Book Antiqua"/>
          <w:b/>
        </w:rPr>
        <w:t xml:space="preserve">FORMULARZ POZWALAJĄCY NA WYKONYWANIE PRAWA GŁOSU </w:t>
      </w:r>
    </w:p>
    <w:p w14:paraId="00000002" w14:textId="77777777" w:rsidR="005C79E6" w:rsidRDefault="00000000">
      <w:pPr>
        <w:jc w:val="center"/>
        <w:rPr>
          <w:rFonts w:ascii="Book Antiqua" w:eastAsia="Book Antiqua" w:hAnsi="Book Antiqua" w:cs="Book Antiqua"/>
          <w:b/>
        </w:rPr>
      </w:pPr>
      <w:r>
        <w:rPr>
          <w:rFonts w:ascii="Book Antiqua" w:eastAsia="Book Antiqua" w:hAnsi="Book Antiqua" w:cs="Book Antiqua"/>
          <w:b/>
        </w:rPr>
        <w:t xml:space="preserve">PRZEZ PEŁNOMOCNIKA </w:t>
      </w:r>
    </w:p>
    <w:p w14:paraId="00000003" w14:textId="77777777" w:rsidR="005C79E6" w:rsidRDefault="00000000">
      <w:pPr>
        <w:jc w:val="center"/>
        <w:rPr>
          <w:rFonts w:ascii="Book Antiqua" w:eastAsia="Book Antiqua" w:hAnsi="Book Antiqua" w:cs="Book Antiqua"/>
          <w:b/>
        </w:rPr>
      </w:pPr>
      <w:r>
        <w:rPr>
          <w:rFonts w:ascii="Book Antiqua" w:eastAsia="Book Antiqua" w:hAnsi="Book Antiqua" w:cs="Book Antiqua"/>
          <w:b/>
        </w:rPr>
        <w:t xml:space="preserve">NA ZWYCZAJNYM WALNYM ZGROMADZENIU </w:t>
      </w:r>
    </w:p>
    <w:p w14:paraId="00000004" w14:textId="77777777" w:rsidR="005C79E6" w:rsidRDefault="00000000">
      <w:pPr>
        <w:jc w:val="center"/>
        <w:rPr>
          <w:rFonts w:ascii="Book Antiqua" w:eastAsia="Book Antiqua" w:hAnsi="Book Antiqua" w:cs="Book Antiqua"/>
          <w:b/>
        </w:rPr>
      </w:pPr>
      <w:r>
        <w:rPr>
          <w:rFonts w:ascii="Book Antiqua" w:eastAsia="Book Antiqua" w:hAnsi="Book Antiqua" w:cs="Book Antiqua"/>
          <w:b/>
        </w:rPr>
        <w:t xml:space="preserve">SPÓŁKI FROZEN WAY SPÓŁKA AKCYJNA </w:t>
      </w:r>
    </w:p>
    <w:p w14:paraId="00000005" w14:textId="77777777" w:rsidR="005C79E6" w:rsidRDefault="00000000">
      <w:pPr>
        <w:jc w:val="center"/>
        <w:rPr>
          <w:rFonts w:ascii="Book Antiqua" w:eastAsia="Book Antiqua" w:hAnsi="Book Antiqua" w:cs="Book Antiqua"/>
          <w:b/>
        </w:rPr>
      </w:pPr>
      <w:r>
        <w:rPr>
          <w:rFonts w:ascii="Book Antiqua" w:eastAsia="Book Antiqua" w:hAnsi="Book Antiqua" w:cs="Book Antiqua"/>
          <w:b/>
        </w:rPr>
        <w:t>ZWOŁANYM NA DZIEŃ 24 CZERWCA 2024 ROKU</w:t>
      </w:r>
    </w:p>
    <w:p w14:paraId="00000006" w14:textId="77777777" w:rsidR="005C79E6" w:rsidRDefault="005C79E6">
      <w:pPr>
        <w:jc w:val="center"/>
        <w:rPr>
          <w:rFonts w:ascii="Book Antiqua" w:eastAsia="Book Antiqua" w:hAnsi="Book Antiqua" w:cs="Book Antiqua"/>
          <w:b/>
        </w:rPr>
      </w:pPr>
    </w:p>
    <w:p w14:paraId="00000007" w14:textId="77777777" w:rsidR="005C79E6" w:rsidRDefault="00000000">
      <w:pPr>
        <w:numPr>
          <w:ilvl w:val="0"/>
          <w:numId w:val="14"/>
        </w:numPr>
        <w:pBdr>
          <w:top w:val="nil"/>
          <w:left w:val="nil"/>
          <w:bottom w:val="nil"/>
          <w:right w:val="nil"/>
          <w:between w:val="nil"/>
        </w:pBdr>
        <w:rPr>
          <w:rFonts w:ascii="Book Antiqua" w:eastAsia="Book Antiqua" w:hAnsi="Book Antiqua" w:cs="Book Antiqua"/>
          <w:b/>
          <w:color w:val="000000"/>
        </w:rPr>
      </w:pPr>
      <w:r>
        <w:rPr>
          <w:rFonts w:ascii="Book Antiqua" w:eastAsia="Book Antiqua" w:hAnsi="Book Antiqua" w:cs="Book Antiqua"/>
          <w:b/>
          <w:color w:val="000000"/>
        </w:rPr>
        <w:t>IDENTYFIKACJA AKCJONARIUSZA ODDAJĄCEGO GŁOS</w:t>
      </w:r>
    </w:p>
    <w:p w14:paraId="00000008" w14:textId="77777777" w:rsidR="005C79E6" w:rsidRDefault="005C79E6">
      <w:pPr>
        <w:spacing w:line="360" w:lineRule="auto"/>
        <w:rPr>
          <w:rFonts w:ascii="Book Antiqua" w:eastAsia="Book Antiqua" w:hAnsi="Book Antiqua" w:cs="Book Antiqua"/>
          <w:b/>
        </w:rPr>
      </w:pPr>
    </w:p>
    <w:p w14:paraId="00000009" w14:textId="77777777" w:rsidR="005C79E6" w:rsidRDefault="00000000">
      <w:pPr>
        <w:spacing w:line="360" w:lineRule="auto"/>
        <w:rPr>
          <w:rFonts w:ascii="Book Antiqua" w:eastAsia="Book Antiqua" w:hAnsi="Book Antiqua" w:cs="Book Antiqua"/>
          <w:b/>
        </w:rPr>
      </w:pPr>
      <w:r>
        <w:rPr>
          <w:rFonts w:ascii="Book Antiqua" w:eastAsia="Book Antiqua" w:hAnsi="Book Antiqua" w:cs="Book Antiqua"/>
          <w:b/>
        </w:rPr>
        <w:t>(Uzupełnia Akcjonariusz będący osobą fizyczną)*</w:t>
      </w:r>
    </w:p>
    <w:p w14:paraId="0000000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Ja …………….…</w:t>
      </w:r>
      <w:r>
        <w:rPr>
          <w:rFonts w:ascii="Book Antiqua" w:eastAsia="Book Antiqua" w:hAnsi="Book Antiqua" w:cs="Book Antiqua"/>
          <w:sz w:val="16"/>
          <w:szCs w:val="16"/>
        </w:rPr>
        <w:t>imię i nazwisko</w:t>
      </w:r>
      <w:r>
        <w:rPr>
          <w:rFonts w:ascii="Book Antiqua" w:eastAsia="Book Antiqua" w:hAnsi="Book Antiqua" w:cs="Book Antiqua"/>
        </w:rPr>
        <w:t>…………………….…. zamieszkały ………………</w:t>
      </w:r>
      <w:r>
        <w:rPr>
          <w:rFonts w:ascii="Book Antiqua" w:eastAsia="Book Antiqua" w:hAnsi="Book Antiqua" w:cs="Book Antiqua"/>
          <w:sz w:val="16"/>
          <w:szCs w:val="16"/>
        </w:rPr>
        <w:t>adres zamieszkania</w:t>
      </w:r>
      <w:r>
        <w:rPr>
          <w:rFonts w:ascii="Book Antiqua" w:eastAsia="Book Antiqua" w:hAnsi="Book Antiqua" w:cs="Book Antiqua"/>
        </w:rPr>
        <w:t>……………………………………….……………. legitymujący się dokumentem tożsamości ………..…</w:t>
      </w:r>
      <w:r>
        <w:rPr>
          <w:rFonts w:ascii="Book Antiqua" w:eastAsia="Book Antiqua" w:hAnsi="Book Antiqua" w:cs="Book Antiqua"/>
          <w:sz w:val="16"/>
          <w:szCs w:val="16"/>
        </w:rPr>
        <w:t>seria i nr dokumentu</w:t>
      </w:r>
      <w:r>
        <w:rPr>
          <w:rFonts w:ascii="Book Antiqua" w:eastAsia="Book Antiqua" w:hAnsi="Book Antiqua" w:cs="Book Antiqua"/>
        </w:rPr>
        <w:t>……….., posiadający numer PESEL: ……………………….., uprawniony do wykonania …………………………………… głosów na Zwyczajnym Walnym Zgromadzeniu z akcji Spółki</w:t>
      </w:r>
    </w:p>
    <w:p w14:paraId="0000000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za pomocą niniejszego formularza oddaję swój głos i/lub zamieszczam instrukcję do głosowania przez pełnomocnika nad każdą z uchwał przewidzianych do podjęcia w toku obrad Zwyczajnego Walnego Zgromadzenia spółki pod firmą Frozen Way Spółka Akcyjna z siedzibą w Krakowie, w dniu 24 czerwca 2024 r. zgodnie z ogłoszonym przez Spółkę porządkiem obrad.</w:t>
      </w:r>
    </w:p>
    <w:p w14:paraId="0000000C" w14:textId="77777777" w:rsidR="005C79E6" w:rsidRDefault="005C79E6">
      <w:pPr>
        <w:spacing w:line="360" w:lineRule="auto"/>
        <w:jc w:val="both"/>
        <w:rPr>
          <w:rFonts w:ascii="Book Antiqua" w:eastAsia="Book Antiqua" w:hAnsi="Book Antiqua" w:cs="Book Antiqua"/>
        </w:rPr>
      </w:pPr>
    </w:p>
    <w:p w14:paraId="0000000D" w14:textId="77777777" w:rsidR="005C79E6" w:rsidRDefault="00000000">
      <w:pPr>
        <w:spacing w:line="360" w:lineRule="auto"/>
        <w:jc w:val="right"/>
        <w:rPr>
          <w:rFonts w:ascii="Book Antiqua" w:eastAsia="Book Antiqua" w:hAnsi="Book Antiqua" w:cs="Book Antiqua"/>
          <w:b/>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0E" w14:textId="77777777" w:rsidR="005C79E6"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0F" w14:textId="77777777" w:rsidR="005C79E6" w:rsidRDefault="005C79E6">
      <w:pPr>
        <w:spacing w:line="360" w:lineRule="auto"/>
        <w:rPr>
          <w:rFonts w:ascii="Book Antiqua" w:eastAsia="Book Antiqua" w:hAnsi="Book Antiqua" w:cs="Book Antiqua"/>
          <w:b/>
        </w:rPr>
      </w:pPr>
    </w:p>
    <w:p w14:paraId="00000010" w14:textId="77777777" w:rsidR="005C79E6" w:rsidRDefault="00000000">
      <w:pPr>
        <w:spacing w:line="360" w:lineRule="auto"/>
        <w:rPr>
          <w:rFonts w:ascii="Book Antiqua" w:eastAsia="Book Antiqua" w:hAnsi="Book Antiqua" w:cs="Book Antiqua"/>
          <w:b/>
        </w:rPr>
      </w:pPr>
      <w:r>
        <w:rPr>
          <w:rFonts w:ascii="Book Antiqua" w:eastAsia="Book Antiqua" w:hAnsi="Book Antiqua" w:cs="Book Antiqua"/>
          <w:b/>
        </w:rPr>
        <w:t xml:space="preserve">(Uzupełnia Akcjonariusz będący osobą prawną)* </w:t>
      </w:r>
    </w:p>
    <w:p w14:paraId="0000001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Ja/My …………….…</w:t>
      </w:r>
      <w:r>
        <w:rPr>
          <w:rFonts w:ascii="Book Antiqua" w:eastAsia="Book Antiqua" w:hAnsi="Book Antiqua" w:cs="Book Antiqua"/>
          <w:sz w:val="16"/>
          <w:szCs w:val="16"/>
        </w:rPr>
        <w:t>imię i nazwisko</w:t>
      </w:r>
      <w:r>
        <w:rPr>
          <w:rFonts w:ascii="Book Antiqua" w:eastAsia="Book Antiqua" w:hAnsi="Book Antiqua" w:cs="Book Antiqua"/>
        </w:rPr>
        <w:t xml:space="preserve"> ……………………………………………….…. jako uprawniony/uprawnieni do reprezentacji spółki pod firmą ………</w:t>
      </w:r>
      <w:r>
        <w:rPr>
          <w:rFonts w:ascii="Book Antiqua" w:eastAsia="Book Antiqua" w:hAnsi="Book Antiqua" w:cs="Book Antiqua"/>
          <w:sz w:val="16"/>
          <w:szCs w:val="16"/>
        </w:rPr>
        <w:t>nazwa osoby prawnej</w:t>
      </w:r>
      <w:r>
        <w:rPr>
          <w:rFonts w:ascii="Book Antiqua" w:eastAsia="Book Antiqua" w:hAnsi="Book Antiqua" w:cs="Book Antiqua"/>
        </w:rPr>
        <w:t xml:space="preserve"> ………………………………z siedzibą w …………………., zarejestrowaną w Sądzie Rejonowym dla …………………….….…………, ……… Wydział Gospodarczy KRS pod numerem …………………………………, posiadającą nr REGON: ……………, oraz </w:t>
      </w:r>
      <w:r>
        <w:rPr>
          <w:rFonts w:ascii="Book Antiqua" w:eastAsia="Book Antiqua" w:hAnsi="Book Antiqua" w:cs="Book Antiqua"/>
        </w:rPr>
        <w:lastRenderedPageBreak/>
        <w:t>NIP:…………… uprawnionej do wykonania …………………………………… głosów na Zwyczajnym Walnym Zgromadzeniu z akcji Spółki</w:t>
      </w:r>
    </w:p>
    <w:p w14:paraId="0000001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za pomocą niniejszego formularza oddaję/my swój głos i/lub zamieszczam/zamieszczamy instrukcję do głosowania przez pełnomocnika nad każdą z uchwał przewidzianych do podjęcia w toku obrad Zwyczajnego Walnego Zgromadzenia spółki pod firmą Frozen Way Spółka Akcyjna z siedzibą w Krakowie, w dniu 24 czerwca 2024 r. zgodnie z ogłoszonym przez Spółkę porządkiem obrad.</w:t>
      </w:r>
    </w:p>
    <w:p w14:paraId="00000013" w14:textId="77777777" w:rsidR="005C79E6" w:rsidRDefault="005C79E6">
      <w:pPr>
        <w:spacing w:line="360" w:lineRule="auto"/>
        <w:jc w:val="right"/>
        <w:rPr>
          <w:rFonts w:ascii="Book Antiqua" w:eastAsia="Book Antiqua" w:hAnsi="Book Antiqua" w:cs="Book Antiqua"/>
        </w:rPr>
      </w:pPr>
    </w:p>
    <w:p w14:paraId="00000014" w14:textId="77777777" w:rsidR="005C79E6"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15" w14:textId="77777777" w:rsidR="005C79E6"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16" w14:textId="77777777" w:rsidR="005C79E6" w:rsidRDefault="005C79E6">
      <w:pPr>
        <w:tabs>
          <w:tab w:val="left" w:pos="3698"/>
        </w:tabs>
        <w:spacing w:line="360" w:lineRule="auto"/>
        <w:rPr>
          <w:rFonts w:ascii="Book Antiqua" w:eastAsia="Book Antiqua" w:hAnsi="Book Antiqua" w:cs="Book Antiqua"/>
        </w:rPr>
      </w:pPr>
    </w:p>
    <w:p w14:paraId="00000017" w14:textId="77777777" w:rsidR="005C79E6" w:rsidRDefault="00000000">
      <w:pPr>
        <w:tabs>
          <w:tab w:val="left" w:pos="3698"/>
        </w:tabs>
        <w:spacing w:line="360" w:lineRule="auto"/>
        <w:rPr>
          <w:rFonts w:ascii="Book Antiqua" w:eastAsia="Book Antiqua" w:hAnsi="Book Antiqua" w:cs="Book Antiqua"/>
          <w:b/>
          <w:u w:val="single"/>
        </w:rPr>
      </w:pPr>
      <w:r>
        <w:rPr>
          <w:rFonts w:ascii="Book Antiqua" w:eastAsia="Book Antiqua" w:hAnsi="Book Antiqua" w:cs="Book Antiqua"/>
          <w:b/>
          <w:u w:val="single"/>
        </w:rPr>
        <w:t>Identyfikacja Akcjonariusza</w:t>
      </w:r>
    </w:p>
    <w:p w14:paraId="00000018"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celu identyfikacji Akcjonariusza udzielającego pełnomocnictwa, do niniejszego pełnomocnictwa powinna zostać załączona:</w:t>
      </w:r>
    </w:p>
    <w:p w14:paraId="00000019"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kopia dowodu osobistego, paszportu lub innego urzędowego dokumentu potwierdzającego tożsamość Akcjonariusza,</w:t>
      </w:r>
    </w:p>
    <w:p w14:paraId="0000001A"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kopia odpisu z właściwego rejestru, wydana nie później niż trzy miesiące przed terminem Zwyczajnego Walnego Zgromadzenia, lub innego dokumentu potwierdzającego upoważnienie osoby fizycznej (lub osób fizycznych) do reprezentowania Akcjonariusza na Zwyczajnym Walnym Zgromadzeniu (np. nieprzerwany ciąg pełnomocnictw). Brak dokumentu potwierdzającego upoważnienie osoby fizycznej do reprezentowania Akcjonariusza Spółki (np. posiadanie nieaktualnego odpisu z KRS) mogą skutkować niedopuszczeniem przedstawiciela Akcjonariusza do uczestniczenia w Zwyczajnym Walnym Zgromadzeniu.</w:t>
      </w:r>
    </w:p>
    <w:p w14:paraId="0000001B" w14:textId="77777777" w:rsidR="005C79E6" w:rsidRDefault="00000000">
      <w:pPr>
        <w:tabs>
          <w:tab w:val="left" w:pos="3698"/>
        </w:tabs>
        <w:spacing w:line="360" w:lineRule="auto"/>
        <w:jc w:val="both"/>
        <w:rPr>
          <w:rFonts w:ascii="Book Antiqua" w:eastAsia="Book Antiqua" w:hAnsi="Book Antiqua" w:cs="Book Antiqua"/>
          <w:u w:val="single"/>
        </w:rPr>
      </w:pPr>
      <w:r>
        <w:rPr>
          <w:rFonts w:ascii="Book Antiqua" w:eastAsia="Book Antiqua" w:hAnsi="Book Antiqua" w:cs="Book Antiqua"/>
        </w:rPr>
        <w:t xml:space="preserve">W celu identyfikacji Akcjonariusza udzielającego pełnomocnictwa w postaci elektronicznej, powyższe dokumenty powinny zostać przesłane w formie elektronicznej jako załączniki w formacie „pdf”, „jpg” lub „tif” na adres: </w:t>
      </w:r>
      <w:hyperlink r:id="rId8">
        <w:r>
          <w:rPr>
            <w:rFonts w:ascii="Book Antiqua" w:eastAsia="Book Antiqua" w:hAnsi="Book Antiqua" w:cs="Book Antiqua"/>
            <w:u w:val="single"/>
          </w:rPr>
          <w:t>contact@frozenway.games</w:t>
        </w:r>
      </w:hyperlink>
      <w:r>
        <w:rPr>
          <w:rFonts w:ascii="Book Antiqua" w:eastAsia="Book Antiqua" w:hAnsi="Book Antiqua" w:cs="Book Antiqua"/>
          <w:u w:val="single"/>
        </w:rPr>
        <w:t>.</w:t>
      </w:r>
    </w:p>
    <w:p w14:paraId="0000001C"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Spółki zastrzega sobie prawo do żądania od pełnomocnika okazania przy sporządzaniu listy obecności:</w:t>
      </w:r>
    </w:p>
    <w:p w14:paraId="0000001D"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kopii potwierdzonej za zgodność z oryginałem przez notariusza lub inny podmiot uprawniony do potwierdzania za zgodność z oryginałem kopii dowodu osobistego, paszportu lub innego urzędowego dokumentu potwierdzającego tożsamość Akcjonariusza, </w:t>
      </w:r>
    </w:p>
    <w:p w14:paraId="0000001E" w14:textId="77777777" w:rsidR="005C79E6"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(lub osób fizycznych) do reprezentowania pełnomocnika na Zwyczajnym Walnym Zgromadzeniu (np. nieprzerwany ciąg pełnomocnictw). Brak odpowiednio potwierdzonego dokumentu upoważniającego osobę fizyczną do reprezentowania Akcjonariusza Emitenta (np. posiadanie nieaktualnego odpisu z KRS) może skutkować niedopuszczeniem przedstawiciela Akcjonariusza do uczestniczenia w Zwyczajnym Walnym Zgromadzeniu. </w:t>
      </w:r>
    </w:p>
    <w:p w14:paraId="0000001F" w14:textId="77777777" w:rsidR="005C79E6" w:rsidRDefault="005C79E6">
      <w:pPr>
        <w:tabs>
          <w:tab w:val="left" w:pos="3698"/>
        </w:tabs>
        <w:spacing w:line="360" w:lineRule="auto"/>
        <w:jc w:val="both"/>
        <w:rPr>
          <w:rFonts w:ascii="Book Antiqua" w:eastAsia="Book Antiqua" w:hAnsi="Book Antiqua" w:cs="Book Antiqua"/>
        </w:rPr>
      </w:pPr>
    </w:p>
    <w:p w14:paraId="00000020" w14:textId="77777777" w:rsidR="005C79E6" w:rsidRDefault="00000000" w:rsidP="00054405">
      <w:pPr>
        <w:numPr>
          <w:ilvl w:val="0"/>
          <w:numId w:val="14"/>
        </w:numPr>
        <w:pBdr>
          <w:top w:val="nil"/>
          <w:left w:val="nil"/>
          <w:bottom w:val="nil"/>
          <w:right w:val="nil"/>
          <w:between w:val="nil"/>
        </w:pBdr>
        <w:tabs>
          <w:tab w:val="left" w:pos="709"/>
        </w:tabs>
        <w:spacing w:line="360" w:lineRule="auto"/>
        <w:jc w:val="both"/>
        <w:rPr>
          <w:rFonts w:ascii="Book Antiqua" w:eastAsia="Book Antiqua" w:hAnsi="Book Antiqua" w:cs="Book Antiqua"/>
          <w:color w:val="000000"/>
        </w:rPr>
      </w:pPr>
      <w:r>
        <w:rPr>
          <w:rFonts w:ascii="Book Antiqua" w:eastAsia="Book Antiqua" w:hAnsi="Book Antiqua" w:cs="Book Antiqua"/>
          <w:b/>
          <w:color w:val="000000"/>
        </w:rPr>
        <w:t>IDENTYFIKACJA PEŁNOMOCNIKA, JEŻELI AKCJONARIUSZ WYKONUJE PRAWO GŁOSU PRZEZ PEŁNOMOCNIKA</w:t>
      </w:r>
    </w:p>
    <w:p w14:paraId="00000021" w14:textId="77777777" w:rsidR="005C79E6" w:rsidRDefault="005C79E6">
      <w:pPr>
        <w:pBdr>
          <w:top w:val="nil"/>
          <w:left w:val="nil"/>
          <w:bottom w:val="nil"/>
          <w:right w:val="nil"/>
          <w:between w:val="nil"/>
        </w:pBdr>
        <w:tabs>
          <w:tab w:val="left" w:pos="3698"/>
        </w:tabs>
        <w:spacing w:line="360" w:lineRule="auto"/>
        <w:jc w:val="both"/>
        <w:rPr>
          <w:rFonts w:ascii="Book Antiqua" w:eastAsia="Book Antiqua" w:hAnsi="Book Antiqua" w:cs="Book Antiqua"/>
          <w:b/>
        </w:rPr>
      </w:pPr>
    </w:p>
    <w:p w14:paraId="00000022" w14:textId="77777777" w:rsidR="005C79E6" w:rsidRDefault="00000000">
      <w:pPr>
        <w:tabs>
          <w:tab w:val="left" w:pos="3698"/>
        </w:tabs>
        <w:spacing w:line="360" w:lineRule="auto"/>
        <w:jc w:val="both"/>
        <w:rPr>
          <w:rFonts w:ascii="Book Antiqua" w:eastAsia="Book Antiqua" w:hAnsi="Book Antiqua" w:cs="Book Antiqua"/>
          <w:b/>
        </w:rPr>
      </w:pPr>
      <w:r>
        <w:rPr>
          <w:rFonts w:ascii="Book Antiqua" w:eastAsia="Book Antiqua" w:hAnsi="Book Antiqua" w:cs="Book Antiqua"/>
          <w:b/>
        </w:rPr>
        <w:t>Udzielenie pełnomocnictwa osobie fizycznej*</w:t>
      </w:r>
    </w:p>
    <w:p w14:paraId="00000023" w14:textId="77777777" w:rsidR="005C79E6"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niniejszym udzielam/</w:t>
      </w:r>
      <w:r>
        <w:rPr>
          <w:rFonts w:ascii="Book Antiqua" w:eastAsia="Book Antiqua" w:hAnsi="Book Antiqua" w:cs="Book Antiqua"/>
        </w:rPr>
        <w:t>udzielamy</w:t>
      </w:r>
      <w:r>
        <w:rPr>
          <w:rFonts w:ascii="Book Antiqua" w:eastAsia="Book Antiqua" w:hAnsi="Book Antiqua" w:cs="Book Antiqua"/>
          <w:color w:val="000000"/>
        </w:rPr>
        <w:t xml:space="preserve"> Panu/Pani………………………</w:t>
      </w:r>
      <w:r>
        <w:rPr>
          <w:rFonts w:ascii="Book Antiqua" w:eastAsia="Book Antiqua" w:hAnsi="Book Antiqua" w:cs="Book Antiqua"/>
          <w:color w:val="000000"/>
          <w:sz w:val="16"/>
          <w:szCs w:val="16"/>
        </w:rPr>
        <w:t>imię i nazwisko</w:t>
      </w:r>
      <w:r>
        <w:rPr>
          <w:rFonts w:ascii="Book Antiqua" w:eastAsia="Book Antiqua" w:hAnsi="Book Antiqua" w:cs="Book Antiqua"/>
          <w:color w:val="000000"/>
        </w:rPr>
        <w:t>……………….…. zamieszkałemu/</w:t>
      </w:r>
      <w:r>
        <w:rPr>
          <w:rFonts w:ascii="Book Antiqua" w:eastAsia="Book Antiqua" w:hAnsi="Book Antiqua" w:cs="Book Antiqua"/>
        </w:rPr>
        <w:t>zamieszkałej</w:t>
      </w:r>
      <w:r>
        <w:rPr>
          <w:rFonts w:ascii="Book Antiqua" w:eastAsia="Book Antiqua" w:hAnsi="Book Antiqua" w:cs="Book Antiqua"/>
          <w:color w:val="000000"/>
        </w:rPr>
        <w:t xml:space="preserve"> przy </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color w:val="000000"/>
          <w:sz w:val="16"/>
          <w:szCs w:val="16"/>
        </w:rPr>
        <w:t>adres zamieszkania</w:t>
      </w:r>
      <w:r>
        <w:rPr>
          <w:rFonts w:ascii="Book Antiqua" w:eastAsia="Book Antiqua" w:hAnsi="Book Antiqua" w:cs="Book Antiqua"/>
          <w:color w:val="000000"/>
        </w:rPr>
        <w:t xml:space="preserve"> </w:t>
      </w:r>
      <w:r>
        <w:rPr>
          <w:rFonts w:ascii="Book Antiqua" w:eastAsia="Book Antiqua" w:hAnsi="Book Antiqua" w:cs="Book Antiqua"/>
        </w:rPr>
        <w:t>……………</w:t>
      </w:r>
      <w:r>
        <w:rPr>
          <w:rFonts w:ascii="Book Antiqua" w:eastAsia="Book Antiqua" w:hAnsi="Book Antiqua" w:cs="Book Antiqua"/>
          <w:color w:val="000000"/>
        </w:rPr>
        <w:t>…………………………………………… legitymującemu/</w:t>
      </w:r>
      <w:r>
        <w:rPr>
          <w:rFonts w:ascii="Book Antiqua" w:eastAsia="Book Antiqua" w:hAnsi="Book Antiqua" w:cs="Book Antiqua"/>
        </w:rPr>
        <w:t>legitymującej</w:t>
      </w:r>
      <w:r>
        <w:rPr>
          <w:rFonts w:ascii="Book Antiqua" w:eastAsia="Book Antiqua" w:hAnsi="Book Antiqua" w:cs="Book Antiqua"/>
          <w:color w:val="000000"/>
        </w:rPr>
        <w:t xml:space="preserve"> się dokumentem tożsamości ……………</w:t>
      </w:r>
      <w:r>
        <w:rPr>
          <w:rFonts w:ascii="Book Antiqua" w:eastAsia="Book Antiqua" w:hAnsi="Book Antiqua" w:cs="Book Antiqua"/>
        </w:rPr>
        <w:t>……………</w:t>
      </w:r>
      <w:r>
        <w:rPr>
          <w:rFonts w:ascii="Book Antiqua" w:eastAsia="Book Antiqua" w:hAnsi="Book Antiqua" w:cs="Book Antiqua"/>
          <w:color w:val="000000"/>
          <w:sz w:val="16"/>
          <w:szCs w:val="16"/>
        </w:rPr>
        <w:t>seria i nr dokumentu</w:t>
      </w:r>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 xml:space="preserve"> oraz posiadającemu</w:t>
      </w:r>
      <w:r>
        <w:rPr>
          <w:rFonts w:ascii="Book Antiqua" w:eastAsia="Book Antiqua" w:hAnsi="Book Antiqua" w:cs="Book Antiqua"/>
        </w:rPr>
        <w:t>/posiadającej</w:t>
      </w:r>
      <w:r>
        <w:rPr>
          <w:rFonts w:ascii="Book Antiqua" w:eastAsia="Book Antiqua" w:hAnsi="Book Antiqua" w:cs="Book Antiqua"/>
          <w:color w:val="000000"/>
        </w:rPr>
        <w:t xml:space="preserve"> numer PESEL ……………………………………… pełnomocnictwa do uczestniczenia oraz wykonywania prawa głosu z: zarejestrowanych przeze mnie ……………………</w:t>
      </w:r>
      <w:r>
        <w:rPr>
          <w:rFonts w:ascii="Book Antiqua" w:eastAsia="Book Antiqua" w:hAnsi="Book Antiqua" w:cs="Book Antiqua"/>
          <w:color w:val="000000"/>
          <w:sz w:val="16"/>
          <w:szCs w:val="16"/>
        </w:rPr>
        <w:t>liczba akcji</w:t>
      </w:r>
      <w:r>
        <w:rPr>
          <w:rFonts w:ascii="Book Antiqua" w:eastAsia="Book Antiqua" w:hAnsi="Book Antiqua" w:cs="Book Antiqua"/>
          <w:color w:val="000000"/>
        </w:rPr>
        <w:t>……………………… akcji Spółki Frozen Way Spółka Akcyjna na Zwyczajnym Walnym Zgromadzeniu Spółki zwołanym na dzień</w:t>
      </w:r>
      <w:r>
        <w:rPr>
          <w:rFonts w:ascii="Book Antiqua" w:eastAsia="Book Antiqua" w:hAnsi="Book Antiqua" w:cs="Book Antiqua"/>
        </w:rPr>
        <w:t xml:space="preserve"> 24</w:t>
      </w:r>
      <w:r>
        <w:rPr>
          <w:rFonts w:ascii="Book Antiqua" w:eastAsia="Book Antiqua" w:hAnsi="Book Antiqua" w:cs="Book Antiqua"/>
          <w:color w:val="000000"/>
        </w:rPr>
        <w:t xml:space="preserve"> czerwca 2024 r. zgodnie z instrukcją co do sposobu głosowania zamieszczoną poniżej/zgodnie z</w:t>
      </w:r>
      <w:r>
        <w:rPr>
          <w:rFonts w:ascii="Book Antiqua" w:eastAsia="Book Antiqua" w:hAnsi="Book Antiqua" w:cs="Book Antiqua"/>
        </w:rPr>
        <w:t> </w:t>
      </w:r>
      <w:r>
        <w:rPr>
          <w:rFonts w:ascii="Book Antiqua" w:eastAsia="Book Antiqua" w:hAnsi="Book Antiqua" w:cs="Book Antiqua"/>
          <w:color w:val="000000"/>
        </w:rPr>
        <w:t xml:space="preserve">uznaniem pełnomocnika*. </w:t>
      </w:r>
    </w:p>
    <w:p w14:paraId="00000025" w14:textId="77777777" w:rsidR="005C79E6" w:rsidRDefault="00000000">
      <w:pPr>
        <w:tabs>
          <w:tab w:val="left" w:pos="3698"/>
        </w:tabs>
        <w:spacing w:line="360" w:lineRule="auto"/>
        <w:jc w:val="right"/>
        <w:rPr>
          <w:rFonts w:ascii="Book Antiqua" w:eastAsia="Book Antiqua" w:hAnsi="Book Antiqua" w:cs="Book Antiqua"/>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6" w14:textId="77777777" w:rsidR="005C79E6"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28" w14:textId="77777777" w:rsidR="005C79E6" w:rsidRDefault="00000000">
      <w:pPr>
        <w:spacing w:line="360" w:lineRule="auto"/>
        <w:rPr>
          <w:rFonts w:ascii="Book Antiqua" w:eastAsia="Book Antiqua" w:hAnsi="Book Antiqua" w:cs="Book Antiqua"/>
        </w:rPr>
      </w:pPr>
      <w:r>
        <w:rPr>
          <w:rFonts w:ascii="Book Antiqua" w:eastAsia="Book Antiqua" w:hAnsi="Book Antiqua" w:cs="Book Antiqua"/>
          <w:b/>
        </w:rPr>
        <w:lastRenderedPageBreak/>
        <w:t>Udzielenie pełnomocnictwa osobie prawnej*</w:t>
      </w:r>
    </w:p>
    <w:p w14:paraId="0000002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niniejszym udzielam/udzielamy ………………</w:t>
      </w:r>
      <w:r>
        <w:rPr>
          <w:rFonts w:ascii="Book Antiqua" w:eastAsia="Book Antiqua" w:hAnsi="Book Antiqua" w:cs="Book Antiqua"/>
          <w:sz w:val="16"/>
          <w:szCs w:val="16"/>
        </w:rPr>
        <w:t>nazwa osoby prawnej</w:t>
      </w:r>
      <w:r>
        <w:rPr>
          <w:rFonts w:ascii="Book Antiqua" w:eastAsia="Book Antiqua" w:hAnsi="Book Antiqua" w:cs="Book Antiqua"/>
        </w:rPr>
        <w:t xml:space="preserve"> ……………………………… z siedzibą w ………………….………….…………., zarejestrowanej w Sądzie Rejonowym dla …………………….….…………………….…………., ……… Wydział Gospodarczy KRS pod numerem …………………………………, posiadającej nr REGON: ……………, oraz NIP:…………… pełnomocnictwa do uczestniczenia oraz wykonywania prawa głosu z: zarejestrowanych ……………………</w:t>
      </w:r>
      <w:r>
        <w:rPr>
          <w:rFonts w:ascii="Book Antiqua" w:eastAsia="Book Antiqua" w:hAnsi="Book Antiqua" w:cs="Book Antiqua"/>
          <w:sz w:val="16"/>
          <w:szCs w:val="16"/>
        </w:rPr>
        <w:t>liczba akcji</w:t>
      </w:r>
      <w:r>
        <w:rPr>
          <w:rFonts w:ascii="Book Antiqua" w:eastAsia="Book Antiqua" w:hAnsi="Book Antiqua" w:cs="Book Antiqua"/>
        </w:rPr>
        <w:t>……………………… akcji Spółki Frozen Way Spółka Akcyjna na Zwyczajnym Walnym Zgromadzeniu Spółki zwołanym na dzień 24 czerwca 2024 r. oraz do działania zgodnie z instrukcją co do sposobu głosowania zamieszczoną poniżej/według uznania pełnomocnika*.</w:t>
      </w:r>
    </w:p>
    <w:p w14:paraId="0000002A" w14:textId="77777777" w:rsidR="005C79E6"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B" w14:textId="77777777" w:rsidR="005C79E6"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2C" w14:textId="77777777" w:rsidR="005C79E6" w:rsidRDefault="005C79E6">
      <w:pPr>
        <w:spacing w:line="360" w:lineRule="auto"/>
        <w:rPr>
          <w:rFonts w:ascii="Book Antiqua" w:eastAsia="Book Antiqua" w:hAnsi="Book Antiqua" w:cs="Book Antiqua"/>
          <w:i/>
          <w:color w:val="808080"/>
        </w:rPr>
      </w:pPr>
    </w:p>
    <w:p w14:paraId="0000002D" w14:textId="77777777" w:rsidR="005C79E6" w:rsidRDefault="00000000">
      <w:pPr>
        <w:spacing w:line="360" w:lineRule="auto"/>
        <w:rPr>
          <w:rFonts w:ascii="Book Antiqua" w:eastAsia="Book Antiqua" w:hAnsi="Book Antiqua" w:cs="Book Antiqua"/>
          <w:b/>
          <w:u w:val="single"/>
        </w:rPr>
      </w:pPr>
      <w:r>
        <w:rPr>
          <w:rFonts w:ascii="Book Antiqua" w:eastAsia="Book Antiqua" w:hAnsi="Book Antiqua" w:cs="Book Antiqua"/>
          <w:b/>
          <w:u w:val="single"/>
        </w:rPr>
        <w:t>Ustanowienie pełnomocnika – objaśnienia</w:t>
      </w:r>
    </w:p>
    <w:p w14:paraId="0000002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niniejszego formularza Akcjonariusze będący osobami fizycznymi lub osobami prawnymi mają możliwość ustanowienia pełnomocnikiem dowolnie wskazaną osobę fizyczną albo dowolnie wskazany podmiot inny niż osoba fizyczna. Celem ustanowienia pełnomocnika należy uzupełnić właściwe pola identyfikujące zarówno pełnomocnika, jak i Akcjonariusza znajdujące się na pierwszych stronach pełnomocnictwa i skreślić pozostałe wolne miejsca.</w:t>
      </w:r>
    </w:p>
    <w:p w14:paraId="0000002F" w14:textId="77777777" w:rsidR="005C79E6" w:rsidRDefault="00000000">
      <w:pPr>
        <w:spacing w:line="360" w:lineRule="auto"/>
        <w:jc w:val="both"/>
        <w:rPr>
          <w:rFonts w:ascii="Book Antiqua" w:eastAsia="Book Antiqua" w:hAnsi="Book Antiqua" w:cs="Book Antiqua"/>
          <w:b/>
          <w:i/>
          <w:u w:val="single"/>
        </w:rPr>
      </w:pPr>
      <w:r>
        <w:rPr>
          <w:rFonts w:ascii="Book Antiqua" w:eastAsia="Book Antiqua" w:hAnsi="Book Antiqua" w:cs="Book Antiqua"/>
        </w:rPr>
        <w:t>Akcjonariusz jest uprawniony do ustanowienia więcej niż jednego pełnomocnika lub umocowania jednego pełnomocnika do głosowania tylko z części akcji Spółki posiadanych i zarejestrowanych przez Akcjonariusza na Walnym Zgromadzeniu Spółki. W obu przypadkach Akcjonariusz zobowiązany jest do wskazania w instrukcji do głosowania liczby akcji Spółki, do głosowania z których uprawniony jest dany pełnomocnik. W przypadku ustanowienia kilku pełnomocników należy wypełnić odrębny formularz dla każdego pełnomocnika z osobna.</w:t>
      </w:r>
    </w:p>
    <w:p w14:paraId="00000030"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i/>
          <w:u w:val="single"/>
        </w:rPr>
        <w:t xml:space="preserve">Pełnomocnictwo w postaci elektronicznej </w:t>
      </w:r>
    </w:p>
    <w:p w14:paraId="0000003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Pełnomocnictwo może zostać udzielone w postaci elektronicznej i jego udzielenie w tej formie nie wymaga opatrzenia bezpiecznym podpisem elektronicznym weryfikowanym przy pomocy ważnego kwalifikowanego certyfikatu. </w:t>
      </w:r>
    </w:p>
    <w:p w14:paraId="0000003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O udzieleniu pełnomocnictwa w postaci elektronicznej należy zawiadomić Spółkę za pośrednictwem poczty elektronicznej na adres: </w:t>
      </w:r>
      <w:hyperlink r:id="rId9">
        <w:r>
          <w:rPr>
            <w:rFonts w:ascii="Book Antiqua" w:eastAsia="Book Antiqua" w:hAnsi="Book Antiqua" w:cs="Book Antiqua"/>
            <w:u w:val="single"/>
          </w:rPr>
          <w:t>contact@frozenway.games</w:t>
        </w:r>
      </w:hyperlink>
      <w:r>
        <w:rPr>
          <w:rFonts w:ascii="Book Antiqua" w:eastAsia="Book Antiqua" w:hAnsi="Book Antiqua" w:cs="Book Antiqua"/>
        </w:rPr>
        <w:t xml:space="preserve"> poprzez przesłanie na wskazany adres dokumentu pełnomocnictwa w formacie „pdf”, „jpg” lub „tif” podpisanego przez Akcjonariusza, bądź w przypadku akcjonariuszy innych niż osoby fizyczne, przez osoby uprawnione do reprezentowania Akcjonariusza.</w:t>
      </w:r>
    </w:p>
    <w:p w14:paraId="00000033" w14:textId="77777777" w:rsidR="005C79E6" w:rsidRDefault="005C79E6">
      <w:pPr>
        <w:spacing w:line="360" w:lineRule="auto"/>
        <w:jc w:val="both"/>
        <w:rPr>
          <w:rFonts w:ascii="Book Antiqua" w:eastAsia="Book Antiqua" w:hAnsi="Book Antiqua" w:cs="Book Antiqua"/>
          <w:b/>
          <w:i/>
          <w:u w:val="single"/>
        </w:rPr>
      </w:pPr>
    </w:p>
    <w:p w14:paraId="00000034"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i/>
          <w:u w:val="single"/>
        </w:rPr>
        <w:t xml:space="preserve">Identyfikacja pełnomocnika </w:t>
      </w:r>
    </w:p>
    <w:p w14:paraId="0000003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W celu identyfikacji pełnomocnika Zarząd Spółki zastrzega sobie prawo do żądania od pełnomocnika okazania przy sporządzaniu listy obecności:</w:t>
      </w:r>
    </w:p>
    <w:p w14:paraId="0000003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 xml:space="preserve">w przypadku pełnomocnika będącego osobą fizyczną </w:t>
      </w:r>
      <w:r>
        <w:rPr>
          <w:rFonts w:ascii="Book Antiqua" w:eastAsia="Book Antiqua" w:hAnsi="Book Antiqua" w:cs="Book Antiqua"/>
        </w:rPr>
        <w:t xml:space="preserve">– dowodu osobistego, paszportu lub innego urzędowego dokumentu potwierdzającego tożsamość pełnomocnika, </w:t>
      </w:r>
    </w:p>
    <w:p w14:paraId="0000003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pełnomocnika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(osób fizycznych) do reprezentowania pełnomocnika na Zwyczajnym Walnym Zgromadzeniu (np. nieprzerwany ciąg pełnomocnictw) oraz dowodu osobistego, paszportu lub innego urzędowego dokumentu tożsamości osoby fizycznej (osób fizycznych) upoważnionych do reprezentowania pełnomocnika na Zwyczajnym Walnym Zgromadzeniu. Brak dokumentu potwierdzającego upoważnienie osoby fizycznej do reprezentowania Akcjonariusza Spółki (np. posiadanie nieaktualnego odpisu z KRS) może skutkować niedopuszczeniem pełnomocnika Akcjonariusza do uczestniczenia w Zwyczajnym Walnym Zgromadzeniu. </w:t>
      </w:r>
    </w:p>
    <w:p w14:paraId="00000038" w14:textId="77777777" w:rsidR="005C79E6" w:rsidRDefault="005C79E6">
      <w:pPr>
        <w:spacing w:line="360" w:lineRule="auto"/>
        <w:jc w:val="both"/>
        <w:rPr>
          <w:rFonts w:ascii="Book Antiqua" w:eastAsia="Book Antiqua" w:hAnsi="Book Antiqua" w:cs="Book Antiqua"/>
        </w:rPr>
      </w:pPr>
    </w:p>
    <w:p w14:paraId="00000039" w14:textId="77777777" w:rsidR="005C79E6" w:rsidRDefault="00000000">
      <w:pPr>
        <w:numPr>
          <w:ilvl w:val="0"/>
          <w:numId w:val="14"/>
        </w:numPr>
        <w:pBdr>
          <w:top w:val="nil"/>
          <w:left w:val="nil"/>
          <w:bottom w:val="nil"/>
          <w:right w:val="nil"/>
          <w:between w:val="nil"/>
        </w:pBd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INSTRUKCJA DOTYCZĄCA WYKONYWANIA PRAWA GŁOSU</w:t>
      </w:r>
    </w:p>
    <w:p w14:paraId="0000003A" w14:textId="77777777" w:rsidR="005C79E6" w:rsidRDefault="005C79E6">
      <w:pPr>
        <w:spacing w:line="360" w:lineRule="auto"/>
        <w:jc w:val="both"/>
        <w:rPr>
          <w:rFonts w:ascii="Book Antiqua" w:eastAsia="Book Antiqua" w:hAnsi="Book Antiqua" w:cs="Book Antiqua"/>
          <w:b/>
        </w:rPr>
      </w:pPr>
    </w:p>
    <w:p w14:paraId="0000003B"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3C"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3D"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3E"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wyboru Przewodniczącego Zwyczajnego Walnego Zgromadzenia</w:t>
      </w:r>
    </w:p>
    <w:p w14:paraId="0000003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Działając na podstawie art. 409 § 1 Kodeksu spółek handlowych, Zwyczajne Walne Zgromadzenie Spółki postanawia:</w:t>
      </w:r>
    </w:p>
    <w:p w14:paraId="00000040"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4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Dokonać wyboru na Przewodniczącego Zwyczajnego Walnego Zgromadzenia Spółki odbywającego się w dniu 24 czerwca 2024 roku Panią/Pana ___________________ . </w:t>
      </w:r>
    </w:p>
    <w:p w14:paraId="00000042"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4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44" w14:textId="77777777" w:rsidR="005C79E6" w:rsidRDefault="005C79E6">
      <w:pPr>
        <w:spacing w:line="360" w:lineRule="auto"/>
        <w:jc w:val="both"/>
        <w:rPr>
          <w:rFonts w:ascii="Book Antiqua" w:eastAsia="Book Antiqua" w:hAnsi="Book Antiqua" w:cs="Book Antiqua"/>
        </w:rPr>
      </w:pPr>
    </w:p>
    <w:p w14:paraId="00000045"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46" w14:textId="77777777" w:rsidR="005C79E6" w:rsidRDefault="00000000">
      <w:pPr>
        <w:spacing w:line="360" w:lineRule="auto"/>
        <w:jc w:val="both"/>
        <w:rPr>
          <w:rFonts w:ascii="Book Antiqua" w:eastAsia="Book Antiqua" w:hAnsi="Book Antiqua" w:cs="Book Antiqua"/>
          <w:i/>
        </w:rPr>
      </w:pPr>
      <w:r>
        <w:rPr>
          <w:rFonts w:ascii="Book Antiqua" w:eastAsia="Book Antiqua" w:hAnsi="Book Antiqua" w:cs="Book Antiqua"/>
          <w:i/>
        </w:rPr>
        <w:t xml:space="preserve">Uchwała dotyczy sprawy porządkowej. </w:t>
      </w:r>
    </w:p>
    <w:p w14:paraId="00000047" w14:textId="77777777" w:rsidR="005C79E6" w:rsidRDefault="00000000">
      <w:pPr>
        <w:spacing w:line="360" w:lineRule="auto"/>
        <w:jc w:val="both"/>
        <w:rPr>
          <w:rFonts w:ascii="Book Antiqua" w:eastAsia="Book Antiqua" w:hAnsi="Book Antiqua" w:cs="Book Antiqua"/>
          <w:i/>
        </w:rPr>
      </w:pPr>
      <w:r>
        <w:rPr>
          <w:rFonts w:ascii="Book Antiqua" w:eastAsia="Book Antiqua" w:hAnsi="Book Antiqua" w:cs="Book Antiqua"/>
          <w:i/>
        </w:rPr>
        <w:t>Wybór przewodniczącego Walnego Zgromadzenia jest wymogiem ustawowym przewidzianym w art. 409 § 1 Kodeksu spółek handlowych. Zgodnie z dyspozycją powołanego przepisu Przewodniczący Walnego Zgromadzenia jest odpowiedzialny za przebieg Walnego Zgromadzenia, podejmuje decyzje w sprawie przystąpienia do głosowania, udziela głosu, podaje treść uchwał do głosowania, a także stwierdza po głosowaniu, czy zostały podjęte. Bez wyboru Przewodniczącego Walne Zgromadzenie nie jest władne do podejmowania skutecznych uchwał.</w:t>
      </w:r>
    </w:p>
    <w:p w14:paraId="00000048" w14:textId="77777777" w:rsidR="005C79E6" w:rsidRDefault="005C79E6">
      <w:pPr>
        <w:spacing w:line="360" w:lineRule="auto"/>
        <w:jc w:val="both"/>
        <w:rPr>
          <w:rFonts w:ascii="Book Antiqua" w:eastAsia="Book Antiqua" w:hAnsi="Book Antiqua" w:cs="Book Antiqua"/>
          <w:i/>
        </w:rPr>
      </w:pPr>
    </w:p>
    <w:p w14:paraId="00000049"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4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4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4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4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4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4F" w14:textId="61CC7715" w:rsidR="005C79E6"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r w:rsidR="00054405">
        <w:rPr>
          <w:rFonts w:ascii="Book Antiqua" w:eastAsia="Book Antiqua" w:hAnsi="Book Antiqua" w:cs="Book Antiqua"/>
        </w:rPr>
        <w:t>.............................................................................................................................................................................................................................................................</w:t>
      </w:r>
      <w:r>
        <w:rPr>
          <w:rFonts w:ascii="Book Antiqua" w:eastAsia="Book Antiqua" w:hAnsi="Book Antiqua" w:cs="Book Antiqua"/>
        </w:rPr>
        <w:t>..........................................................................</w:t>
      </w:r>
    </w:p>
    <w:p w14:paraId="0000005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051" w14:textId="56665CAE"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5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53"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54"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55" w14:textId="77777777" w:rsidR="005C79E6" w:rsidRDefault="005C79E6">
      <w:pPr>
        <w:spacing w:line="360" w:lineRule="auto"/>
        <w:jc w:val="center"/>
        <w:rPr>
          <w:rFonts w:ascii="Book Antiqua" w:eastAsia="Book Antiqua" w:hAnsi="Book Antiqua" w:cs="Book Antiqua"/>
          <w:b/>
        </w:rPr>
      </w:pPr>
    </w:p>
    <w:p w14:paraId="00000056"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57"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58"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59"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odstąpienia od wyboru komisji skrutacyjnej</w:t>
      </w:r>
    </w:p>
    <w:p w14:paraId="0000005A" w14:textId="77777777" w:rsidR="005C79E6" w:rsidRDefault="00000000">
      <w:pPr>
        <w:spacing w:line="360" w:lineRule="auto"/>
        <w:rPr>
          <w:rFonts w:ascii="Book Antiqua" w:eastAsia="Book Antiqua" w:hAnsi="Book Antiqua" w:cs="Book Antiqua"/>
        </w:rPr>
      </w:pPr>
      <w:r>
        <w:rPr>
          <w:rFonts w:ascii="Book Antiqua" w:eastAsia="Book Antiqua" w:hAnsi="Book Antiqua" w:cs="Book Antiqua"/>
        </w:rPr>
        <w:t>Zwyczajne Walne Zgromadzenie Spółki postanawia:</w:t>
      </w:r>
    </w:p>
    <w:p w14:paraId="0000005B"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5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Odstąpić od wyboru komisji skrutacyjnej na Zwyczajnym Walnym Zgromadzeniu Spółki odbywającym się w dniu 24 czerwca 2024 roku i powierzyć jej obowiązki Przewodniczącemu Zwyczajnego Walnego Zgromadzenia Spółki. </w:t>
      </w:r>
    </w:p>
    <w:p w14:paraId="0000005D"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5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5F" w14:textId="77777777" w:rsidR="005C79E6" w:rsidRDefault="005C79E6">
      <w:pPr>
        <w:spacing w:line="360" w:lineRule="auto"/>
        <w:jc w:val="center"/>
        <w:rPr>
          <w:rFonts w:ascii="Book Antiqua" w:eastAsia="Book Antiqua" w:hAnsi="Book Antiqua" w:cs="Book Antiqua"/>
          <w:i/>
        </w:rPr>
      </w:pPr>
    </w:p>
    <w:p w14:paraId="00000060"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61" w14:textId="77777777" w:rsidR="005C79E6" w:rsidRDefault="00000000">
      <w:pPr>
        <w:spacing w:line="360" w:lineRule="auto"/>
        <w:jc w:val="both"/>
        <w:rPr>
          <w:rFonts w:ascii="Book Antiqua" w:eastAsia="Book Antiqua" w:hAnsi="Book Antiqua" w:cs="Book Antiqua"/>
          <w:i/>
        </w:rPr>
      </w:pPr>
      <w:r>
        <w:rPr>
          <w:rFonts w:ascii="Book Antiqua" w:eastAsia="Book Antiqua" w:hAnsi="Book Antiqua" w:cs="Book Antiqua"/>
          <w:i/>
        </w:rPr>
        <w:t>Uchwała dotyczy sprawy porządkowej.</w:t>
      </w:r>
    </w:p>
    <w:p w14:paraId="00000062" w14:textId="77777777" w:rsidR="005C79E6" w:rsidRDefault="00000000">
      <w:pPr>
        <w:spacing w:line="360" w:lineRule="auto"/>
        <w:jc w:val="both"/>
        <w:rPr>
          <w:rFonts w:ascii="Book Antiqua" w:eastAsia="Book Antiqua" w:hAnsi="Book Antiqua" w:cs="Book Antiqua"/>
          <w:i/>
        </w:rPr>
      </w:pPr>
      <w:r>
        <w:rPr>
          <w:rFonts w:ascii="Book Antiqua" w:eastAsia="Book Antiqua" w:hAnsi="Book Antiqua" w:cs="Book Antiqua"/>
          <w:i/>
        </w:rPr>
        <w:t xml:space="preserve">Odwołując się między innymi do art. 420 § 3 Kodeksu Spółek Handlowych, Walne Zgromadzenie może powołać komisję skrutacyjną, której zadaniem jest liczenie głosów oddawanych przez akcjonariuszy w tracie posiedzenia Walnego Zgromadzenia w celu zapewnienia prawidłowego przebiegu obrad Walnego </w:t>
      </w:r>
      <w:r>
        <w:rPr>
          <w:rFonts w:ascii="Book Antiqua" w:eastAsia="Book Antiqua" w:hAnsi="Book Antiqua" w:cs="Book Antiqua"/>
          <w:i/>
        </w:rPr>
        <w:lastRenderedPageBreak/>
        <w:t>Zgromadzenia. Niemniej w uzasadnionych przypadkach zasadne może być wnioskowanie o odstąpienie od wyboru komisji skrutacyjnej, co może przyspieszyć proces liczenia głosów, pozostając przy tym bez wpływu na jego rzetelność i prawidłowość przebiegu, w szczególności przy powierzeniu tej funkcji Przewodniczącemu Walnego Zgromadzenia w oparciu o art. 409 § 1 Kodeksu spółek handlowych.</w:t>
      </w:r>
    </w:p>
    <w:p w14:paraId="00000063" w14:textId="77777777" w:rsidR="005C79E6" w:rsidRDefault="005C79E6">
      <w:pPr>
        <w:spacing w:line="360" w:lineRule="auto"/>
        <w:jc w:val="both"/>
        <w:rPr>
          <w:rFonts w:ascii="Book Antiqua" w:eastAsia="Book Antiqua" w:hAnsi="Book Antiqua" w:cs="Book Antiqua"/>
          <w:u w:val="single"/>
        </w:rPr>
      </w:pPr>
    </w:p>
    <w:p w14:paraId="00000064"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6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6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6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6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6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6A" w14:textId="4AC523BD"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06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6C" w14:textId="759510A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6D"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6E"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6F" w14:textId="77777777" w:rsidR="005C79E6" w:rsidRDefault="005C79E6">
      <w:pPr>
        <w:spacing w:line="360" w:lineRule="auto"/>
        <w:jc w:val="both"/>
        <w:rPr>
          <w:rFonts w:ascii="Book Antiqua" w:eastAsia="Book Antiqua" w:hAnsi="Book Antiqua" w:cs="Book Antiqua"/>
          <w:i/>
        </w:rPr>
      </w:pPr>
    </w:p>
    <w:p w14:paraId="00000070" w14:textId="77777777" w:rsidR="005C79E6" w:rsidRDefault="00000000">
      <w:pPr>
        <w:tabs>
          <w:tab w:val="center" w:pos="4536"/>
          <w:tab w:val="left" w:pos="7320"/>
        </w:tabs>
        <w:spacing w:line="360" w:lineRule="auto"/>
        <w:rPr>
          <w:rFonts w:ascii="Book Antiqua" w:eastAsia="Book Antiqua" w:hAnsi="Book Antiqua" w:cs="Book Antiqua"/>
          <w:b/>
        </w:rPr>
      </w:pPr>
      <w:r>
        <w:rPr>
          <w:rFonts w:ascii="Book Antiqua" w:eastAsia="Book Antiqua" w:hAnsi="Book Antiqua" w:cs="Book Antiqua"/>
          <w:b/>
        </w:rPr>
        <w:tab/>
        <w:t>Uchwała nr ____</w:t>
      </w:r>
      <w:r>
        <w:rPr>
          <w:rFonts w:ascii="Book Antiqua" w:eastAsia="Book Antiqua" w:hAnsi="Book Antiqua" w:cs="Book Antiqua"/>
          <w:b/>
        </w:rPr>
        <w:tab/>
      </w:r>
    </w:p>
    <w:p w14:paraId="00000071"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72"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73"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przyjęcia porządku obrad Zwyczajnego Walnego Zgromadzenia</w:t>
      </w:r>
    </w:p>
    <w:p w14:paraId="0000007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Zwyczajne Walne Zgromadzenie Spółki uchwala, co następuje:</w:t>
      </w:r>
    </w:p>
    <w:p w14:paraId="00000075"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76" w14:textId="77777777" w:rsidR="005C79E6" w:rsidRDefault="00000000">
      <w:pPr>
        <w:spacing w:line="360" w:lineRule="auto"/>
        <w:rPr>
          <w:rFonts w:ascii="Book Antiqua" w:eastAsia="Book Antiqua" w:hAnsi="Book Antiqua" w:cs="Book Antiqua"/>
        </w:rPr>
      </w:pPr>
      <w:r>
        <w:rPr>
          <w:rFonts w:ascii="Book Antiqua" w:eastAsia="Book Antiqua" w:hAnsi="Book Antiqua" w:cs="Book Antiqua"/>
        </w:rPr>
        <w:t>Przyjmuje się następujący porządek obrad Zwyczajnego Walnego Zgromadzenia:</w:t>
      </w:r>
    </w:p>
    <w:p w14:paraId="0000007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1) otwarcie Walnego Zgromadzenia, </w:t>
      </w:r>
    </w:p>
    <w:p w14:paraId="0000007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2) wybór Przewodniczącego Walnego Zgromadzenia, </w:t>
      </w:r>
    </w:p>
    <w:p w14:paraId="0000007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3) odstąpienie od wyboru komisji skrutacyjnej, </w:t>
      </w:r>
    </w:p>
    <w:p w14:paraId="0000007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4) stwierdzenie prawidłowości zwołania Walnego Zgromadzenia oraz jego zdolności do powzięcia wiążących uchwał,</w:t>
      </w:r>
    </w:p>
    <w:p w14:paraId="0000007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5) przyjęcie porządku obrad Walnego Zgromadzenia, </w:t>
      </w:r>
    </w:p>
    <w:p w14:paraId="0000007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6) przedstawienie sprawozdania finansowego Spółki za rok 2023, sprawozdania Zarządu z działalności Spółki w 2023 roku oraz wniosku Zarządu w sprawie podziału zysku netto Spółki za 2023 rok,</w:t>
      </w:r>
    </w:p>
    <w:p w14:paraId="0000007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7) przedstawienie sprawozdania Rady Nadzorczej za rok 2023, </w:t>
      </w:r>
    </w:p>
    <w:p w14:paraId="0000007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8) podjęcie uchwał w sprawach: </w:t>
      </w:r>
    </w:p>
    <w:p w14:paraId="0000007F" w14:textId="77777777" w:rsidR="005C79E6" w:rsidRDefault="00000000">
      <w:pPr>
        <w:numPr>
          <w:ilvl w:val="0"/>
          <w:numId w:val="31"/>
        </w:numPr>
        <w:spacing w:line="360" w:lineRule="auto"/>
        <w:ind w:left="851" w:hanging="567"/>
        <w:jc w:val="both"/>
        <w:rPr>
          <w:rFonts w:ascii="Book Antiqua" w:eastAsia="Book Antiqua" w:hAnsi="Book Antiqua" w:cs="Book Antiqua"/>
        </w:rPr>
      </w:pPr>
      <w:bookmarkStart w:id="0" w:name="_heading=h.gjdgxs" w:colFirst="0" w:colLast="0"/>
      <w:bookmarkEnd w:id="0"/>
      <w:r>
        <w:rPr>
          <w:rFonts w:ascii="Book Antiqua" w:eastAsia="Book Antiqua" w:hAnsi="Book Antiqua" w:cs="Book Antiqua"/>
        </w:rPr>
        <w:t>rozpatrzenia i zatwierdzenia sprawozdania Zarządu z działalności Spółki w 2023 roku,</w:t>
      </w:r>
    </w:p>
    <w:p w14:paraId="00000080"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2023,</w:t>
      </w:r>
    </w:p>
    <w:p w14:paraId="00000081" w14:textId="77777777" w:rsidR="005C79E6" w:rsidRDefault="00000000">
      <w:pPr>
        <w:numPr>
          <w:ilvl w:val="0"/>
          <w:numId w:val="31"/>
        </w:numPr>
        <w:spacing w:line="360" w:lineRule="auto"/>
        <w:ind w:left="851" w:hanging="567"/>
        <w:jc w:val="both"/>
        <w:rPr>
          <w:rFonts w:ascii="Book Antiqua" w:eastAsia="Book Antiqua" w:hAnsi="Book Antiqua" w:cs="Book Antiqua"/>
        </w:rPr>
      </w:pPr>
      <w:bookmarkStart w:id="1" w:name="_heading=h.30j0zll" w:colFirst="0" w:colLast="0"/>
      <w:bookmarkEnd w:id="1"/>
      <w:r>
        <w:rPr>
          <w:rFonts w:ascii="Book Antiqua" w:eastAsia="Book Antiqua" w:hAnsi="Book Antiqua" w:cs="Book Antiqua"/>
        </w:rPr>
        <w:t>rozpatrzenia i zatwierdzenia sprawozdania Rady Nadzorczej Spółki za rok 2023,</w:t>
      </w:r>
    </w:p>
    <w:p w14:paraId="00000082"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podziału zysku netto za 2023 rok,</w:t>
      </w:r>
    </w:p>
    <w:p w14:paraId="00000083" w14:textId="77777777" w:rsidR="005C79E6" w:rsidRDefault="00000000">
      <w:pPr>
        <w:numPr>
          <w:ilvl w:val="0"/>
          <w:numId w:val="31"/>
        </w:numPr>
        <w:spacing w:line="360" w:lineRule="auto"/>
        <w:ind w:left="851" w:hanging="567"/>
        <w:jc w:val="both"/>
        <w:rPr>
          <w:rFonts w:ascii="Book Antiqua" w:eastAsia="Book Antiqua" w:hAnsi="Book Antiqua" w:cs="Book Antiqua"/>
        </w:rPr>
      </w:pPr>
      <w:bookmarkStart w:id="2" w:name="_heading=h.1fob9te" w:colFirst="0" w:colLast="0"/>
      <w:bookmarkEnd w:id="2"/>
      <w:r>
        <w:rPr>
          <w:rFonts w:ascii="Book Antiqua" w:eastAsia="Book Antiqua" w:hAnsi="Book Antiqua" w:cs="Book Antiqua"/>
        </w:rPr>
        <w:t>udzielenia absolutorium członkom Zarządu,</w:t>
      </w:r>
    </w:p>
    <w:p w14:paraId="00000084"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85" w14:textId="77777777" w:rsidR="005C79E6" w:rsidRDefault="00000000">
      <w:pPr>
        <w:numPr>
          <w:ilvl w:val="0"/>
          <w:numId w:val="31"/>
        </w:numPr>
        <w:spacing w:line="360" w:lineRule="auto"/>
        <w:ind w:left="851" w:hanging="567"/>
        <w:jc w:val="both"/>
        <w:rPr>
          <w:rFonts w:ascii="Book Antiqua" w:eastAsia="Book Antiqua" w:hAnsi="Book Antiqua" w:cs="Book Antiqua"/>
        </w:rPr>
      </w:pPr>
      <w:bookmarkStart w:id="3" w:name="_heading=h.3znysh7" w:colFirst="0" w:colLast="0"/>
      <w:bookmarkEnd w:id="3"/>
      <w:r>
        <w:rPr>
          <w:rFonts w:ascii="Book Antiqua" w:eastAsia="Book Antiqua" w:hAnsi="Book Antiqua" w:cs="Book Antiqua"/>
        </w:rPr>
        <w:t>odwołania Członka Rady Nadzorczej Spółki,</w:t>
      </w:r>
    </w:p>
    <w:p w14:paraId="00000086"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powołania Członka Rady Nadzorczej Spółki,</w:t>
      </w:r>
    </w:p>
    <w:p w14:paraId="00000087"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zmiany § 5, § 12, § 13 oraz § 14 Statutu Spółki,</w:t>
      </w:r>
    </w:p>
    <w:p w14:paraId="00000088"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89" w14:textId="77777777" w:rsidR="005C79E6" w:rsidRDefault="00000000">
      <w:pPr>
        <w:numPr>
          <w:ilvl w:val="0"/>
          <w:numId w:val="31"/>
        </w:numPr>
        <w:spacing w:line="360" w:lineRule="auto"/>
        <w:ind w:left="851" w:hanging="567"/>
        <w:jc w:val="both"/>
        <w:rPr>
          <w:rFonts w:ascii="Book Antiqua" w:eastAsia="Book Antiqua" w:hAnsi="Book Antiqua" w:cs="Book Antiqua"/>
        </w:rPr>
      </w:pPr>
      <w:r>
        <w:rPr>
          <w:rFonts w:ascii="Book Antiqua" w:eastAsia="Book Antiqua" w:hAnsi="Book Antiqua" w:cs="Book Antiqua"/>
        </w:rPr>
        <w:t>uchwalenia regulaminu Walnego Zgromadzenia.</w:t>
      </w:r>
    </w:p>
    <w:p w14:paraId="0000008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9) wolne wnioski, </w:t>
      </w:r>
    </w:p>
    <w:p w14:paraId="0000008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10) zamknięcie obrad Walnego Zgromadzenia.</w:t>
      </w:r>
    </w:p>
    <w:p w14:paraId="0000008C"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8D" w14:textId="77777777" w:rsidR="005C79E6" w:rsidRDefault="00000000">
      <w:pPr>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8E" w14:textId="77777777" w:rsidR="005C79E6" w:rsidRDefault="005C79E6">
      <w:pPr>
        <w:spacing w:line="360" w:lineRule="auto"/>
        <w:jc w:val="center"/>
        <w:rPr>
          <w:rFonts w:ascii="Book Antiqua" w:eastAsia="Book Antiqua" w:hAnsi="Book Antiqua" w:cs="Book Antiqua"/>
          <w:i/>
        </w:rPr>
      </w:pPr>
    </w:p>
    <w:p w14:paraId="0000008F"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90" w14:textId="77777777" w:rsidR="005C79E6" w:rsidRDefault="00000000">
      <w:pPr>
        <w:spacing w:line="360" w:lineRule="auto"/>
        <w:jc w:val="both"/>
        <w:rPr>
          <w:rFonts w:ascii="Book Antiqua" w:eastAsia="Book Antiqua" w:hAnsi="Book Antiqua" w:cs="Book Antiqua"/>
          <w:i/>
        </w:rPr>
      </w:pPr>
      <w:r>
        <w:rPr>
          <w:rFonts w:ascii="Book Antiqua" w:eastAsia="Book Antiqua" w:hAnsi="Book Antiqua" w:cs="Book Antiqua"/>
          <w:i/>
        </w:rPr>
        <w:t>Uchwała ma charakter proceduralny.</w:t>
      </w:r>
    </w:p>
    <w:p w14:paraId="00000091"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i/>
        </w:rPr>
        <w:t>Walne Zgromadzenie jest zobowiązane przyjąć porządek obrad i procedować zgodnie z nim na podstawie art. 404 § 1 i 409 § 2 Kodeksu spółek handlowych.</w:t>
      </w:r>
    </w:p>
    <w:p w14:paraId="00000092" w14:textId="77777777" w:rsidR="005C79E6" w:rsidRDefault="00000000">
      <w:pPr>
        <w:spacing w:before="200"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9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9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9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9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9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98" w14:textId="491B0999"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09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9A" w14:textId="5C2BBE62"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9B"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9C" w14:textId="77777777" w:rsidR="005C79E6"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p w14:paraId="0000009D"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Uchwała nr ____</w:t>
      </w:r>
    </w:p>
    <w:p w14:paraId="0000009E"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9F"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A0"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 xml:space="preserve">w sprawie rozpatrzenia i zatwierdzenia sprawozdania Zarządu z działalności Spółki </w:t>
      </w:r>
      <w:r>
        <w:rPr>
          <w:rFonts w:ascii="Book Antiqua" w:eastAsia="Book Antiqua" w:hAnsi="Book Antiqua" w:cs="Book Antiqua"/>
          <w:b/>
          <w:i/>
        </w:rPr>
        <w:br/>
        <w:t>w 2023 roku</w:t>
      </w:r>
    </w:p>
    <w:p w14:paraId="000000A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art. 393 pkt 1 oraz art. 395 § 2 pkt 1 Kodeksu spółek handlowych oraz § 12 ust. 5 pkt 1 Statutu Spółki Zwyczajne Walne Zgromadzenie uchwala, co następuje:</w:t>
      </w:r>
    </w:p>
    <w:p w14:paraId="000000A2"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A3"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postanawia zatwierdzić sprawozdanie Zarządu z działalności Spółki w okresie od 01.01.2023 r. do 31.12.2023 r.</w:t>
      </w:r>
    </w:p>
    <w:p w14:paraId="000000A4"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0A5"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A6"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0A7" w14:textId="77777777" w:rsidR="005C79E6" w:rsidRDefault="00000000">
      <w:pPr>
        <w:shd w:val="clear" w:color="auto" w:fill="FFFFFF"/>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A8"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Zwyczajne Walne Zgromadzenie rozpatruje i zatwierdza w drodze uchwały sprawozdanie zarządu </w:t>
      </w:r>
      <w:r>
        <w:rPr>
          <w:rFonts w:ascii="Book Antiqua" w:eastAsia="Book Antiqua" w:hAnsi="Book Antiqua" w:cs="Book Antiqua"/>
          <w:i/>
        </w:rPr>
        <w:br/>
        <w:t>z działalności Spółki zgodnie z art. 393 pkt 1 oraz 395 § 2 pkt 1 Kodeksu spółek handlowych.</w:t>
      </w:r>
    </w:p>
    <w:p w14:paraId="000000A9"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Sprawozdanie Zarządu z działalności Spółki w okresie od 01.01.2023 r. do 31.12.2023 r. zostało przyjęte przez Zarząd Spółki, zaś Rada Nadzorcza Spółki pozytywnie oceniła to sprawozdanie stwierdzając, że zostało ono sporządzone zgodnie z księgami i dokumentami, jak i ze stanem faktycznym, a także jest kompletne, rzetelne i zawiera dane, które w sposób wyczerpujący informują o sytuacji Spółki. Również niezależny biegły rewident wydał pozytywną opinię w zakresie jego oceny, wskazując, iż zostało ono sporządzone zgodnie z art. 49 ustawy z dnia 29 września 1994 r. o rachunkowości („ustawa o rachunkowości” – t.j. Dz. U. z 2023 r. poz. 120, ze zm.) jest zgodne z informacjami zawartymi w sprawozdaniu finansowym. Ponadto w świetle wiedzy o Spółce i jej otoczeniu uzyskanej podczas badania biegły rewident oświadczył, że nie stwierdzono w rzeczonym sprawozdaniu z działalności istotnych zniekształceń.</w:t>
      </w:r>
    </w:p>
    <w:p w14:paraId="000000AA" w14:textId="77777777" w:rsidR="005C79E6" w:rsidRDefault="005C79E6">
      <w:pPr>
        <w:shd w:val="clear" w:color="auto" w:fill="FFFFFF"/>
        <w:tabs>
          <w:tab w:val="right" w:pos="9072"/>
        </w:tabs>
        <w:spacing w:line="360" w:lineRule="auto"/>
        <w:jc w:val="both"/>
        <w:rPr>
          <w:rFonts w:ascii="Book Antiqua" w:eastAsia="Book Antiqua" w:hAnsi="Book Antiqua" w:cs="Book Antiqua"/>
          <w:i/>
        </w:rPr>
      </w:pPr>
    </w:p>
    <w:p w14:paraId="000000AB"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A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A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Przeciw* …………………………………………………………… (liczba głosów) </w:t>
      </w:r>
    </w:p>
    <w:p w14:paraId="000000A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A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B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B1" w14:textId="79BBC98F"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0B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B3" w14:textId="419072FC"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B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B5"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B6"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B7"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B8"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B9"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BA"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i/>
        </w:rPr>
        <w:t>w sprawie rozpatrzenia i zatwierdzenia sprawozdania finansowego Spółki za rok 2023</w:t>
      </w:r>
    </w:p>
    <w:p w14:paraId="000000B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1 Kodeksu spółek handlowych oraz § 12 ust. 5 pkt 1 Statutu Spółki w zw. z 53 ust. 1 ustawy o rachunkowości, Zwyczajne Walne Zgromadzenie Spółki uchwala, co następuje:</w:t>
      </w:r>
    </w:p>
    <w:p w14:paraId="000000BC"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0BD"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zatwierdza sprawozdanie finansowe Spółki za rok obrotowy zakończony dnia 31 grudnia 2023 roku obejmujące:</w:t>
      </w:r>
    </w:p>
    <w:p w14:paraId="000000BE" w14:textId="77777777" w:rsidR="005C79E6" w:rsidRDefault="00000000">
      <w:pPr>
        <w:numPr>
          <w:ilvl w:val="0"/>
          <w:numId w:val="18"/>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lastRenderedPageBreak/>
        <w:t>bilans sporządzony na dzień 31 grudnia 2023 r., który po stronie aktywów i pasywów wykazuje sumę 17.879.326,65 zł (słownie: siedemnaście milionów osiemset siedemdziesiąt dziewięć tysięcy trzysta dwadzieścia sześć złotych i sześćdziesiąt pięć groszy),</w:t>
      </w:r>
    </w:p>
    <w:p w14:paraId="000000BF" w14:textId="77777777" w:rsidR="005C79E6" w:rsidRDefault="00000000">
      <w:pPr>
        <w:numPr>
          <w:ilvl w:val="0"/>
          <w:numId w:val="18"/>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rachunek zysków i strat za rok obrotowy od dnia 1 stycznia 2023 r. do dnia 31 grudnia 2023 r., który wykazuje zysk netto w wysokości 9.626.071,48 zł (słownie: dziewięć milionów sześćset dwadzieścia sześć tysięcy siedemdziesiąt jeden złotych i czterdzieści osiem groszy),</w:t>
      </w:r>
    </w:p>
    <w:p w14:paraId="000000C0" w14:textId="77777777" w:rsidR="005C79E6" w:rsidRDefault="00000000">
      <w:pPr>
        <w:numPr>
          <w:ilvl w:val="0"/>
          <w:numId w:val="18"/>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zestawienie zmian w kapitale własnym za rok obrotowy od dnia 1 stycznia 2023 r. do dnia 31 grudnia 2023 roku, które wykazuje zwiększenie stanu kapitału własnego o kwotę 6.465.046,48 zł (słownie: sześć milionów czterysta sześćdziesiąt pięć tysięcy czterdzieści sześć złotych i czterdzieści osiem groszy),</w:t>
      </w:r>
    </w:p>
    <w:p w14:paraId="000000C1" w14:textId="77777777" w:rsidR="005C79E6" w:rsidRDefault="00000000">
      <w:pPr>
        <w:numPr>
          <w:ilvl w:val="0"/>
          <w:numId w:val="18"/>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rachunek przepływów pieniężnych za rok obrotowy od dnia 1 stycznia 2023 r. do dnia 31 grudnia 2023 r., który wykazuje zwiększenie stanu środków pieniężnych o kwotę 3.828.726,22 zł (słownie: trzy miliony osiemset dwadzieścia osiem tysięcy siedemset dwadzieścia sześć złotych i dwadzieścia dwa grosze),</w:t>
      </w:r>
    </w:p>
    <w:p w14:paraId="000000C2" w14:textId="77777777" w:rsidR="005C79E6" w:rsidRDefault="00000000">
      <w:pPr>
        <w:numPr>
          <w:ilvl w:val="0"/>
          <w:numId w:val="18"/>
        </w:numPr>
        <w:tabs>
          <w:tab w:val="left" w:pos="567"/>
        </w:tabs>
        <w:spacing w:line="360" w:lineRule="auto"/>
        <w:jc w:val="both"/>
        <w:rPr>
          <w:rFonts w:ascii="Book Antiqua" w:eastAsia="Book Antiqua" w:hAnsi="Book Antiqua" w:cs="Book Antiqua"/>
        </w:rPr>
      </w:pPr>
      <w:r>
        <w:rPr>
          <w:rFonts w:ascii="Book Antiqua" w:eastAsia="Book Antiqua" w:hAnsi="Book Antiqua" w:cs="Book Antiqua"/>
        </w:rPr>
        <w:t>informacją dodatkową zawierającą wprowadzenie do sprawozdania finansowego oraz dodatkowe informacje i objaśnienia.</w:t>
      </w:r>
    </w:p>
    <w:p w14:paraId="000000C3" w14:textId="77777777" w:rsidR="005C79E6" w:rsidRDefault="00000000">
      <w:pPr>
        <w:tabs>
          <w:tab w:val="left" w:pos="1200"/>
        </w:tabs>
        <w:spacing w:line="360" w:lineRule="auto"/>
        <w:ind w:left="360"/>
        <w:jc w:val="center"/>
        <w:rPr>
          <w:rFonts w:ascii="Book Antiqua" w:eastAsia="Book Antiqua" w:hAnsi="Book Antiqua" w:cs="Book Antiqua"/>
        </w:rPr>
      </w:pPr>
      <w:r>
        <w:rPr>
          <w:rFonts w:ascii="Book Antiqua" w:eastAsia="Book Antiqua" w:hAnsi="Book Antiqua" w:cs="Book Antiqua"/>
        </w:rPr>
        <w:t>§ 2</w:t>
      </w:r>
    </w:p>
    <w:p w14:paraId="000000C4" w14:textId="77777777" w:rsidR="005C79E6" w:rsidRDefault="00000000">
      <w:pPr>
        <w:tabs>
          <w:tab w:val="left" w:pos="1200"/>
        </w:tabs>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C5" w14:textId="77777777" w:rsidR="005C79E6" w:rsidRDefault="005C79E6">
      <w:pPr>
        <w:tabs>
          <w:tab w:val="left" w:pos="1200"/>
        </w:tabs>
        <w:spacing w:line="360" w:lineRule="auto"/>
        <w:rPr>
          <w:rFonts w:ascii="Book Antiqua" w:eastAsia="Book Antiqua" w:hAnsi="Book Antiqua" w:cs="Book Antiqua"/>
        </w:rPr>
      </w:pPr>
    </w:p>
    <w:p w14:paraId="000000C6" w14:textId="77777777" w:rsidR="005C79E6" w:rsidRDefault="00000000">
      <w:pPr>
        <w:tabs>
          <w:tab w:val="left" w:pos="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C7" w14:textId="77777777" w:rsidR="005C79E6" w:rsidRDefault="00000000">
      <w:pPr>
        <w:tabs>
          <w:tab w:val="left" w:pos="0"/>
        </w:tabs>
        <w:spacing w:line="360" w:lineRule="auto"/>
        <w:jc w:val="both"/>
        <w:rPr>
          <w:rFonts w:ascii="Book Antiqua" w:eastAsia="Book Antiqua" w:hAnsi="Book Antiqua" w:cs="Book Antiqua"/>
          <w:i/>
        </w:rPr>
      </w:pPr>
      <w:r>
        <w:rPr>
          <w:rFonts w:ascii="Book Antiqua" w:eastAsia="Book Antiqua" w:hAnsi="Book Antiqua" w:cs="Book Antiqua"/>
          <w:i/>
        </w:rPr>
        <w:t xml:space="preserve">Zwyczajne Walne Zgromadzenie rozpatruje i zatwierdza sprawozdanie finansowe Spółki za ubiegły rok obrotowy zgodnie z art. 395 § 2 pkt 1 Kodeksu spółek handlowych. Sprawozdanie finansowe Spółki za rok obrotowy zakończony dnia 31 grudnia 2023 roku zostało przyjęte przez Zarząd, zaś Rada Nadzorcza Spółki pozytywnie oceniła to sprawozdanie, stwierdzając, że zostało ono sporządzone zgodnie z księgami i dokumentami, jak i ze stanem faktycznym, przedstawia rzetelny i jasny obraz sytuacji majątkowej i finansowej Spółki na dzień 31 grudnia 2023 r. oraz jej wyniku finansowego i przepływów pieniężnych za rok obrotowy zakończony w tym dniu. Również niezależny biegły rewident przeprowadzający badanie tego sprawozdania wydał pozytywną opinię w zakresie jego oceny, wskazując, iż zostało ono sporządzone zgodnie z mającymi zastosowanie przepisami ustawy o rachunkowości oraz stosowanymi zasadami (polityką) rachunkowości, jest zgodne co do formy i treści z obowiązującymi Spółkę przepisami </w:t>
      </w:r>
      <w:r>
        <w:rPr>
          <w:rFonts w:ascii="Book Antiqua" w:eastAsia="Book Antiqua" w:hAnsi="Book Antiqua" w:cs="Book Antiqua"/>
          <w:i/>
        </w:rPr>
        <w:lastRenderedPageBreak/>
        <w:t>prawa oraz Statutem Spółki, zostało sporządzone na podstawie prawidłowo prowadzonych ksiąg rachunkowych zgodnie z przepisami rozdziału 2 ustawy o rachunkowości.</w:t>
      </w:r>
    </w:p>
    <w:p w14:paraId="000000C8" w14:textId="77777777" w:rsidR="005C79E6" w:rsidRDefault="005C79E6">
      <w:pPr>
        <w:spacing w:line="360" w:lineRule="auto"/>
        <w:jc w:val="both"/>
        <w:rPr>
          <w:rFonts w:ascii="Book Antiqua" w:eastAsia="Book Antiqua" w:hAnsi="Book Antiqua" w:cs="Book Antiqua"/>
          <w:u w:val="single"/>
        </w:rPr>
      </w:pPr>
    </w:p>
    <w:p w14:paraId="000000C9"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C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C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C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C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C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CF" w14:textId="2BBC5A03"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0D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D1" w14:textId="6E85DCF9"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D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D3"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D4"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D5" w14:textId="77777777" w:rsidR="005C79E6" w:rsidRDefault="005C79E6">
      <w:pPr>
        <w:spacing w:line="360" w:lineRule="auto"/>
        <w:jc w:val="center"/>
        <w:rPr>
          <w:rFonts w:ascii="Book Antiqua" w:eastAsia="Book Antiqua" w:hAnsi="Book Antiqua" w:cs="Book Antiqua"/>
          <w:b/>
        </w:rPr>
      </w:pPr>
    </w:p>
    <w:p w14:paraId="000000D6"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D7"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D8"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D9"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rozpatrzenia i zatwierdzenia sprawozdania Rady Nadzorczej Spółki za rok 2023</w:t>
      </w:r>
    </w:p>
    <w:p w14:paraId="000000DA"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lastRenderedPageBreak/>
        <w:t>§ 1</w:t>
      </w:r>
    </w:p>
    <w:p w14:paraId="000000DB"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Spółki, po zapoznaniu się ze sprawozdaniem Rady Nadzorczej Spółki z działalności Rady Nadzorczej w 2023 roku, obejmującym sprawozdanie z wyników oceny sprawozdania Zarządu z działalności Spółki za rok obrotowy 2023, sprawozdania finansowego za rok obrotowy 2023 oraz wniosku Zarządu w sprawie podziału zysku netto Spółki za 2023 rok w zakresie ich zgodności z księgami, dokumentami i ze stanem faktycznym, ocenę sytuacji Spółki z uwzględnieniem adekwatności i skuteczności stosowanych w Spółce systemów kontroli wewnętrznej, zarządzania ryzykiem, zapewniania zgodności działalności z normami lub mającymi zastosowanie praktykami oraz audytu wewnętrznego, ocenę realizacji przez Zarząd Spółki obowiązków, o których mowa w art. 380</w:t>
      </w:r>
      <w:r>
        <w:rPr>
          <w:rFonts w:ascii="Book Antiqua" w:eastAsia="Book Antiqua" w:hAnsi="Book Antiqua" w:cs="Book Antiqua"/>
          <w:vertAlign w:val="superscript"/>
        </w:rPr>
        <w:t>1</w:t>
      </w:r>
      <w:r>
        <w:rPr>
          <w:rFonts w:ascii="Book Antiqua" w:eastAsia="Book Antiqua" w:hAnsi="Book Antiqua" w:cs="Book Antiqua"/>
        </w:rPr>
        <w:t xml:space="preserve"> Kodeksu spółek handlowych, ocenę sposobu sporządzania lub przekazywania Radzie Nadzorczej przez Zarząd informacji, dokumentów, sprawozdań lub wyjaśnień zażądanych w trybie określonym w art. 382 § 4 Kodeksu spółek handlowych, informację o łącznym wynagrodzeniu należnym od Spółki z tytułu wszystkich badań zleconych przez radę nadzorczą w trakcie roku obrotowego w trybie określonym w art. 382</w:t>
      </w:r>
      <w:r>
        <w:rPr>
          <w:rFonts w:ascii="Book Antiqua" w:eastAsia="Book Antiqua" w:hAnsi="Book Antiqua" w:cs="Book Antiqua"/>
          <w:vertAlign w:val="superscript"/>
        </w:rPr>
        <w:t>1</w:t>
      </w:r>
      <w:r>
        <w:rPr>
          <w:rFonts w:ascii="Book Antiqua" w:eastAsia="Book Antiqua" w:hAnsi="Book Antiqua" w:cs="Book Antiqua"/>
        </w:rPr>
        <w:t xml:space="preserve"> Kodeksu spółek handlowych, postanawia zatwierdzić to sprawozdanie.</w:t>
      </w:r>
    </w:p>
    <w:p w14:paraId="000000DC"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DD"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DE" w14:textId="77777777" w:rsidR="005C79E6" w:rsidRDefault="005C79E6">
      <w:pPr>
        <w:tabs>
          <w:tab w:val="left" w:pos="1200"/>
        </w:tabs>
        <w:spacing w:line="360" w:lineRule="auto"/>
        <w:jc w:val="both"/>
        <w:rPr>
          <w:rFonts w:ascii="Book Antiqua" w:eastAsia="Book Antiqua" w:hAnsi="Book Antiqua" w:cs="Book Antiqua"/>
        </w:rPr>
      </w:pPr>
    </w:p>
    <w:p w14:paraId="000000DF" w14:textId="77777777" w:rsidR="005C79E6" w:rsidRDefault="00000000">
      <w:pPr>
        <w:tabs>
          <w:tab w:val="left" w:pos="120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E0" w14:textId="77777777" w:rsidR="005C79E6" w:rsidRDefault="00000000">
      <w:pPr>
        <w:tabs>
          <w:tab w:val="left" w:pos="1200"/>
        </w:tabs>
        <w:spacing w:line="360" w:lineRule="auto"/>
        <w:jc w:val="both"/>
        <w:rPr>
          <w:rFonts w:ascii="Book Antiqua" w:eastAsia="Book Antiqua" w:hAnsi="Book Antiqua" w:cs="Book Antiqua"/>
          <w:i/>
        </w:rPr>
      </w:pPr>
      <w:r>
        <w:rPr>
          <w:rFonts w:ascii="Book Antiqua" w:eastAsia="Book Antiqua" w:hAnsi="Book Antiqua" w:cs="Book Antiqua"/>
          <w:i/>
        </w:rPr>
        <w:t>Zgodnie z art. 382 § 3 Kodeksu spółek handlowych oraz § 14 ust. 19 pkt 1 Statutu Spółki do obowiązków Rady Nadzorczej należy sporządzanie i składanie Walnemu Zgromadzeniu pisemnego sprawozdania z wyników oceny sprawozdania finansowego, sprawozdania zarządu z działalności, wniosków zarządu dotyczących podziału zysku albo pokrycia straty zawierającego oceny i informacje, wskazane w art. 382 § 3</w:t>
      </w:r>
      <w:r>
        <w:rPr>
          <w:rFonts w:ascii="Book Antiqua" w:eastAsia="Book Antiqua" w:hAnsi="Book Antiqua" w:cs="Book Antiqua"/>
          <w:i/>
          <w:vertAlign w:val="superscript"/>
        </w:rPr>
        <w:t xml:space="preserve">1 </w:t>
      </w:r>
      <w:r>
        <w:rPr>
          <w:rFonts w:ascii="Book Antiqua" w:eastAsia="Book Antiqua" w:hAnsi="Book Antiqua" w:cs="Book Antiqua"/>
          <w:i/>
        </w:rPr>
        <w:t xml:space="preserve">Kodeksu spółek handlowych oraz z oceny własnej pracy jako organu. Jednocześnie Rada Nadzorcza, sprawując nadzór nad działalnością Spółki, w tym w ramach wykonywania obowiązków wynikających z powołanych przepisów, zobowiązana jest składać wiążące oświadczenia dotyczące funkcjonowania Spółki lub jej poszczególnych organów. Sprawozdanie z działalności Rady Nadzorczej za rok obrotowy zakończony dnia 31 grudnia 2023 roku zostało przyjęte przez Radę Nadzorczą i odzwierciedla w sposób szczegółowy sposób funkcjonowania i wykonywania obowiązków przez Radę Nadzorczą, co ma istotne znaczenie z punktu widzenia obowiązku Walnego Zgromadzenia do oceny pracy organów Spółki, w tym </w:t>
      </w:r>
      <w:r>
        <w:rPr>
          <w:rFonts w:ascii="Book Antiqua" w:eastAsia="Book Antiqua" w:hAnsi="Book Antiqua" w:cs="Book Antiqua"/>
          <w:i/>
        </w:rPr>
        <w:lastRenderedPageBreak/>
        <w:t>jej członków i podjęcia uchwały w sprawie udzielenia im absolutorium z wykonywania obowiązków w danym roku obrotowym.</w:t>
      </w:r>
    </w:p>
    <w:p w14:paraId="000000E1" w14:textId="77777777" w:rsidR="005C79E6" w:rsidRDefault="005C79E6">
      <w:pPr>
        <w:spacing w:line="360" w:lineRule="auto"/>
        <w:jc w:val="both"/>
        <w:rPr>
          <w:rFonts w:ascii="Book Antiqua" w:eastAsia="Book Antiqua" w:hAnsi="Book Antiqua" w:cs="Book Antiqua"/>
          <w:u w:val="single"/>
        </w:rPr>
      </w:pPr>
    </w:p>
    <w:p w14:paraId="000000E2"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E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E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E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E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E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E8" w14:textId="320F79F0"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0E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EA" w14:textId="39458F0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0E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EC"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ED"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EE" w14:textId="77777777" w:rsidR="005C79E6" w:rsidRDefault="005C79E6">
      <w:pPr>
        <w:tabs>
          <w:tab w:val="left" w:pos="1200"/>
        </w:tabs>
        <w:spacing w:line="360" w:lineRule="auto"/>
        <w:jc w:val="both"/>
        <w:rPr>
          <w:rFonts w:ascii="Book Antiqua" w:eastAsia="Book Antiqua" w:hAnsi="Book Antiqua" w:cs="Book Antiqua"/>
          <w:i/>
        </w:rPr>
      </w:pPr>
    </w:p>
    <w:p w14:paraId="000000EF"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F0"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0F1"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0F2"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podziału zysku netto za 2023 rok</w:t>
      </w:r>
    </w:p>
    <w:p w14:paraId="000000F3"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lastRenderedPageBreak/>
        <w:t>Działając na podstawie art. 395 § 2 pkt 2 Kodeksu spółek handlowych oraz § 12 ust. 5 pkt 2 Statutu Spółki, uchwala, co następuje:</w:t>
      </w:r>
    </w:p>
    <w:p w14:paraId="000000F4"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0F5"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w związku z wnioskiem Zarządu Spółki dotyczącym podziału zysku za rok 2023, pozytywnie zaopiniowanym przez Radę Nadzorczą Spółki, postanawia przeznaczyć zysk netto Spółki za rok 2023, w wysokości</w:t>
      </w:r>
      <w:r>
        <w:rPr>
          <w:rFonts w:ascii="Book Antiqua" w:eastAsia="Book Antiqua" w:hAnsi="Book Antiqua" w:cs="Book Antiqua"/>
          <w:color w:val="000000"/>
        </w:rPr>
        <w:t xml:space="preserve"> </w:t>
      </w:r>
      <w:r>
        <w:rPr>
          <w:rFonts w:ascii="Book Antiqua" w:eastAsia="Book Antiqua" w:hAnsi="Book Antiqua" w:cs="Book Antiqua"/>
        </w:rPr>
        <w:t>9.626.071,48 zł (słownie: dziewięć milionów sześćset dwadzieścia sześć tysięcy siedemdziesiąt jeden złotych i czterdzieści osiem groszy) w następujący sposób:</w:t>
      </w:r>
    </w:p>
    <w:p w14:paraId="000000F6"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1) kwota w wysokości 3.529.811,25 zł (słownie: trzy miliony pięćset dwadzieścia dziewięć tysięcy osiemset jedenaście złotych i dwadzieścia pięć groszy) zostanie przeznaczona na wypłatę dywidendy dla akcjonariuszy,</w:t>
      </w:r>
    </w:p>
    <w:p w14:paraId="000000F7"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2) kwota w wysokości 6.096.260,23 zł (słownie: sześć milionów dziewięćdziesiąt sześć tysięcy dwieście sześćdziesiąt złotych i dwadzieścia trzy grosze) zostanie przeznaczona na podwyższenie kapitału zapasowego.</w:t>
      </w:r>
    </w:p>
    <w:p w14:paraId="000000F8"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F9"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W dywidendzie wynoszącej 3,35 zł (słownie: trzy złote i trzydzieści pięć groszy) na jedną akcję uczestniczyć będą wszystkie akcje Spółki.</w:t>
      </w:r>
    </w:p>
    <w:p w14:paraId="000000FA"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3</w:t>
      </w:r>
    </w:p>
    <w:p w14:paraId="000000FB"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Zgodnie z art. 348 § 3 i 4 Kodeksu Spółek handlowych oraz</w:t>
      </w:r>
      <w:r>
        <w:rPr>
          <w:rFonts w:ascii="Book Antiqua" w:eastAsia="Book Antiqua" w:hAnsi="Book Antiqua" w:cs="Book Antiqua"/>
          <w:b/>
        </w:rPr>
        <w:t xml:space="preserve"> </w:t>
      </w:r>
      <w:r>
        <w:rPr>
          <w:rFonts w:ascii="Book Antiqua" w:eastAsia="Book Antiqua" w:hAnsi="Book Antiqua" w:cs="Book Antiqua"/>
        </w:rPr>
        <w:t xml:space="preserve">§ 17 ust. 1 Statutu Spółki, Zwyczajne Walne Zgromadzenie postanawia, że uprawnionymi do dywidendy na podstawie niniejszej uchwały są podmioty będące akcjonariuszami Spółki w dniu </w:t>
      </w:r>
      <w:r>
        <w:rPr>
          <w:rFonts w:ascii="Book Antiqua" w:eastAsia="Book Antiqua" w:hAnsi="Book Antiqua" w:cs="Book Antiqua"/>
          <w:highlight w:val="white"/>
        </w:rPr>
        <w:t xml:space="preserve">12 lipca 2024 roku (dzień dywidendy). </w:t>
      </w:r>
      <w:r>
        <w:rPr>
          <w:rFonts w:ascii="Book Antiqua" w:eastAsia="Book Antiqua" w:hAnsi="Book Antiqua" w:cs="Book Antiqua"/>
        </w:rPr>
        <w:t xml:space="preserve"> </w:t>
      </w:r>
    </w:p>
    <w:p w14:paraId="000000FC"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4</w:t>
      </w:r>
    </w:p>
    <w:p w14:paraId="000000FD"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Zgodnie z art. 348 § 5 Kodeksu Spółek handlowych w zw. z § 17 ust. 1 Statutu Spółki, a także mając na uwadze treść ust. 14 Załącznika do Uchwały nr 1404/2023 Zarządu Giełdy Papierów Wartościowych w Warszawie S.A. z dnia 18 grudnia 2023 r. „Dobre Praktyki Spółek Notowanych na NewConnect 2024”, Zwyczajne Walne Zgromadzenie postanawia, że dywidenda zostanie wypłacona w dniu 26 lipca 2024 roku (termin wypłaty dywidendy).</w:t>
      </w:r>
    </w:p>
    <w:p w14:paraId="58F07951" w14:textId="77777777" w:rsidR="00054405" w:rsidRDefault="00054405">
      <w:pPr>
        <w:rPr>
          <w:rFonts w:ascii="Book Antiqua" w:eastAsia="Book Antiqua" w:hAnsi="Book Antiqua" w:cs="Book Antiqua"/>
        </w:rPr>
      </w:pPr>
      <w:r>
        <w:rPr>
          <w:rFonts w:ascii="Book Antiqua" w:eastAsia="Book Antiqua" w:hAnsi="Book Antiqua" w:cs="Book Antiqua"/>
        </w:rPr>
        <w:br w:type="page"/>
      </w:r>
    </w:p>
    <w:p w14:paraId="000000FE" w14:textId="6DF4871E"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lastRenderedPageBreak/>
        <w:t>§ 5</w:t>
      </w:r>
    </w:p>
    <w:p w14:paraId="000000FF" w14:textId="77777777" w:rsidR="005C79E6"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jej podjęcia.</w:t>
      </w:r>
    </w:p>
    <w:p w14:paraId="00000100" w14:textId="77777777" w:rsidR="005C79E6" w:rsidRDefault="00000000">
      <w:pPr>
        <w:tabs>
          <w:tab w:val="left" w:pos="120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01" w14:textId="77777777" w:rsidR="005C79E6" w:rsidRDefault="00000000">
      <w:pPr>
        <w:tabs>
          <w:tab w:val="left" w:pos="1200"/>
        </w:tabs>
        <w:spacing w:line="360" w:lineRule="auto"/>
        <w:jc w:val="both"/>
        <w:rPr>
          <w:rFonts w:ascii="Book Antiqua" w:eastAsia="Book Antiqua" w:hAnsi="Book Antiqua" w:cs="Book Antiqua"/>
          <w:i/>
        </w:rPr>
      </w:pPr>
      <w:r>
        <w:rPr>
          <w:rFonts w:ascii="Book Antiqua" w:eastAsia="Book Antiqua" w:hAnsi="Book Antiqua" w:cs="Book Antiqua"/>
          <w:i/>
        </w:rPr>
        <w:t>Zwyczajne Walne Zgromadzenie podejmuje powyższą uchwałę na podstawie art. 395 § 2 pkt 2 Kodeksu spółek handlowych. Uchwała uwzględnia propozycję Zarządu co do podziału zysku za 2023 r.</w:t>
      </w:r>
    </w:p>
    <w:p w14:paraId="00000102" w14:textId="77777777" w:rsidR="005C79E6" w:rsidRDefault="005C79E6">
      <w:pPr>
        <w:tabs>
          <w:tab w:val="left" w:pos="1200"/>
        </w:tabs>
        <w:spacing w:line="360" w:lineRule="auto"/>
        <w:jc w:val="both"/>
        <w:rPr>
          <w:rFonts w:ascii="Book Antiqua" w:eastAsia="Book Antiqua" w:hAnsi="Book Antiqua" w:cs="Book Antiqua"/>
          <w:i/>
        </w:rPr>
      </w:pPr>
    </w:p>
    <w:p w14:paraId="00000103"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0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0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0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0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0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09" w14:textId="5F544B3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0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0B" w14:textId="7C2F1FA6"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0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0D"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0E" w14:textId="77777777" w:rsidR="005C79E6"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p w14:paraId="0000010F" w14:textId="77777777" w:rsidR="005C79E6" w:rsidRDefault="00000000">
      <w:pPr>
        <w:spacing w:line="360" w:lineRule="auto"/>
        <w:jc w:val="center"/>
        <w:rPr>
          <w:rFonts w:ascii="Book Antiqua" w:eastAsia="Book Antiqua" w:hAnsi="Book Antiqua" w:cs="Book Antiqua"/>
          <w:b/>
        </w:rPr>
      </w:pPr>
      <w:r>
        <w:br w:type="page"/>
      </w:r>
    </w:p>
    <w:p w14:paraId="00000110"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Uchwała nr ____</w:t>
      </w:r>
    </w:p>
    <w:p w14:paraId="00000111"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12"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13"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14"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15"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Łukaszowi Jeleniowi z wykonania obowiązków Prezesa Zarządu Spółki w okresie od 01.01.2023 r. do 31.12.2023 r.</w:t>
      </w:r>
    </w:p>
    <w:p w14:paraId="00000116"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17"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18"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19"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1A"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1B" w14:textId="77777777" w:rsidR="005C79E6" w:rsidRDefault="005C79E6">
      <w:pPr>
        <w:spacing w:line="360" w:lineRule="auto"/>
        <w:jc w:val="both"/>
        <w:rPr>
          <w:rFonts w:ascii="Book Antiqua" w:eastAsia="Book Antiqua" w:hAnsi="Book Antiqua" w:cs="Book Antiqua"/>
          <w:u w:val="single"/>
        </w:rPr>
      </w:pPr>
    </w:p>
    <w:p w14:paraId="0000011C"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1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1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1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2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2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22" w14:textId="034CE0AB" w:rsidR="005C79E6" w:rsidRDefault="00000000">
      <w:pPr>
        <w:spacing w:line="360" w:lineRule="auto"/>
        <w:rPr>
          <w:rFonts w:ascii="Book Antiqua" w:eastAsia="Book Antiqua" w:hAnsi="Book Antiqua" w:cs="Book Antiqua"/>
        </w:rPr>
      </w:pPr>
      <w:r>
        <w:rPr>
          <w:rFonts w:ascii="Book Antiqua" w:eastAsia="Book Antiqua" w:hAnsi="Book Antiqua" w:cs="Book Antiqua"/>
        </w:rPr>
        <w:lastRenderedPageBreak/>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2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24" w14:textId="22DB5236"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2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26"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27"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28" w14:textId="77777777" w:rsidR="005C79E6" w:rsidRDefault="005C79E6">
      <w:pPr>
        <w:spacing w:line="360" w:lineRule="auto"/>
        <w:jc w:val="center"/>
        <w:rPr>
          <w:rFonts w:ascii="Book Antiqua" w:eastAsia="Book Antiqua" w:hAnsi="Book Antiqua" w:cs="Book Antiqua"/>
          <w:b/>
        </w:rPr>
      </w:pPr>
    </w:p>
    <w:p w14:paraId="00000129"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2A"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2B"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2C"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2D"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2E"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Patrykowi Pawłowi Czajce z wykonania obowiązków Wiceprezesa Zarządu Spółki w okresie od 01.01.2023 r. do 31.12.2023 r.</w:t>
      </w:r>
    </w:p>
    <w:p w14:paraId="0000012F"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30"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31" w14:textId="77777777" w:rsidR="005C79E6" w:rsidRDefault="005C79E6">
      <w:pPr>
        <w:tabs>
          <w:tab w:val="right" w:pos="9072"/>
        </w:tabs>
        <w:spacing w:line="360" w:lineRule="auto"/>
        <w:jc w:val="center"/>
        <w:rPr>
          <w:rFonts w:ascii="Book Antiqua" w:eastAsia="Book Antiqua" w:hAnsi="Book Antiqua" w:cs="Book Antiqua"/>
          <w:i/>
        </w:rPr>
      </w:pPr>
    </w:p>
    <w:p w14:paraId="00000132"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33"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Zgodnie z art. 395 § 2 pkt 3 Kodeksu spółek handlowych oraz § 12 ust. 5 pkt 3 Statutu Spółki przedmiotem obrad Zwyczajnego Walnego Zgromadzenia jest powzięcie uchwał w sprawie udzielenia </w:t>
      </w:r>
      <w:r>
        <w:rPr>
          <w:rFonts w:ascii="Book Antiqua" w:eastAsia="Book Antiqua" w:hAnsi="Book Antiqua" w:cs="Book Antiqua"/>
          <w:i/>
        </w:rPr>
        <w:lastRenderedPageBreak/>
        <w:t>absolutorium członkom organów Spółki z wykonania przez nich obowiązków. Jednocześnie podjęcie uchwały w tym przedmiocie stanowi wyłączną kompetencję Walnego Zgromadzenia.</w:t>
      </w:r>
    </w:p>
    <w:p w14:paraId="00000134" w14:textId="77777777" w:rsidR="005C79E6" w:rsidRDefault="005C79E6">
      <w:pPr>
        <w:spacing w:line="360" w:lineRule="auto"/>
        <w:jc w:val="both"/>
        <w:rPr>
          <w:rFonts w:ascii="Book Antiqua" w:eastAsia="Book Antiqua" w:hAnsi="Book Antiqua" w:cs="Book Antiqua"/>
          <w:u w:val="single"/>
        </w:rPr>
      </w:pPr>
    </w:p>
    <w:p w14:paraId="00000135"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3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3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3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3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3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3B" w14:textId="04E14D5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3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3D" w14:textId="432A4666"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3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3F"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40"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41" w14:textId="77777777" w:rsidR="005C79E6" w:rsidRDefault="005C79E6">
      <w:pPr>
        <w:spacing w:line="360" w:lineRule="auto"/>
        <w:rPr>
          <w:rFonts w:ascii="Book Antiqua" w:eastAsia="Book Antiqua" w:hAnsi="Book Antiqua" w:cs="Book Antiqua"/>
          <w:b/>
        </w:rPr>
      </w:pPr>
    </w:p>
    <w:p w14:paraId="00000142"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43"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44"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45"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46"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lastRenderedPageBreak/>
        <w:t>§ 1</w:t>
      </w:r>
    </w:p>
    <w:p w14:paraId="00000147"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Kajetanowi Furmanikowi z wykonania obowiązków Członka Zarządu Spółki w okresie od 01.01.2023 r. do 30.06.2023 r.</w:t>
      </w:r>
    </w:p>
    <w:p w14:paraId="00000148"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49"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4A"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4B"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4C" w14:textId="77777777" w:rsidR="005C79E6" w:rsidRDefault="00000000">
      <w:pPr>
        <w:tabs>
          <w:tab w:val="right" w:pos="9072"/>
        </w:tabs>
        <w:spacing w:line="360" w:lineRule="auto"/>
        <w:jc w:val="both"/>
        <w:rPr>
          <w:rFonts w:ascii="Book Antiqua" w:eastAsia="Book Antiqua" w:hAnsi="Book Antiqua" w:cs="Book Antiqua"/>
          <w:u w:val="single"/>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4D"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4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4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5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5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5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53" w14:textId="4ADA0F5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5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55" w14:textId="19D40B78" w:rsidR="005C79E6" w:rsidRDefault="00000000">
      <w:pPr>
        <w:spacing w:line="360" w:lineRule="auto"/>
        <w:rPr>
          <w:rFonts w:ascii="Book Antiqua" w:eastAsia="Book Antiqua" w:hAnsi="Book Antiqua" w:cs="Book Antiqua"/>
        </w:rPr>
      </w:pPr>
      <w:r>
        <w:rPr>
          <w:rFonts w:ascii="Book Antiqua" w:eastAsia="Book Antiqua" w:hAnsi="Book Antiqua" w:cs="Book Antiqua"/>
        </w:rPr>
        <w:lastRenderedPageBreak/>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56"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57"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58"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59"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5A"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5B"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5C"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5D"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Kajetanowi Furmanikowi z wykonania obowiązków Wiceprezesa Zarządu Spółki w okresie od 30.06.2023 r. do 31.12.2023 r.</w:t>
      </w:r>
    </w:p>
    <w:p w14:paraId="0000015E"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5F"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60"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61"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62"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63" w14:textId="77777777" w:rsidR="005C79E6" w:rsidRDefault="005C79E6">
      <w:pPr>
        <w:spacing w:line="360" w:lineRule="auto"/>
        <w:jc w:val="both"/>
        <w:rPr>
          <w:rFonts w:ascii="Book Antiqua" w:eastAsia="Book Antiqua" w:hAnsi="Book Antiqua" w:cs="Book Antiqua"/>
          <w:u w:val="single"/>
        </w:rPr>
      </w:pPr>
    </w:p>
    <w:p w14:paraId="00000164"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6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6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6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6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Inne** …………………………………………………………… (liczba głosów) </w:t>
      </w:r>
    </w:p>
    <w:p w14:paraId="0000016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6A" w14:textId="0ACDC598"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6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6C" w14:textId="1EB6DFDA"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6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6E"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6F"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70" w14:textId="77777777" w:rsidR="005C79E6" w:rsidRDefault="005C79E6">
      <w:pPr>
        <w:tabs>
          <w:tab w:val="right" w:pos="9072"/>
        </w:tabs>
        <w:spacing w:line="360" w:lineRule="auto"/>
        <w:jc w:val="both"/>
        <w:rPr>
          <w:rFonts w:ascii="Book Antiqua" w:eastAsia="Book Antiqua" w:hAnsi="Book Antiqua" w:cs="Book Antiqua"/>
          <w:i/>
        </w:rPr>
      </w:pPr>
    </w:p>
    <w:p w14:paraId="00000171"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72"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73"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74"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75"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76"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Piotrowi Karbowskiemu z wykonania obowiązków w okresie od 01.01.2023 r. do 31.12.2023 r.</w:t>
      </w:r>
    </w:p>
    <w:p w14:paraId="00000177"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78"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179"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7A"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7B"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7C" w14:textId="77777777" w:rsidR="005C79E6" w:rsidRDefault="005C79E6">
      <w:pPr>
        <w:spacing w:line="360" w:lineRule="auto"/>
        <w:jc w:val="center"/>
        <w:rPr>
          <w:rFonts w:ascii="Book Antiqua" w:eastAsia="Book Antiqua" w:hAnsi="Book Antiqua" w:cs="Book Antiqua"/>
          <w:b/>
        </w:rPr>
      </w:pPr>
    </w:p>
    <w:p w14:paraId="0000017D"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7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7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8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8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8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83" w14:textId="3AA7F44F"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8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85" w14:textId="34871777"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8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87"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88"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89"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8A"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8B"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z dnia 24 czerwca 2024 roku</w:t>
      </w:r>
    </w:p>
    <w:p w14:paraId="0000018C"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8D"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8E"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Bartoszowi Antoniemu Graś z wykonania obowiązków w okresie od 01.01.2023 r. do 31.12.2023 r.</w:t>
      </w:r>
    </w:p>
    <w:p w14:paraId="0000018F"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90"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91" w14:textId="77777777" w:rsidR="005C79E6" w:rsidRDefault="005C79E6">
      <w:pPr>
        <w:tabs>
          <w:tab w:val="right" w:pos="9072"/>
        </w:tabs>
        <w:spacing w:line="360" w:lineRule="auto"/>
        <w:jc w:val="center"/>
        <w:rPr>
          <w:rFonts w:ascii="Book Antiqua" w:eastAsia="Book Antiqua" w:hAnsi="Book Antiqua" w:cs="Book Antiqua"/>
          <w:i/>
        </w:rPr>
      </w:pPr>
    </w:p>
    <w:p w14:paraId="00000192"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93"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94" w14:textId="77777777" w:rsidR="005C79E6" w:rsidRDefault="005C79E6">
      <w:pPr>
        <w:spacing w:line="360" w:lineRule="auto"/>
        <w:jc w:val="both"/>
        <w:rPr>
          <w:rFonts w:ascii="Book Antiqua" w:eastAsia="Book Antiqua" w:hAnsi="Book Antiqua" w:cs="Book Antiqua"/>
          <w:u w:val="single"/>
        </w:rPr>
      </w:pPr>
    </w:p>
    <w:p w14:paraId="00000195"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9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9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9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9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9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9B" w14:textId="224D137A"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 xml:space="preserve">........................................................................... </w:t>
      </w:r>
    </w:p>
    <w:p w14:paraId="0000019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19D" w14:textId="1497D6FD"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9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9F"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A0"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A1" w14:textId="77777777" w:rsidR="005C79E6" w:rsidRDefault="00000000">
      <w:pPr>
        <w:spacing w:line="360" w:lineRule="auto"/>
        <w:jc w:val="center"/>
        <w:rPr>
          <w:rFonts w:ascii="Book Antiqua" w:eastAsia="Book Antiqua" w:hAnsi="Book Antiqua" w:cs="Book Antiqua"/>
          <w:b/>
        </w:rPr>
      </w:pPr>
      <w:bookmarkStart w:id="4" w:name="_heading=h.3dy6vkm" w:colFirst="0" w:colLast="0"/>
      <w:bookmarkEnd w:id="4"/>
      <w:r>
        <w:rPr>
          <w:rFonts w:ascii="Book Antiqua" w:eastAsia="Book Antiqua" w:hAnsi="Book Antiqua" w:cs="Book Antiqua"/>
          <w:b/>
        </w:rPr>
        <w:t>Uchwała nr ____</w:t>
      </w:r>
    </w:p>
    <w:p w14:paraId="000001A2"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A3"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A4"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A5"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A6"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Pawłowi Andrzejowi Dankowi z wykonania obowiązków w okresie od 01.01.2023 r. do 31.12.2023 r.</w:t>
      </w:r>
    </w:p>
    <w:p w14:paraId="000001A7"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A8"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A9"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AA"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AB"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AC" w14:textId="77777777" w:rsidR="005C79E6" w:rsidRDefault="005C79E6">
      <w:pPr>
        <w:spacing w:line="360" w:lineRule="auto"/>
        <w:jc w:val="both"/>
        <w:rPr>
          <w:rFonts w:ascii="Book Antiqua" w:eastAsia="Book Antiqua" w:hAnsi="Book Antiqua" w:cs="Book Antiqua"/>
          <w:u w:val="single"/>
        </w:rPr>
      </w:pPr>
    </w:p>
    <w:p w14:paraId="000001AD"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A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Za …………………………………………………………… (liczba głosów) </w:t>
      </w:r>
    </w:p>
    <w:p w14:paraId="000001A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B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B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B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B3" w14:textId="6CA31D6A"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B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B5" w14:textId="18DB2062"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B6"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B7"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B8"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B9" w14:textId="77777777" w:rsidR="005C79E6" w:rsidRDefault="005C79E6">
      <w:pPr>
        <w:spacing w:line="360" w:lineRule="auto"/>
        <w:jc w:val="center"/>
        <w:rPr>
          <w:rFonts w:ascii="Book Antiqua" w:eastAsia="Book Antiqua" w:hAnsi="Book Antiqua" w:cs="Book Antiqua"/>
          <w:b/>
        </w:rPr>
      </w:pPr>
    </w:p>
    <w:p w14:paraId="000001BA"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BB"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BC"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BD"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BE"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BF"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395 § 2 pkt 3 Kodeksu spółek handlowych oraz § 12 ust. 5 pkt 3 Statutu Spółki, Zwyczajne Walne Zgromadzenie Spółki niniejszym postanawia udzielić </w:t>
      </w:r>
      <w:r>
        <w:rPr>
          <w:rFonts w:ascii="Book Antiqua" w:eastAsia="Book Antiqua" w:hAnsi="Book Antiqua" w:cs="Book Antiqua"/>
        </w:rPr>
        <w:lastRenderedPageBreak/>
        <w:t>absolutorium Bogusławowi Wacławikowi z wykonania obowiązków w okresie od 01.01.2023 r. do 31.12.2023 r.</w:t>
      </w:r>
    </w:p>
    <w:p w14:paraId="000001C0"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C1"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C2"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C3"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C4"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C5" w14:textId="77777777" w:rsidR="005C79E6" w:rsidRDefault="005C79E6">
      <w:pPr>
        <w:spacing w:line="360" w:lineRule="auto"/>
        <w:jc w:val="both"/>
        <w:rPr>
          <w:rFonts w:ascii="Book Antiqua" w:eastAsia="Book Antiqua" w:hAnsi="Book Antiqua" w:cs="Book Antiqua"/>
          <w:u w:val="single"/>
        </w:rPr>
      </w:pPr>
    </w:p>
    <w:p w14:paraId="000001C6"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C7"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C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C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C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C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CC" w14:textId="307D7B23"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C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CE" w14:textId="17E1EF1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C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D0"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lastRenderedPageBreak/>
        <w:t xml:space="preserve">……………………………… </w:t>
      </w:r>
    </w:p>
    <w:p w14:paraId="000001D1"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D2" w14:textId="77777777" w:rsidR="005C79E6" w:rsidRDefault="005C79E6">
      <w:pPr>
        <w:spacing w:line="360" w:lineRule="auto"/>
        <w:ind w:left="5954"/>
        <w:rPr>
          <w:rFonts w:ascii="Book Antiqua" w:eastAsia="Book Antiqua" w:hAnsi="Book Antiqua" w:cs="Book Antiqua"/>
        </w:rPr>
      </w:pPr>
    </w:p>
    <w:p w14:paraId="000001D3"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D4"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D5"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D6"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D7"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D8"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Szczepanowi Czerepakowi z wykonania obowiązków w okresie od 01.01.2023 r. do 31.12.2023 r.</w:t>
      </w:r>
    </w:p>
    <w:p w14:paraId="000001D9" w14:textId="77777777" w:rsidR="005C79E6"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DA"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DB"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1DC"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DD" w14:textId="77777777" w:rsidR="005C79E6"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DE" w14:textId="77777777" w:rsidR="005C79E6" w:rsidRDefault="005C79E6">
      <w:pPr>
        <w:spacing w:line="360" w:lineRule="auto"/>
        <w:jc w:val="both"/>
        <w:rPr>
          <w:rFonts w:ascii="Book Antiqua" w:eastAsia="Book Antiqua" w:hAnsi="Book Antiqua" w:cs="Book Antiqua"/>
          <w:u w:val="single"/>
        </w:rPr>
      </w:pPr>
    </w:p>
    <w:p w14:paraId="000001DF"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E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E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E2"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E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E4"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W przypadku głosowania przeciwko powyższej Uchwale Akcjonariusz może poniżej wyrazić sprzeciw z prośbą o wpisanie do protokołu. </w:t>
      </w:r>
    </w:p>
    <w:p w14:paraId="000001E5" w14:textId="15035E43"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1E7" w14:textId="4E7265A6" w:rsidR="005C79E6" w:rsidRDefault="00000000" w:rsidP="00054405">
      <w:pPr>
        <w:spacing w:line="360" w:lineRule="auto"/>
        <w:jc w:val="both"/>
        <w:rPr>
          <w:rFonts w:ascii="Book Antiqua" w:eastAsia="Book Antiqua" w:hAnsi="Book Antiqua" w:cs="Book Antiqua"/>
        </w:rPr>
      </w:pPr>
      <w:r>
        <w:rPr>
          <w:rFonts w:ascii="Book Antiqua" w:eastAsia="Book Antiqua" w:hAnsi="Book Antiqua" w:cs="Book Antiqua"/>
        </w:rPr>
        <w:t>Instrukcje dotyczące sposobu głosowania przez pełnomocnika w sprawie podjęcia powyższej Uchwały – w przypadku zgłoszenia innych projektów uchwał niż w brzmieniu zaproponowanym powyżej.</w:t>
      </w:r>
    </w:p>
    <w:p w14:paraId="000001E8" w14:textId="70A1796E"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1E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EA"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EB"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EC" w14:textId="77777777" w:rsidR="005C79E6" w:rsidRDefault="005C79E6">
      <w:pPr>
        <w:spacing w:line="360" w:lineRule="auto"/>
        <w:jc w:val="center"/>
        <w:rPr>
          <w:rFonts w:ascii="Book Antiqua" w:eastAsia="Book Antiqua" w:hAnsi="Book Antiqua" w:cs="Book Antiqua"/>
          <w:b/>
        </w:rPr>
      </w:pPr>
    </w:p>
    <w:p w14:paraId="000001ED"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EE"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1EF"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1F0"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odwołania Członka Rady Nadzorczej Spółki</w:t>
      </w:r>
    </w:p>
    <w:p w14:paraId="000001F1" w14:textId="77777777" w:rsidR="005C79E6" w:rsidRDefault="00000000">
      <w:pPr>
        <w:tabs>
          <w:tab w:val="left" w:pos="1200"/>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F2" w14:textId="7DD16EDA"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385 § 1 Kodeksu spółek handlowych § 14 ust. </w:t>
      </w:r>
      <w:r w:rsidR="009C5A28">
        <w:rPr>
          <w:rFonts w:ascii="Book Antiqua" w:eastAsia="Book Antiqua" w:hAnsi="Book Antiqua" w:cs="Book Antiqua"/>
        </w:rPr>
        <w:t xml:space="preserve">2 i </w:t>
      </w:r>
      <w:r w:rsidR="00B747BF">
        <w:rPr>
          <w:rFonts w:ascii="Book Antiqua" w:eastAsia="Book Antiqua" w:hAnsi="Book Antiqua" w:cs="Book Antiqua"/>
        </w:rPr>
        <w:t>4</w:t>
      </w:r>
      <w:r>
        <w:rPr>
          <w:rFonts w:ascii="Book Antiqua" w:eastAsia="Book Antiqua" w:hAnsi="Book Antiqua" w:cs="Book Antiqua"/>
        </w:rPr>
        <w:t xml:space="preserve"> Statutu Spółki, Zwyczajne Walne Zgromadzenie Spółki postanawia niniejszym odwołać ze składu Rady Nadzorczej Spółki Pana Piotra Karbowskiego.</w:t>
      </w:r>
    </w:p>
    <w:p w14:paraId="000001F3" w14:textId="77777777" w:rsidR="005C79E6"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7B156178" w14:textId="77777777" w:rsidR="00054405"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5945C52B" w14:textId="77777777" w:rsidR="00054405" w:rsidRDefault="00054405">
      <w:pPr>
        <w:rPr>
          <w:rFonts w:ascii="Book Antiqua" w:eastAsia="Book Antiqua" w:hAnsi="Book Antiqua" w:cs="Book Antiqua"/>
        </w:rPr>
      </w:pPr>
      <w:r>
        <w:rPr>
          <w:rFonts w:ascii="Book Antiqua" w:eastAsia="Book Antiqua" w:hAnsi="Book Antiqua" w:cs="Book Antiqua"/>
        </w:rPr>
        <w:br w:type="page"/>
      </w:r>
    </w:p>
    <w:p w14:paraId="000001F6"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lastRenderedPageBreak/>
        <w:t>UZASADNIENIE PROJEKTU UCHWAŁY WALNEGO ZGROMADZENIA</w:t>
      </w:r>
    </w:p>
    <w:p w14:paraId="000001F7"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Zgodnie z art. 385 § 1 Kodeksu spółek handlowych rada nadzorcza składa się co najmniej z trzech, a w spółkach publicznych co najmniej z pięciu członków, powoływanych i odwoływanych przez walne zgromadzenie. </w:t>
      </w:r>
    </w:p>
    <w:p w14:paraId="000001F8"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1F9"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Odwołanie Pana Piotra Karbowskiego ze składu Rady Nadzorczej jest wynikiem pełnienia przez niego funkcji jednocześnie w kilkudziesięciu organach nadzoru spółek prawa handlowego, co ogranicza możliwości sprawowania skutecznego nadzoru korporacyjnego nad Spółką. </w:t>
      </w:r>
    </w:p>
    <w:p w14:paraId="000001FA"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W związku z powyższym, przedstawiony został projekt niniejszej uchwały pod obrady Zwyczajnego Walnego Zgromadzenia.</w:t>
      </w:r>
    </w:p>
    <w:p w14:paraId="000001FB" w14:textId="77777777" w:rsidR="005C79E6" w:rsidRDefault="005C79E6">
      <w:pPr>
        <w:spacing w:line="360" w:lineRule="auto"/>
        <w:jc w:val="both"/>
        <w:rPr>
          <w:rFonts w:ascii="Book Antiqua" w:eastAsia="Book Antiqua" w:hAnsi="Book Antiqua" w:cs="Book Antiqua"/>
          <w:u w:val="single"/>
        </w:rPr>
      </w:pPr>
    </w:p>
    <w:p w14:paraId="000001FC"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F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F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F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0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0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02" w14:textId="416DC8A8"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 xml:space="preserve">........................................................................... </w:t>
      </w:r>
    </w:p>
    <w:p w14:paraId="0000020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04" w14:textId="41B9674E" w:rsidR="005C79E6" w:rsidRDefault="00000000">
      <w:pPr>
        <w:spacing w:line="360" w:lineRule="auto"/>
        <w:rPr>
          <w:rFonts w:ascii="Book Antiqua" w:eastAsia="Book Antiqua" w:hAnsi="Book Antiqua" w:cs="Book Antiqua"/>
        </w:rPr>
      </w:pPr>
      <w:r>
        <w:rPr>
          <w:rFonts w:ascii="Book Antiqua" w:eastAsia="Book Antiqua" w:hAnsi="Book Antiqua" w:cs="Book Antiqua"/>
        </w:rPr>
        <w:lastRenderedPageBreak/>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205"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06"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08" w14:textId="539F13F7" w:rsidR="005C79E6" w:rsidRDefault="00000000" w:rsidP="00054405">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9477CDA" w14:textId="77777777" w:rsidR="00054405" w:rsidRDefault="00054405">
      <w:pPr>
        <w:spacing w:line="360" w:lineRule="auto"/>
        <w:jc w:val="center"/>
        <w:rPr>
          <w:rFonts w:ascii="Book Antiqua" w:eastAsia="Book Antiqua" w:hAnsi="Book Antiqua" w:cs="Book Antiqua"/>
          <w:b/>
        </w:rPr>
      </w:pPr>
    </w:p>
    <w:p w14:paraId="0000020A" w14:textId="54F9ABFA"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20B"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20C"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20D"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powołania Członka Rady Nadzorczej Spółki</w:t>
      </w:r>
    </w:p>
    <w:p w14:paraId="0000020E" w14:textId="77777777" w:rsidR="005C79E6" w:rsidRDefault="00000000">
      <w:pPr>
        <w:tabs>
          <w:tab w:val="left" w:pos="1200"/>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20F" w14:textId="3DF47E5B"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385 § 1 Kodeksu spółek handlowych § 14 ust.</w:t>
      </w:r>
      <w:r w:rsidR="00EA1236">
        <w:rPr>
          <w:rFonts w:ascii="Book Antiqua" w:eastAsia="Book Antiqua" w:hAnsi="Book Antiqua" w:cs="Book Antiqua"/>
        </w:rPr>
        <w:t xml:space="preserve"> 2 i</w:t>
      </w:r>
      <w:r>
        <w:rPr>
          <w:rFonts w:ascii="Book Antiqua" w:eastAsia="Book Antiqua" w:hAnsi="Book Antiqua" w:cs="Book Antiqua"/>
        </w:rPr>
        <w:t xml:space="preserve"> </w:t>
      </w:r>
      <w:r w:rsidR="00B747BF">
        <w:rPr>
          <w:rFonts w:ascii="Book Antiqua" w:eastAsia="Book Antiqua" w:hAnsi="Book Antiqua" w:cs="Book Antiqua"/>
        </w:rPr>
        <w:t>4</w:t>
      </w:r>
      <w:r>
        <w:rPr>
          <w:rFonts w:ascii="Book Antiqua" w:eastAsia="Book Antiqua" w:hAnsi="Book Antiqua" w:cs="Book Antiqua"/>
        </w:rPr>
        <w:t xml:space="preserve"> Statutu Spółki, Zwyczajne Walne Zgromadzenie Spółki niniejszym powołuje w skład Rady Nadzorczej Spółki Pana Jakuba Pacurę (PESEL: ____).</w:t>
      </w:r>
    </w:p>
    <w:p w14:paraId="00000210" w14:textId="77777777" w:rsidR="005C79E6"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211" w14:textId="77777777"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212" w14:textId="77777777" w:rsidR="005C79E6" w:rsidRDefault="005C79E6">
      <w:pPr>
        <w:shd w:val="clear" w:color="auto" w:fill="FFFFFF"/>
        <w:tabs>
          <w:tab w:val="right" w:pos="9072"/>
        </w:tabs>
        <w:spacing w:line="360" w:lineRule="auto"/>
        <w:jc w:val="both"/>
        <w:rPr>
          <w:rFonts w:ascii="Book Antiqua" w:eastAsia="Book Antiqua" w:hAnsi="Book Antiqua" w:cs="Book Antiqua"/>
        </w:rPr>
      </w:pPr>
    </w:p>
    <w:p w14:paraId="00000213" w14:textId="77777777" w:rsidR="005C79E6"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214"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Zgodnie z art. 385 § 1 Kodeksu spółek handlowych rada nadzorcza składa się co najmniej z trzech, a w spółkach publicznych co najmniej z pięciu członków, powoływanych i odwoływanych przez walne zgromadzenie. </w:t>
      </w:r>
    </w:p>
    <w:p w14:paraId="00000215"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216"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Powołanie nowego Członka Rady Nadzorczej jest uzasadnione potrzebą wzmocnienia nadzoru korporacyjnego nad Spółką. Pan Jakub Pacura posiada odpowiednie kwalifikacje, doświadczenie </w:t>
      </w:r>
      <w:r>
        <w:rPr>
          <w:rFonts w:ascii="Book Antiqua" w:eastAsia="Book Antiqua" w:hAnsi="Book Antiqua" w:cs="Book Antiqua"/>
          <w:i/>
        </w:rPr>
        <w:lastRenderedPageBreak/>
        <w:t>zawodowe oraz kompetencje, które są niezbędne do skutecznego pełnienia funkcji nadzorczej. Powołanie nowego Członka Rady Nadzorczej ma na celu poprawę efektywności pracy Rady Nadzorczej Spółki oraz wspieranie realizacji strategicznych celów Spółki. Nowy Członek Rady Nadzorczej wniesie także świeże perspektywy i innowacyjne podejście do działalności tego organu.</w:t>
      </w:r>
    </w:p>
    <w:p w14:paraId="00000219" w14:textId="0C909597" w:rsidR="005C79E6" w:rsidRDefault="00000000" w:rsidP="00054405">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W związku z powyższym, przedstawiony został projekt niniejszej uchwały pod obrady Zwyczajnego Walnego Zgromadzenia.</w:t>
      </w:r>
    </w:p>
    <w:p w14:paraId="7EAA6FFE" w14:textId="77777777" w:rsidR="00054405" w:rsidRDefault="00054405" w:rsidP="00054405">
      <w:pPr>
        <w:shd w:val="clear" w:color="auto" w:fill="FFFFFF"/>
        <w:tabs>
          <w:tab w:val="right" w:pos="9072"/>
        </w:tabs>
        <w:spacing w:line="360" w:lineRule="auto"/>
        <w:jc w:val="both"/>
        <w:rPr>
          <w:rFonts w:ascii="Book Antiqua" w:eastAsia="Book Antiqua" w:hAnsi="Book Antiqua" w:cs="Book Antiqua"/>
          <w:u w:val="single"/>
        </w:rPr>
      </w:pPr>
    </w:p>
    <w:p w14:paraId="0000021A"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1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1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1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1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1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20" w14:textId="696A6FCC"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 xml:space="preserve">........................................................................... </w:t>
      </w:r>
    </w:p>
    <w:p w14:paraId="0000022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22" w14:textId="188DA8B0"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22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24"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25" w14:textId="12D07213" w:rsidR="00054405"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61B50FA1" w14:textId="77777777" w:rsidR="00054405" w:rsidRDefault="00054405">
      <w:pPr>
        <w:rPr>
          <w:rFonts w:ascii="Book Antiqua" w:eastAsia="Book Antiqua" w:hAnsi="Book Antiqua" w:cs="Book Antiqua"/>
        </w:rPr>
      </w:pPr>
      <w:r>
        <w:rPr>
          <w:rFonts w:ascii="Book Antiqua" w:eastAsia="Book Antiqua" w:hAnsi="Book Antiqua" w:cs="Book Antiqua"/>
        </w:rPr>
        <w:br w:type="page"/>
      </w:r>
    </w:p>
    <w:p w14:paraId="00000227"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Uchwała nr ____</w:t>
      </w:r>
    </w:p>
    <w:p w14:paraId="00000228"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229"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22A"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zmiany § 5, § 12, § 13 oraz § 14 Statutu Spółki</w:t>
      </w:r>
    </w:p>
    <w:p w14:paraId="0000022C" w14:textId="08E00131" w:rsidR="005C79E6" w:rsidRDefault="00000000" w:rsidP="00054405">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Działając na podstawie art. 430 § 1 Kodeksu spółek handlowych oraz § 12 ust. 5 pkt 9 Statutu Spółki Zwyczajne Walne Zgromadzenie Spółki uchwala, co następuje:</w:t>
      </w:r>
    </w:p>
    <w:p w14:paraId="0000022D" w14:textId="77777777" w:rsidR="005C79E6"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2E" w14:textId="77777777" w:rsidR="005C79E6" w:rsidRDefault="00000000">
      <w:pPr>
        <w:tabs>
          <w:tab w:val="left" w:pos="228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Spółki postanawia zmienić treść Statutu Spółki, objętą treścią aktu notarialnego sporządzonego przez zastępcę notarialnego Magdalenę Zabielską, zastępcę notariusza Jolanty Zabielskiej, notariusza w Warszawie, w dniu 7 czerwca 2017 roku, za numerem Repertorium A 3619/2017 z późniejszymi zmianami, w ten sposób, że:</w:t>
      </w:r>
      <w:r>
        <w:rPr>
          <w:rFonts w:ascii="Book Antiqua" w:eastAsia="Book Antiqua" w:hAnsi="Book Antiqua" w:cs="Book Antiqua"/>
        </w:rPr>
        <w:tab/>
      </w:r>
    </w:p>
    <w:p w14:paraId="0000022F" w14:textId="77777777" w:rsidR="005C79E6" w:rsidRDefault="00000000">
      <w:pPr>
        <w:numPr>
          <w:ilvl w:val="0"/>
          <w:numId w:val="19"/>
        </w:numPr>
        <w:pBdr>
          <w:top w:val="nil"/>
          <w:left w:val="nil"/>
          <w:bottom w:val="nil"/>
          <w:right w:val="nil"/>
          <w:between w:val="nil"/>
        </w:pBdr>
        <w:tabs>
          <w:tab w:val="left" w:pos="567"/>
        </w:tabs>
        <w:spacing w:line="360" w:lineRule="auto"/>
        <w:ind w:left="567" w:hanging="567"/>
        <w:rPr>
          <w:rFonts w:ascii="Book Antiqua" w:eastAsia="Book Antiqua" w:hAnsi="Book Antiqua" w:cs="Book Antiqua"/>
          <w:b/>
          <w:color w:val="000000"/>
        </w:rPr>
      </w:pPr>
      <w:r>
        <w:rPr>
          <w:rFonts w:ascii="Book Antiqua" w:eastAsia="Book Antiqua" w:hAnsi="Book Antiqua" w:cs="Book Antiqua"/>
          <w:b/>
          <w:color w:val="000000"/>
        </w:rPr>
        <w:t xml:space="preserve">§ 5 Statutu Spółki otrzymuje nowe, następujące brzmienie: </w:t>
      </w:r>
      <w:r>
        <w:rPr>
          <w:rFonts w:ascii="Book Antiqua" w:eastAsia="Book Antiqua" w:hAnsi="Book Antiqua" w:cs="Book Antiqua"/>
          <w:b/>
          <w:color w:val="000000"/>
        </w:rPr>
        <w:tab/>
      </w:r>
    </w:p>
    <w:p w14:paraId="00000230" w14:textId="77777777" w:rsidR="005C79E6"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bookmarkStart w:id="5" w:name="_heading=h.1t3h5sf" w:colFirst="0" w:colLast="0"/>
      <w:bookmarkEnd w:id="5"/>
      <w:r>
        <w:rPr>
          <w:rFonts w:ascii="Book Antiqua" w:eastAsia="Book Antiqua" w:hAnsi="Book Antiqua" w:cs="Book Antiqua"/>
          <w:b/>
          <w:i/>
          <w:color w:val="000000"/>
        </w:rPr>
        <w:t>„§ 5</w:t>
      </w:r>
    </w:p>
    <w:p w14:paraId="00000231" w14:textId="77777777" w:rsidR="005C79E6"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Przedmiot działalności Spółki</w:t>
      </w:r>
    </w:p>
    <w:p w14:paraId="00000232" w14:textId="77777777" w:rsidR="005C79E6" w:rsidRDefault="00000000">
      <w:pPr>
        <w:numPr>
          <w:ilvl w:val="0"/>
          <w:numId w:val="20"/>
        </w:numPr>
        <w:pBdr>
          <w:top w:val="nil"/>
          <w:left w:val="nil"/>
          <w:bottom w:val="nil"/>
          <w:right w:val="nil"/>
          <w:between w:val="nil"/>
        </w:pBdr>
        <w:spacing w:after="0" w:line="360" w:lineRule="auto"/>
        <w:jc w:val="both"/>
        <w:rPr>
          <w:rFonts w:ascii="Book Antiqua" w:eastAsia="Book Antiqua" w:hAnsi="Book Antiqua" w:cs="Book Antiqua"/>
          <w:i/>
          <w:color w:val="000000"/>
        </w:rPr>
      </w:pPr>
      <w:r>
        <w:rPr>
          <w:rFonts w:ascii="Book Antiqua" w:eastAsia="Book Antiqua" w:hAnsi="Book Antiqua" w:cs="Book Antiqua"/>
          <w:i/>
          <w:color w:val="000000"/>
        </w:rPr>
        <w:t>Przedmiot działalności Spółki obejmuje:</w:t>
      </w:r>
    </w:p>
    <w:p w14:paraId="00000233"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w:t>
      </w:r>
      <w:r>
        <w:rPr>
          <w:rFonts w:ascii="Book Antiqua" w:eastAsia="Book Antiqua" w:hAnsi="Book Antiqua" w:cs="Book Antiqua"/>
          <w:i/>
          <w:color w:val="000000"/>
        </w:rPr>
        <w:tab/>
        <w:t>PKD 58.21.Z Działalność wydawnicza w zakresie gier komputerowych,</w:t>
      </w:r>
      <w:r>
        <w:rPr>
          <w:rFonts w:ascii="Book Antiqua" w:eastAsia="Book Antiqua" w:hAnsi="Book Antiqua" w:cs="Book Antiqua"/>
          <w:i/>
          <w:color w:val="000000"/>
        </w:rPr>
        <w:tab/>
      </w:r>
    </w:p>
    <w:p w14:paraId="00000234"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2)</w:t>
      </w:r>
      <w:r>
        <w:rPr>
          <w:rFonts w:ascii="Book Antiqua" w:eastAsia="Book Antiqua" w:hAnsi="Book Antiqua" w:cs="Book Antiqua"/>
          <w:i/>
          <w:color w:val="000000"/>
        </w:rPr>
        <w:tab/>
        <w:t>PKD 62.01.Z Działalność związana z oprogramowaniem,</w:t>
      </w:r>
      <w:r>
        <w:rPr>
          <w:rFonts w:ascii="Book Antiqua" w:eastAsia="Book Antiqua" w:hAnsi="Book Antiqua" w:cs="Book Antiqua"/>
          <w:i/>
          <w:color w:val="000000"/>
        </w:rPr>
        <w:tab/>
      </w:r>
      <w:r>
        <w:rPr>
          <w:rFonts w:ascii="Book Antiqua" w:eastAsia="Book Antiqua" w:hAnsi="Book Antiqua" w:cs="Book Antiqua"/>
          <w:i/>
          <w:color w:val="000000"/>
        </w:rPr>
        <w:tab/>
      </w:r>
    </w:p>
    <w:p w14:paraId="00000235"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3)</w:t>
      </w:r>
      <w:r>
        <w:rPr>
          <w:rFonts w:ascii="Book Antiqua" w:eastAsia="Book Antiqua" w:hAnsi="Book Antiqua" w:cs="Book Antiqua"/>
          <w:i/>
          <w:color w:val="000000"/>
        </w:rPr>
        <w:tab/>
        <w:t>PKD 58.19.Z Pozostała działalność wydawnicza,</w:t>
      </w:r>
      <w:r>
        <w:rPr>
          <w:rFonts w:ascii="Book Antiqua" w:eastAsia="Book Antiqua" w:hAnsi="Book Antiqua" w:cs="Book Antiqua"/>
          <w:i/>
          <w:color w:val="000000"/>
        </w:rPr>
        <w:tab/>
      </w:r>
    </w:p>
    <w:p w14:paraId="00000236"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4)</w:t>
      </w:r>
      <w:r>
        <w:rPr>
          <w:rFonts w:ascii="Book Antiqua" w:eastAsia="Book Antiqua" w:hAnsi="Book Antiqua" w:cs="Book Antiqua"/>
          <w:i/>
          <w:color w:val="000000"/>
        </w:rPr>
        <w:tab/>
        <w:t>PKD 18.20.Z Reprodukcja zapisanych nośników informacji,</w:t>
      </w:r>
      <w:r>
        <w:rPr>
          <w:rFonts w:ascii="Book Antiqua" w:eastAsia="Book Antiqua" w:hAnsi="Book Antiqua" w:cs="Book Antiqua"/>
          <w:i/>
          <w:color w:val="000000"/>
        </w:rPr>
        <w:tab/>
      </w:r>
    </w:p>
    <w:p w14:paraId="00000237"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5)</w:t>
      </w:r>
      <w:r>
        <w:rPr>
          <w:rFonts w:ascii="Book Antiqua" w:eastAsia="Book Antiqua" w:hAnsi="Book Antiqua" w:cs="Book Antiqua"/>
          <w:i/>
          <w:color w:val="000000"/>
        </w:rPr>
        <w:tab/>
        <w:t>PKD 32.40.Z Produkcja gier i zabawek,</w:t>
      </w:r>
      <w:r>
        <w:rPr>
          <w:rFonts w:ascii="Book Antiqua" w:eastAsia="Book Antiqua" w:hAnsi="Book Antiqua" w:cs="Book Antiqua"/>
          <w:i/>
          <w:color w:val="000000"/>
        </w:rPr>
        <w:tab/>
      </w:r>
    </w:p>
    <w:p w14:paraId="00000238"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6)</w:t>
      </w:r>
      <w:r>
        <w:rPr>
          <w:rFonts w:ascii="Book Antiqua" w:eastAsia="Book Antiqua" w:hAnsi="Book Antiqua" w:cs="Book Antiqua"/>
          <w:i/>
          <w:color w:val="000000"/>
        </w:rPr>
        <w:tab/>
        <w:t>PKD 46.51.Z Sprzedaż hurtowa komputerów, urządzeń peryferyjnych i oprogramowania,</w:t>
      </w:r>
    </w:p>
    <w:p w14:paraId="00000239"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7)</w:t>
      </w:r>
      <w:r>
        <w:rPr>
          <w:rFonts w:ascii="Book Antiqua" w:eastAsia="Book Antiqua" w:hAnsi="Book Antiqua" w:cs="Book Antiqua"/>
          <w:i/>
          <w:color w:val="000000"/>
        </w:rPr>
        <w:tab/>
        <w:t>PKD 47.41.Z Sprzedaż detaliczna komputerów, urządzeń peryferyjnych i oprogramowania prowadzona w wyspecjalizowanych sklepach,</w:t>
      </w:r>
      <w:r>
        <w:rPr>
          <w:rFonts w:ascii="Book Antiqua" w:eastAsia="Book Antiqua" w:hAnsi="Book Antiqua" w:cs="Book Antiqua"/>
          <w:i/>
          <w:color w:val="000000"/>
        </w:rPr>
        <w:tab/>
      </w:r>
    </w:p>
    <w:p w14:paraId="0000023A"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8)</w:t>
      </w:r>
      <w:r>
        <w:rPr>
          <w:rFonts w:ascii="Book Antiqua" w:eastAsia="Book Antiqua" w:hAnsi="Book Antiqua" w:cs="Book Antiqua"/>
          <w:i/>
          <w:color w:val="000000"/>
        </w:rPr>
        <w:tab/>
        <w:t>PKD 47.65.Z Sprzedaż detaliczna gier i zabawek prowadzona w wyspecjalizowanych sklepach,</w:t>
      </w:r>
    </w:p>
    <w:p w14:paraId="0000023B"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9)</w:t>
      </w:r>
      <w:r>
        <w:rPr>
          <w:rFonts w:ascii="Book Antiqua" w:eastAsia="Book Antiqua" w:hAnsi="Book Antiqua" w:cs="Book Antiqua"/>
          <w:i/>
          <w:color w:val="000000"/>
        </w:rPr>
        <w:tab/>
        <w:t>PKD 47.91.Z Sprzedaż detaliczna prowadzona przez domy sprzedaży wysyłkowej lub Internet,</w:t>
      </w:r>
    </w:p>
    <w:p w14:paraId="0000023C"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10)</w:t>
      </w:r>
      <w:r>
        <w:rPr>
          <w:rFonts w:ascii="Book Antiqua" w:eastAsia="Book Antiqua" w:hAnsi="Book Antiqua" w:cs="Book Antiqua"/>
          <w:i/>
          <w:color w:val="000000"/>
        </w:rPr>
        <w:tab/>
        <w:t>PKD 58.29.Z Działalność wydawnicza w zakresie pozostałego oprogramowania,</w:t>
      </w:r>
      <w:r>
        <w:rPr>
          <w:rFonts w:ascii="Book Antiqua" w:eastAsia="Book Antiqua" w:hAnsi="Book Antiqua" w:cs="Book Antiqua"/>
          <w:i/>
          <w:color w:val="000000"/>
        </w:rPr>
        <w:tab/>
      </w:r>
    </w:p>
    <w:p w14:paraId="0000023D"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11)</w:t>
      </w:r>
      <w:r>
        <w:rPr>
          <w:rFonts w:ascii="Book Antiqua" w:eastAsia="Book Antiqua" w:hAnsi="Book Antiqua" w:cs="Book Antiqua"/>
          <w:i/>
          <w:color w:val="000000"/>
        </w:rPr>
        <w:tab/>
        <w:t>PKD 63.11.Z Przetwarzanie danych; zarządzanie stronami internetowymi (hosting) i</w:t>
      </w:r>
      <w:r>
        <w:rPr>
          <w:rFonts w:ascii="Book Antiqua" w:eastAsia="Book Antiqua" w:hAnsi="Book Antiqua" w:cs="Book Antiqua"/>
          <w:i/>
        </w:rPr>
        <w:t> </w:t>
      </w:r>
      <w:r>
        <w:rPr>
          <w:rFonts w:ascii="Book Antiqua" w:eastAsia="Book Antiqua" w:hAnsi="Book Antiqua" w:cs="Book Antiqua"/>
          <w:i/>
          <w:color w:val="000000"/>
        </w:rPr>
        <w:t>podobna działalność,</w:t>
      </w:r>
    </w:p>
    <w:p w14:paraId="0000023E"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12)</w:t>
      </w:r>
      <w:r>
        <w:rPr>
          <w:rFonts w:ascii="Book Antiqua" w:eastAsia="Book Antiqua" w:hAnsi="Book Antiqua" w:cs="Book Antiqua"/>
          <w:i/>
          <w:color w:val="000000"/>
        </w:rPr>
        <w:tab/>
        <w:t>PKD 72.19.Z Badania naukowe i prace rozwojowe w dziedzinie pozostałych nauk przyrodniczych i technicznych,</w:t>
      </w:r>
      <w:r>
        <w:rPr>
          <w:rFonts w:ascii="Book Antiqua" w:eastAsia="Book Antiqua" w:hAnsi="Book Antiqua" w:cs="Book Antiqua"/>
          <w:i/>
          <w:color w:val="000000"/>
        </w:rPr>
        <w:tab/>
      </w:r>
    </w:p>
    <w:p w14:paraId="0000023F"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13)</w:t>
      </w:r>
      <w:r>
        <w:rPr>
          <w:rFonts w:ascii="Book Antiqua" w:eastAsia="Book Antiqua" w:hAnsi="Book Antiqua" w:cs="Book Antiqua"/>
          <w:i/>
          <w:color w:val="000000"/>
        </w:rPr>
        <w:tab/>
        <w:t>PKD 73.12.B Pośrednictwo w sprzedaży miejsca na cele reklamowe w mediach drukowanych,</w:t>
      </w:r>
    </w:p>
    <w:p w14:paraId="00000240"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lastRenderedPageBreak/>
        <w:t>14)</w:t>
      </w:r>
      <w:r>
        <w:rPr>
          <w:rFonts w:ascii="Book Antiqua" w:eastAsia="Book Antiqua" w:hAnsi="Book Antiqua" w:cs="Book Antiqua"/>
          <w:i/>
          <w:color w:val="000000"/>
        </w:rPr>
        <w:tab/>
        <w:t>PKD 73.12.C Pośrednictwo w sprzedaży miejsca na cele reklamowe w mediach elektronicznych (Internet),</w:t>
      </w:r>
    </w:p>
    <w:p w14:paraId="00000241"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15)</w:t>
      </w:r>
      <w:r>
        <w:rPr>
          <w:rFonts w:ascii="Book Antiqua" w:eastAsia="Book Antiqua" w:hAnsi="Book Antiqua" w:cs="Book Antiqua"/>
          <w:i/>
          <w:color w:val="000000"/>
        </w:rPr>
        <w:tab/>
        <w:t>PKD 73.12.D Pośrednictwo w sprzedaży miejsca na cele reklamowe w pozostałych mediach,</w:t>
      </w:r>
    </w:p>
    <w:p w14:paraId="00000242"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16)</w:t>
      </w:r>
      <w:r>
        <w:rPr>
          <w:rFonts w:ascii="Book Antiqua" w:eastAsia="Book Antiqua" w:hAnsi="Book Antiqua" w:cs="Book Antiqua"/>
          <w:i/>
          <w:color w:val="000000"/>
        </w:rPr>
        <w:tab/>
        <w:t>PKD 77.40.Z Dzierżawa własności intelektualnej i podobnych produktów, z wyłączeniem prac chronionych prawem autorskim,</w:t>
      </w:r>
      <w:r>
        <w:rPr>
          <w:rFonts w:ascii="Book Antiqua" w:eastAsia="Book Antiqua" w:hAnsi="Book Antiqua" w:cs="Book Antiqua"/>
          <w:i/>
          <w:color w:val="000000"/>
        </w:rPr>
        <w:tab/>
      </w:r>
    </w:p>
    <w:p w14:paraId="00000243"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17)</w:t>
      </w:r>
      <w:r>
        <w:rPr>
          <w:rFonts w:ascii="Book Antiqua" w:eastAsia="Book Antiqua" w:hAnsi="Book Antiqua" w:cs="Book Antiqua"/>
          <w:i/>
          <w:color w:val="000000"/>
        </w:rPr>
        <w:tab/>
        <w:t>PKD 47.99.Z Pozostała sprzedaż detaliczna prowadzona poza siecią sklepową, straganami i</w:t>
      </w:r>
      <w:r>
        <w:rPr>
          <w:rFonts w:ascii="Book Antiqua" w:eastAsia="Book Antiqua" w:hAnsi="Book Antiqua" w:cs="Book Antiqua"/>
          <w:i/>
        </w:rPr>
        <w:t> </w:t>
      </w:r>
      <w:r>
        <w:rPr>
          <w:rFonts w:ascii="Book Antiqua" w:eastAsia="Book Antiqua" w:hAnsi="Book Antiqua" w:cs="Book Antiqua"/>
          <w:i/>
          <w:color w:val="000000"/>
        </w:rPr>
        <w:t>targowiskami,</w:t>
      </w:r>
      <w:r>
        <w:rPr>
          <w:rFonts w:ascii="Book Antiqua" w:eastAsia="Book Antiqua" w:hAnsi="Book Antiqua" w:cs="Book Antiqua"/>
          <w:i/>
          <w:color w:val="000000"/>
        </w:rPr>
        <w:tab/>
      </w:r>
    </w:p>
    <w:p w14:paraId="00000244"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18)</w:t>
      </w:r>
      <w:r>
        <w:rPr>
          <w:rFonts w:ascii="Book Antiqua" w:eastAsia="Book Antiqua" w:hAnsi="Book Antiqua" w:cs="Book Antiqua"/>
          <w:i/>
          <w:color w:val="000000"/>
        </w:rPr>
        <w:tab/>
        <w:t xml:space="preserve">PKD 59.12.Z Działalność postprodukcyjna związana z filmami, nagraniami wideo </w:t>
      </w:r>
      <w:r>
        <w:rPr>
          <w:rFonts w:ascii="Book Antiqua" w:eastAsia="Book Antiqua" w:hAnsi="Book Antiqua" w:cs="Book Antiqua"/>
          <w:i/>
          <w:color w:val="000000"/>
        </w:rPr>
        <w:br/>
        <w:t>i programami telewizyjnymi,</w:t>
      </w:r>
    </w:p>
    <w:p w14:paraId="00000245" w14:textId="77777777" w:rsidR="005C79E6"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19)</w:t>
      </w:r>
      <w:r>
        <w:rPr>
          <w:rFonts w:ascii="Book Antiqua" w:eastAsia="Book Antiqua" w:hAnsi="Book Antiqua" w:cs="Book Antiqua"/>
          <w:i/>
          <w:color w:val="000000"/>
        </w:rPr>
        <w:tab/>
        <w:t>PKD 63.12.Z Działalność portali internetowych”.</w:t>
      </w:r>
    </w:p>
    <w:p w14:paraId="00000246" w14:textId="77777777" w:rsidR="005C79E6" w:rsidRDefault="005C79E6">
      <w:pPr>
        <w:pBdr>
          <w:top w:val="nil"/>
          <w:left w:val="nil"/>
          <w:bottom w:val="nil"/>
          <w:right w:val="nil"/>
          <w:between w:val="nil"/>
        </w:pBdr>
        <w:spacing w:after="0" w:line="360" w:lineRule="auto"/>
        <w:ind w:left="350"/>
        <w:jc w:val="both"/>
        <w:rPr>
          <w:rFonts w:ascii="Book Antiqua" w:eastAsia="Book Antiqua" w:hAnsi="Book Antiqua" w:cs="Book Antiqua"/>
          <w:i/>
        </w:rPr>
      </w:pPr>
    </w:p>
    <w:p w14:paraId="00000247" w14:textId="77777777" w:rsidR="005C79E6" w:rsidRDefault="00000000">
      <w:pPr>
        <w:numPr>
          <w:ilvl w:val="0"/>
          <w:numId w:val="20"/>
        </w:numPr>
        <w:pBdr>
          <w:top w:val="nil"/>
          <w:left w:val="nil"/>
          <w:bottom w:val="nil"/>
          <w:right w:val="nil"/>
          <w:between w:val="nil"/>
        </w:pBdr>
        <w:tabs>
          <w:tab w:val="left" w:pos="2280"/>
        </w:tabs>
        <w:spacing w:after="0" w:line="360" w:lineRule="auto"/>
        <w:jc w:val="both"/>
        <w:rPr>
          <w:rFonts w:ascii="Book Antiqua" w:eastAsia="Book Antiqua" w:hAnsi="Book Antiqua" w:cs="Book Antiqua"/>
          <w:color w:val="000000"/>
        </w:rPr>
      </w:pPr>
      <w:r>
        <w:rPr>
          <w:rFonts w:ascii="Book Antiqua" w:eastAsia="Book Antiqua" w:hAnsi="Book Antiqua" w:cs="Book Antiqua"/>
          <w:b/>
          <w:color w:val="000000"/>
        </w:rPr>
        <w:t>W § 12 Statutu Spółki:</w:t>
      </w:r>
    </w:p>
    <w:p w14:paraId="00000248" w14:textId="77777777" w:rsidR="005C79E6" w:rsidRDefault="00000000">
      <w:pPr>
        <w:numPr>
          <w:ilvl w:val="2"/>
          <w:numId w:val="20"/>
        </w:numPr>
        <w:pBdr>
          <w:top w:val="nil"/>
          <w:left w:val="nil"/>
          <w:bottom w:val="nil"/>
          <w:right w:val="nil"/>
          <w:between w:val="nil"/>
        </w:pBdr>
        <w:tabs>
          <w:tab w:val="left" w:pos="2280"/>
        </w:tabs>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 xml:space="preserve"> usuwa się ust. 9</w:t>
      </w:r>
      <w:r>
        <w:rPr>
          <w:rFonts w:ascii="Book Antiqua" w:eastAsia="Book Antiqua" w:hAnsi="Book Antiqua" w:cs="Book Antiqua"/>
        </w:rPr>
        <w:t>;</w:t>
      </w:r>
    </w:p>
    <w:p w14:paraId="00000249" w14:textId="77777777" w:rsidR="005C79E6" w:rsidRDefault="00000000">
      <w:pPr>
        <w:numPr>
          <w:ilvl w:val="2"/>
          <w:numId w:val="20"/>
        </w:numPr>
        <w:pBdr>
          <w:top w:val="nil"/>
          <w:left w:val="nil"/>
          <w:bottom w:val="nil"/>
          <w:right w:val="nil"/>
          <w:between w:val="nil"/>
        </w:pBdr>
        <w:tabs>
          <w:tab w:val="left" w:pos="2280"/>
        </w:tabs>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zmienia się numerację w ten sposób, że dotychczasowe ust. 10, 11, 12, 13, 14, otrzymują oznaczenie odpowiednio ust. 9, 10, 11, 12, 13;</w:t>
      </w:r>
    </w:p>
    <w:p w14:paraId="0000024A" w14:textId="77777777" w:rsidR="005C79E6" w:rsidRDefault="00000000">
      <w:pPr>
        <w:numPr>
          <w:ilvl w:val="2"/>
          <w:numId w:val="20"/>
        </w:numPr>
        <w:pBdr>
          <w:top w:val="nil"/>
          <w:left w:val="nil"/>
          <w:bottom w:val="nil"/>
          <w:right w:val="nil"/>
          <w:between w:val="nil"/>
        </w:pBdr>
        <w:tabs>
          <w:tab w:val="left" w:pos="2280"/>
        </w:tabs>
        <w:spacing w:line="360" w:lineRule="auto"/>
        <w:ind w:left="924" w:hanging="357"/>
        <w:jc w:val="both"/>
        <w:rPr>
          <w:rFonts w:ascii="Book Antiqua" w:eastAsia="Book Antiqua" w:hAnsi="Book Antiqua" w:cs="Book Antiqua"/>
          <w:color w:val="000000"/>
        </w:rPr>
      </w:pPr>
      <w:r>
        <w:rPr>
          <w:rFonts w:ascii="Book Antiqua" w:eastAsia="Book Antiqua" w:hAnsi="Book Antiqua" w:cs="Book Antiqua"/>
          <w:b/>
        </w:rPr>
        <w:t>ust. 11 otrzymuje nowe, następujące brzmienie: „</w:t>
      </w:r>
      <w:r>
        <w:rPr>
          <w:rFonts w:ascii="Book Antiqua" w:eastAsia="Book Antiqua" w:hAnsi="Book Antiqua" w:cs="Book Antiqua"/>
          <w:i/>
        </w:rPr>
        <w:t>Uchwały Walnego Zgromadzenia są podejmowane bezwzględną większością głosów (tj. stosunkiem głosów „za” do „przeciw” i „wstrzymujących się”), chyba że inne postanowienia Statutu lub Kodeksu spółek handlowych stanowią inaczej”.</w:t>
      </w:r>
    </w:p>
    <w:p w14:paraId="0000024B" w14:textId="77777777" w:rsidR="005C79E6" w:rsidRDefault="00000000">
      <w:pPr>
        <w:numPr>
          <w:ilvl w:val="0"/>
          <w:numId w:val="20"/>
        </w:numPr>
        <w:spacing w:after="0" w:line="360" w:lineRule="auto"/>
        <w:jc w:val="both"/>
        <w:rPr>
          <w:rFonts w:ascii="Book Antiqua" w:eastAsia="Book Antiqua" w:hAnsi="Book Antiqua" w:cs="Book Antiqua"/>
        </w:rPr>
      </w:pPr>
      <w:r>
        <w:rPr>
          <w:rFonts w:ascii="Book Antiqua" w:eastAsia="Book Antiqua" w:hAnsi="Book Antiqua" w:cs="Book Antiqua"/>
          <w:b/>
        </w:rPr>
        <w:t xml:space="preserve">§ 13 ust. 1 Statutu Spółki otrzymuje nowe, następujące brzmienie: </w:t>
      </w:r>
    </w:p>
    <w:p w14:paraId="0000024C" w14:textId="77777777" w:rsidR="005C79E6" w:rsidRDefault="00000000">
      <w:pPr>
        <w:tabs>
          <w:tab w:val="left" w:pos="284"/>
          <w:tab w:val="right" w:pos="9072"/>
        </w:tabs>
        <w:spacing w:after="0" w:line="360" w:lineRule="auto"/>
        <w:ind w:left="720"/>
        <w:jc w:val="both"/>
        <w:rPr>
          <w:rFonts w:ascii="Book Antiqua" w:eastAsia="Book Antiqua" w:hAnsi="Book Antiqua" w:cs="Book Antiqua"/>
          <w:i/>
        </w:rPr>
      </w:pPr>
      <w:r>
        <w:rPr>
          <w:rFonts w:ascii="Book Antiqua" w:eastAsia="Book Antiqua" w:hAnsi="Book Antiqua" w:cs="Book Antiqua"/>
          <w:i/>
        </w:rPr>
        <w:t>„Walne Zgromadzenie otwiera Przewodniczący Rady Nadzorczej, a w przypadku jego nieobecności jeden z członków Rady Nadzorczej, a w przypadku ich nieobecności Prezes Zarządu lub osoba wyznaczona przez Zarząd. Następnie wśród uprawnionych do uczestnictwa w Walnym Zgromadzeniu wybiera się Przewodniczącego Walnego Zgromadzenia”. </w:t>
      </w:r>
    </w:p>
    <w:p w14:paraId="0000024D" w14:textId="77777777" w:rsidR="005C79E6" w:rsidRDefault="005C79E6">
      <w:pPr>
        <w:tabs>
          <w:tab w:val="left" w:pos="284"/>
          <w:tab w:val="right" w:pos="9072"/>
        </w:tabs>
        <w:spacing w:after="0" w:line="360" w:lineRule="auto"/>
        <w:ind w:left="720"/>
        <w:jc w:val="both"/>
        <w:rPr>
          <w:rFonts w:ascii="Book Antiqua" w:eastAsia="Book Antiqua" w:hAnsi="Book Antiqua" w:cs="Book Antiqua"/>
          <w:i/>
        </w:rPr>
      </w:pPr>
    </w:p>
    <w:p w14:paraId="0000024E" w14:textId="77777777" w:rsidR="005C79E6" w:rsidRDefault="00000000">
      <w:pPr>
        <w:numPr>
          <w:ilvl w:val="0"/>
          <w:numId w:val="20"/>
        </w:num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b/>
          <w:color w:val="000000"/>
        </w:rPr>
        <w:t>§ 14 ust. 11 Statutu Spółki otrzymuje nowe</w:t>
      </w:r>
      <w:r>
        <w:rPr>
          <w:rFonts w:ascii="Book Antiqua" w:eastAsia="Book Antiqua" w:hAnsi="Book Antiqua" w:cs="Book Antiqua"/>
          <w:b/>
        </w:rPr>
        <w:t>,</w:t>
      </w:r>
      <w:r>
        <w:rPr>
          <w:rFonts w:ascii="Book Antiqua" w:eastAsia="Book Antiqua" w:hAnsi="Book Antiqua" w:cs="Book Antiqua"/>
          <w:b/>
          <w:color w:val="000000"/>
        </w:rPr>
        <w:t xml:space="preserve"> następujące brzmienie: </w:t>
      </w:r>
    </w:p>
    <w:p w14:paraId="0000024F" w14:textId="77777777" w:rsidR="005C79E6" w:rsidRDefault="00000000">
      <w:pPr>
        <w:pBdr>
          <w:top w:val="nil"/>
          <w:left w:val="nil"/>
          <w:bottom w:val="nil"/>
          <w:right w:val="nil"/>
          <w:between w:val="nil"/>
        </w:pBdr>
        <w:spacing w:after="0" w:line="360" w:lineRule="auto"/>
        <w:ind w:left="720"/>
        <w:jc w:val="both"/>
        <w:rPr>
          <w:rFonts w:ascii="Book Antiqua" w:eastAsia="Book Antiqua" w:hAnsi="Book Antiqua" w:cs="Book Antiqua"/>
          <w:color w:val="000000"/>
        </w:rPr>
      </w:pPr>
      <w:r>
        <w:rPr>
          <w:rFonts w:ascii="Book Antiqua" w:eastAsia="Book Antiqua" w:hAnsi="Book Antiqua" w:cs="Book Antiqua"/>
          <w:color w:val="000000"/>
        </w:rPr>
        <w:t>„</w:t>
      </w:r>
      <w:r>
        <w:rPr>
          <w:rFonts w:ascii="Book Antiqua" w:eastAsia="Book Antiqua" w:hAnsi="Book Antiqua" w:cs="Book Antiqua"/>
          <w:i/>
          <w:color w:val="000000"/>
        </w:rPr>
        <w:t>Rada Nadzorcza może odbywać posiedzenia również bez formalnego zwołania, jeżeli wszyscy członkowie wyrażą na to zgodę oraz nie zgłoszą sprzeciwu dotyczącego wniesienia poszczególnych spraw do porządku obrad”.</w:t>
      </w:r>
    </w:p>
    <w:p w14:paraId="00000250"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25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252" w14:textId="77777777" w:rsidR="005C79E6" w:rsidRDefault="005C79E6">
      <w:pPr>
        <w:spacing w:line="360" w:lineRule="auto"/>
        <w:jc w:val="both"/>
        <w:rPr>
          <w:rFonts w:ascii="Book Antiqua" w:eastAsia="Book Antiqua" w:hAnsi="Book Antiqua" w:cs="Book Antiqua"/>
        </w:rPr>
      </w:pPr>
    </w:p>
    <w:p w14:paraId="00000253"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lastRenderedPageBreak/>
        <w:t>UZASADNIENIE PROJEKTU UCHWAŁY WALNEGO ZGROMADZENIA</w:t>
      </w:r>
    </w:p>
    <w:p w14:paraId="00000254"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Zmiany objęte Uchwałą wprowadzają w Statucie Spółki niezbędne modyfikacje w celu zapewnienia optymalizacji działalności Rady Nadzorczej. Wprowadzane zmiany stanowią również wynik przeglądu Statutu, a co za tym idzie wprowadzenia poprawek o charakterze porządkującym oraz usunięcia ze Statutu zapisów w zakresie kodów PKD, które aktualnie nie znajdują już zastosowania w bieżącej działalności Spółki.</w:t>
      </w:r>
    </w:p>
    <w:p w14:paraId="00000255"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Art. 430 § 1 KSH w związku z § 12 ust. 5 pkt 9 wskazuje, iż zmiana statutu Spółki wymaga uchwały walnego zgromadzenia i wpisu do rejestru. </w:t>
      </w:r>
    </w:p>
    <w:p w14:paraId="00000256" w14:textId="77777777" w:rsidR="005C79E6" w:rsidRDefault="005C79E6">
      <w:pPr>
        <w:shd w:val="clear" w:color="auto" w:fill="FFFFFF"/>
        <w:tabs>
          <w:tab w:val="right" w:pos="9072"/>
        </w:tabs>
        <w:spacing w:line="360" w:lineRule="auto"/>
        <w:jc w:val="both"/>
        <w:rPr>
          <w:rFonts w:ascii="Book Antiqua" w:eastAsia="Book Antiqua" w:hAnsi="Book Antiqua" w:cs="Book Antiqua"/>
          <w:i/>
        </w:rPr>
      </w:pPr>
    </w:p>
    <w:p w14:paraId="00000257"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5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5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5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5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5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5D" w14:textId="7AF11133"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25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5F" w14:textId="322720DB"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26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61"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62"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64"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Uchwała nr ____</w:t>
      </w:r>
    </w:p>
    <w:p w14:paraId="00000265"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266"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267" w14:textId="77777777" w:rsidR="005C79E6"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 przyjęcia tekstu jednolitego Statutu Spółki</w:t>
      </w:r>
    </w:p>
    <w:p w14:paraId="00000268" w14:textId="77777777" w:rsidR="005C79E6" w:rsidRDefault="00000000">
      <w:pPr>
        <w:pBdr>
          <w:top w:val="nil"/>
          <w:left w:val="nil"/>
          <w:bottom w:val="nil"/>
          <w:right w:val="nil"/>
          <w:between w:val="nil"/>
        </w:pBdr>
        <w:tabs>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Zwyczajne Walne Zgromadzenie Spółki, w związku z podjęciem Uchwały nr ____ dzisiejszego Zgromadzenia, przyjmuje tekst jednolity Statutu Spółki w następującym brzmieniu: </w:t>
      </w:r>
    </w:p>
    <w:p w14:paraId="00000269" w14:textId="77777777" w:rsidR="005C79E6" w:rsidRPr="00054405" w:rsidRDefault="00000000">
      <w:pPr>
        <w:tabs>
          <w:tab w:val="left" w:pos="1200"/>
        </w:tabs>
        <w:spacing w:line="360" w:lineRule="auto"/>
        <w:jc w:val="center"/>
        <w:rPr>
          <w:rFonts w:ascii="Book Antiqua" w:eastAsia="Book Antiqua" w:hAnsi="Book Antiqua" w:cs="Book Antiqua"/>
          <w:lang w:val="en-US"/>
        </w:rPr>
      </w:pPr>
      <w:r w:rsidRPr="00054405">
        <w:rPr>
          <w:rFonts w:ascii="Book Antiqua" w:eastAsia="Book Antiqua" w:hAnsi="Book Antiqua" w:cs="Book Antiqua"/>
          <w:lang w:val="en-US"/>
        </w:rPr>
        <w:t>§ 1</w:t>
      </w:r>
    </w:p>
    <w:p w14:paraId="0000026A" w14:textId="77777777" w:rsidR="005C79E6" w:rsidRPr="00054405" w:rsidRDefault="00000000">
      <w:pPr>
        <w:tabs>
          <w:tab w:val="left" w:pos="1200"/>
        </w:tabs>
        <w:spacing w:line="360" w:lineRule="auto"/>
        <w:jc w:val="center"/>
        <w:rPr>
          <w:rFonts w:ascii="Book Antiqua" w:eastAsia="Book Antiqua" w:hAnsi="Book Antiqua" w:cs="Book Antiqua"/>
          <w:lang w:val="en-US"/>
        </w:rPr>
      </w:pPr>
      <w:r w:rsidRPr="00054405">
        <w:rPr>
          <w:rFonts w:ascii="Book Antiqua" w:eastAsia="Book Antiqua" w:hAnsi="Book Antiqua" w:cs="Book Antiqua"/>
          <w:b/>
          <w:color w:val="000000"/>
          <w:lang w:val="en-US"/>
        </w:rPr>
        <w:t>STATUT SPÓŁKI FROZEN WAY S.A.</w:t>
      </w:r>
    </w:p>
    <w:p w14:paraId="0000026B"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tekst jednolity-</w:t>
      </w:r>
    </w:p>
    <w:p w14:paraId="0000026C"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w:t>
      </w:r>
    </w:p>
    <w:p w14:paraId="0000026D"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Firma</w:t>
      </w:r>
    </w:p>
    <w:p w14:paraId="0000026E" w14:textId="77777777" w:rsidR="005C79E6" w:rsidRDefault="00000000">
      <w:pPr>
        <w:numPr>
          <w:ilvl w:val="0"/>
          <w:numId w:val="39"/>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Firma Spółki brzmi: Frozen Way Spółka Akcyjna.</w:t>
      </w:r>
    </w:p>
    <w:p w14:paraId="0000026F" w14:textId="77777777" w:rsidR="005C79E6" w:rsidRDefault="00000000">
      <w:pPr>
        <w:numPr>
          <w:ilvl w:val="0"/>
          <w:numId w:val="39"/>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używać skrótu: Frozen Way S.A.</w:t>
      </w:r>
    </w:p>
    <w:p w14:paraId="00000270" w14:textId="77777777" w:rsidR="005C79E6" w:rsidRDefault="00000000">
      <w:pPr>
        <w:numPr>
          <w:ilvl w:val="0"/>
          <w:numId w:val="39"/>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używać firmy również łącznie z wyróżniającym ją znakiem graficznym.</w:t>
      </w:r>
    </w:p>
    <w:p w14:paraId="00000271"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2</w:t>
      </w:r>
    </w:p>
    <w:p w14:paraId="00000272"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Siedziba</w:t>
      </w:r>
    </w:p>
    <w:p w14:paraId="00000273" w14:textId="77777777" w:rsidR="005C79E6"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b/>
          <w:color w:val="000000"/>
        </w:rPr>
      </w:pPr>
      <w:r>
        <w:rPr>
          <w:rFonts w:ascii="Book Antiqua" w:eastAsia="Book Antiqua" w:hAnsi="Book Antiqua" w:cs="Book Antiqua"/>
          <w:color w:val="000000"/>
        </w:rPr>
        <w:t>Siedzibą Spółki jest Kraków.</w:t>
      </w:r>
    </w:p>
    <w:p w14:paraId="00000274"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3 </w:t>
      </w:r>
    </w:p>
    <w:p w14:paraId="00000275"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Obszar i zakres działania</w:t>
      </w:r>
    </w:p>
    <w:p w14:paraId="00000276" w14:textId="77777777" w:rsidR="005C79E6" w:rsidRDefault="00000000">
      <w:pPr>
        <w:numPr>
          <w:ilvl w:val="0"/>
          <w:numId w:val="43"/>
        </w:numPr>
        <w:pBdr>
          <w:top w:val="nil"/>
          <w:left w:val="nil"/>
          <w:bottom w:val="nil"/>
          <w:right w:val="nil"/>
          <w:between w:val="nil"/>
        </w:pBdr>
        <w:tabs>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działać na obszarze Rzeczypospolitej Polskiej oraz poza jej granicami.</w:t>
      </w:r>
    </w:p>
    <w:p w14:paraId="00000277" w14:textId="4C9BF480" w:rsidR="005C79E6" w:rsidRDefault="00000000">
      <w:pPr>
        <w:numPr>
          <w:ilvl w:val="0"/>
          <w:numId w:val="43"/>
        </w:numPr>
        <w:pBdr>
          <w:top w:val="nil"/>
          <w:left w:val="nil"/>
          <w:bottom w:val="nil"/>
          <w:right w:val="nil"/>
          <w:between w:val="nil"/>
        </w:pBdr>
        <w:tabs>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tworzyć oddziały, filie i zakłady w kraju i za granicą, przystępować do innych spółek, spółdzielni oraz organizacji gospodarczych, a także nabywać i zbywać akcje i</w:t>
      </w:r>
      <w:r w:rsidR="005C2CBC">
        <w:rPr>
          <w:rFonts w:ascii="Book Antiqua" w:eastAsia="Book Antiqua" w:hAnsi="Book Antiqua" w:cs="Book Antiqua"/>
          <w:color w:val="000000"/>
        </w:rPr>
        <w:t> </w:t>
      </w:r>
      <w:r>
        <w:rPr>
          <w:rFonts w:ascii="Book Antiqua" w:eastAsia="Book Antiqua" w:hAnsi="Book Antiqua" w:cs="Book Antiqua"/>
          <w:color w:val="000000"/>
        </w:rPr>
        <w:t>udziały w innych spółkach.</w:t>
      </w:r>
    </w:p>
    <w:p w14:paraId="00000278"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4</w:t>
      </w:r>
    </w:p>
    <w:p w14:paraId="00000279"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Czas trwania Spółki</w:t>
      </w:r>
    </w:p>
    <w:p w14:paraId="0000027A" w14:textId="77777777" w:rsidR="005C79E6"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color w:val="000000"/>
        </w:rPr>
      </w:pPr>
      <w:r>
        <w:rPr>
          <w:rFonts w:ascii="Book Antiqua" w:eastAsia="Book Antiqua" w:hAnsi="Book Antiqua" w:cs="Book Antiqua"/>
          <w:color w:val="000000"/>
        </w:rPr>
        <w:t>Czas trwania Spółki jest nieoznaczony. </w:t>
      </w:r>
    </w:p>
    <w:p w14:paraId="0000027B"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5</w:t>
      </w:r>
    </w:p>
    <w:p w14:paraId="0000027C"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Przedmiot działalności Spółki</w:t>
      </w:r>
    </w:p>
    <w:p w14:paraId="0000027D" w14:textId="77777777" w:rsidR="005C79E6" w:rsidRDefault="00000000">
      <w:pPr>
        <w:numPr>
          <w:ilvl w:val="0"/>
          <w:numId w:val="26"/>
        </w:numPr>
        <w:pBdr>
          <w:top w:val="nil"/>
          <w:left w:val="nil"/>
          <w:bottom w:val="nil"/>
          <w:right w:val="nil"/>
          <w:between w:val="nil"/>
        </w:pBdr>
        <w:tabs>
          <w:tab w:val="left" w:pos="284"/>
          <w:tab w:val="right" w:pos="9072"/>
        </w:tabs>
        <w:spacing w:after="0" w:line="360" w:lineRule="auto"/>
        <w:ind w:left="284" w:hanging="294"/>
        <w:jc w:val="both"/>
        <w:rPr>
          <w:rFonts w:ascii="Book Antiqua" w:eastAsia="Book Antiqua" w:hAnsi="Book Antiqua" w:cs="Book Antiqua"/>
          <w:color w:val="000000"/>
        </w:rPr>
      </w:pPr>
      <w:r>
        <w:rPr>
          <w:rFonts w:ascii="Book Antiqua" w:eastAsia="Book Antiqua" w:hAnsi="Book Antiqua" w:cs="Book Antiqua"/>
          <w:color w:val="000000"/>
        </w:rPr>
        <w:t>Przedmiot działalności Spółki obejmuje:</w:t>
      </w:r>
    </w:p>
    <w:p w14:paraId="0000027E"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58.21.Z Działalność wydawnicza w zakresie gier komputerowych,</w:t>
      </w:r>
    </w:p>
    <w:p w14:paraId="0000027F"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62.01.Z Działalność związana z oprogramowaniem,</w:t>
      </w:r>
    </w:p>
    <w:p w14:paraId="00000280"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lastRenderedPageBreak/>
        <w:t>PKD 58.19.Z Pozostała działalność wydawnicza,</w:t>
      </w:r>
    </w:p>
    <w:p w14:paraId="00000281"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18.20.Z Reprodukcja zapisanych nośników informacji,</w:t>
      </w:r>
    </w:p>
    <w:p w14:paraId="00000282"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32.40.Z Produkcja gier i zabawek,</w:t>
      </w:r>
    </w:p>
    <w:p w14:paraId="00000283"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46.51.Z Sprzedaż hurtowa komputerów, urządzeń peryferyjnych i</w:t>
      </w:r>
      <w:r>
        <w:rPr>
          <w:rFonts w:ascii="Book Antiqua" w:eastAsia="Book Antiqua" w:hAnsi="Book Antiqua" w:cs="Book Antiqua"/>
        </w:rPr>
        <w:t> </w:t>
      </w:r>
      <w:r>
        <w:rPr>
          <w:rFonts w:ascii="Book Antiqua" w:eastAsia="Book Antiqua" w:hAnsi="Book Antiqua" w:cs="Book Antiqua"/>
          <w:color w:val="000000"/>
        </w:rPr>
        <w:t>oprogramowania,</w:t>
      </w:r>
    </w:p>
    <w:p w14:paraId="00000284"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 xml:space="preserve">PKD 47.41.Z Sprzedaż detaliczna komputerów, urządzeń peryferyjnych </w:t>
      </w:r>
      <w:r>
        <w:rPr>
          <w:rFonts w:ascii="Book Antiqua" w:eastAsia="Book Antiqua" w:hAnsi="Book Antiqua" w:cs="Book Antiqua"/>
          <w:color w:val="000000"/>
        </w:rPr>
        <w:br/>
        <w:t>i oprogramowania prowadzona w wyspecjalizowanych sklepach,</w:t>
      </w:r>
    </w:p>
    <w:p w14:paraId="00000285"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 xml:space="preserve">PKD 47.65.Z Sprzedaż detaliczna gier i zabawek prowadzona </w:t>
      </w:r>
      <w:r>
        <w:rPr>
          <w:rFonts w:ascii="Book Antiqua" w:eastAsia="Book Antiqua" w:hAnsi="Book Antiqua" w:cs="Book Antiqua"/>
          <w:color w:val="000000"/>
        </w:rPr>
        <w:br/>
        <w:t>w wyspecjalizowanych sklepach, </w:t>
      </w:r>
    </w:p>
    <w:p w14:paraId="00000286"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47.91.Z Sprzedaż detaliczna prowadzona przez domy sprzedaży wysyłkowej lub Internet,</w:t>
      </w:r>
    </w:p>
    <w:p w14:paraId="00000287"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58.29.Z Działalność wydawnicza w zakresie pozostałego oprogramowania,</w:t>
      </w:r>
    </w:p>
    <w:p w14:paraId="00000288"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 xml:space="preserve">PKD 63.11.Z Przetwarzanie danych; zarządzanie stronami internetowymi (hosting) </w:t>
      </w:r>
      <w:r>
        <w:rPr>
          <w:rFonts w:ascii="Book Antiqua" w:eastAsia="Book Antiqua" w:hAnsi="Book Antiqua" w:cs="Book Antiqua"/>
          <w:color w:val="000000"/>
        </w:rPr>
        <w:br/>
        <w:t>i podobna działalność,</w:t>
      </w:r>
    </w:p>
    <w:p w14:paraId="00000289"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72.19.Z Badania naukowe i prace rozwojowe w dziedzinie pozostałych nauk przyrodniczych i technicznych,</w:t>
      </w:r>
    </w:p>
    <w:p w14:paraId="0000028A"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73.12.B Pośrednictwo w sprzedaży miejsca na cele reklamowe w mediach drukowanych,</w:t>
      </w:r>
    </w:p>
    <w:p w14:paraId="0000028B"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73.12.C Pośrednictwo w sprzedaży miejsca na cele reklamowe w mediach elektronicznych (Internet),</w:t>
      </w:r>
    </w:p>
    <w:p w14:paraId="0000028C"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73.12.D Pośrednictwo w sprzedaży miejsca na cele reklamowe w pozostałych mediach,</w:t>
      </w:r>
    </w:p>
    <w:p w14:paraId="0000028D"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77.40.Z Dzierżawa własności intelektualnej i podobnych produktów, z</w:t>
      </w:r>
      <w:r>
        <w:rPr>
          <w:rFonts w:ascii="Book Antiqua" w:eastAsia="Book Antiqua" w:hAnsi="Book Antiqua" w:cs="Book Antiqua"/>
        </w:rPr>
        <w:t> </w:t>
      </w:r>
      <w:r>
        <w:rPr>
          <w:rFonts w:ascii="Book Antiqua" w:eastAsia="Book Antiqua" w:hAnsi="Book Antiqua" w:cs="Book Antiqua"/>
          <w:color w:val="000000"/>
        </w:rPr>
        <w:t>wyłączeniem prac chronionych prawem autorskim,</w:t>
      </w:r>
    </w:p>
    <w:p w14:paraId="0000028E"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47.99.Z Pozostała sprzedaż detaliczna prowadzona poza siecią sklepową, straganami i targowiskami,</w:t>
      </w:r>
    </w:p>
    <w:p w14:paraId="0000028F"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59.12.Z Działalność postprodukcyjna związana z filmami, nagraniami wideo i</w:t>
      </w:r>
      <w:r>
        <w:rPr>
          <w:rFonts w:ascii="Book Antiqua" w:eastAsia="Book Antiqua" w:hAnsi="Book Antiqua" w:cs="Book Antiqua"/>
        </w:rPr>
        <w:t> </w:t>
      </w:r>
      <w:r>
        <w:rPr>
          <w:rFonts w:ascii="Book Antiqua" w:eastAsia="Book Antiqua" w:hAnsi="Book Antiqua" w:cs="Book Antiqua"/>
          <w:color w:val="000000"/>
        </w:rPr>
        <w:t>programami telewizyjnymi,</w:t>
      </w:r>
    </w:p>
    <w:p w14:paraId="00000290" w14:textId="77777777" w:rsidR="005C79E6" w:rsidRDefault="00000000">
      <w:pPr>
        <w:numPr>
          <w:ilvl w:val="0"/>
          <w:numId w:val="2"/>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PKD 63.12.Z Działalność portali internetowych</w:t>
      </w:r>
      <w:r>
        <w:rPr>
          <w:rFonts w:ascii="Book Antiqua" w:eastAsia="Book Antiqua" w:hAnsi="Book Antiqua" w:cs="Book Antiqua"/>
        </w:rPr>
        <w:t>.</w:t>
      </w:r>
    </w:p>
    <w:p w14:paraId="00000291" w14:textId="77777777" w:rsidR="005C79E6" w:rsidRDefault="00000000">
      <w:pPr>
        <w:numPr>
          <w:ilvl w:val="0"/>
          <w:numId w:val="26"/>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podjęcie lub prowadzenie działalności gospodarczej w zakresie ustalonego wyżej przedmiotu działalności Spółki wymaga zezwolenia, licencji lub koncesji właściwego organu państwa, prowadzenie takiej działalności może nastąpić po uzyskaniu zezwolenia, licencji lub koncesji.</w:t>
      </w:r>
    </w:p>
    <w:p w14:paraId="00000292"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r>
        <w:br w:type="page"/>
      </w:r>
    </w:p>
    <w:p w14:paraId="00000293"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lastRenderedPageBreak/>
        <w:t>§ 6</w:t>
      </w:r>
    </w:p>
    <w:p w14:paraId="00000294"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Kapitał zakładowy</w:t>
      </w:r>
    </w:p>
    <w:p w14:paraId="00000295" w14:textId="77777777" w:rsidR="005C79E6" w:rsidRDefault="00000000">
      <w:pPr>
        <w:numPr>
          <w:ilvl w:val="1"/>
          <w:numId w:val="26"/>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Spółki wynosi 105.367,50 zł (sto pięć tysięcy trzysta sześćdziesiąt siedem złotych i pięćdziesiąt groszy) i dzieli się na 1.053.675 (jeden milion pięćdziesiąt trzy tysiące sześćset siedemdziesiąt pięć) akcji, o wartości nominalnej po 0,10 zł (dziesięć groszy) każda z nich, w tym:</w:t>
      </w:r>
    </w:p>
    <w:p w14:paraId="00000296" w14:textId="77777777" w:rsidR="005C79E6" w:rsidRDefault="00000000">
      <w:pPr>
        <w:numPr>
          <w:ilvl w:val="1"/>
          <w:numId w:val="2"/>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1.000.000 (jeden milion) akcji zwykłych na okaziciela serii A o numerach od A0000001 do A1000000,</w:t>
      </w:r>
    </w:p>
    <w:p w14:paraId="00000297" w14:textId="77777777" w:rsidR="005C79E6" w:rsidRDefault="00000000">
      <w:pPr>
        <w:numPr>
          <w:ilvl w:val="1"/>
          <w:numId w:val="2"/>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 xml:space="preserve">22.004 (dwadzieścia dwa tysiące cztery) akcje zwykłe na okaziciela serii B </w:t>
      </w:r>
      <w:r>
        <w:rPr>
          <w:rFonts w:ascii="Book Antiqua" w:eastAsia="Book Antiqua" w:hAnsi="Book Antiqua" w:cs="Book Antiqua"/>
          <w:color w:val="000000"/>
        </w:rPr>
        <w:br/>
        <w:t>o numerach od B00001 do B22004,</w:t>
      </w:r>
    </w:p>
    <w:p w14:paraId="00000298" w14:textId="77777777" w:rsidR="005C79E6" w:rsidRDefault="00000000">
      <w:pPr>
        <w:numPr>
          <w:ilvl w:val="1"/>
          <w:numId w:val="2"/>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31.671 (trzydzieści jeden tysięcy sześćset siedemdziesiąt jeden) akcji zwykłych na okaziciela serii C o numerach od C00001 do C31671</w:t>
      </w:r>
      <w:r>
        <w:rPr>
          <w:rFonts w:ascii="Book Antiqua" w:eastAsia="Book Antiqua" w:hAnsi="Book Antiqua" w:cs="Book Antiqua"/>
        </w:rPr>
        <w:t>.</w:t>
      </w:r>
    </w:p>
    <w:p w14:paraId="00000299" w14:textId="77777777" w:rsidR="005C79E6" w:rsidRDefault="00000000">
      <w:pPr>
        <w:numPr>
          <w:ilvl w:val="1"/>
          <w:numId w:val="26"/>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Akcje serii A zostały pokryte i opłacone w całości przed zarejestrowaniem Spółki, zaś akcje serii B i C zostały pokryte i opłacone w całości przed zarejestrowaniem podwyższenia kapitału zakładowego. </w:t>
      </w:r>
    </w:p>
    <w:p w14:paraId="0000029A"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7</w:t>
      </w:r>
    </w:p>
    <w:p w14:paraId="0000029B"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Akcje</w:t>
      </w:r>
    </w:p>
    <w:p w14:paraId="0000029C" w14:textId="77777777" w:rsidR="005C79E6" w:rsidRDefault="00000000">
      <w:pPr>
        <w:numPr>
          <w:ilvl w:val="0"/>
          <w:numId w:val="29"/>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Akcje Spółki są akcjami zwykłymi na okaziciela i nie podlegają zamianie na akcje imienne.</w:t>
      </w:r>
    </w:p>
    <w:p w14:paraId="0000029D" w14:textId="77777777" w:rsidR="005C79E6" w:rsidRDefault="00000000">
      <w:pPr>
        <w:numPr>
          <w:ilvl w:val="0"/>
          <w:numId w:val="29"/>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Jedna akcja daje prawo do jednego głosu na Walnym Zgromadzeniu.</w:t>
      </w:r>
    </w:p>
    <w:p w14:paraId="0000029E"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8</w:t>
      </w:r>
    </w:p>
    <w:p w14:paraId="0000029F"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Podwyższanie i obniżenie kapitału zakładowego</w:t>
      </w:r>
    </w:p>
    <w:p w14:paraId="000002A0"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może być podwyższany lub obniżany na mocy uchwały Walnego Zgromadzenia.</w:t>
      </w:r>
    </w:p>
    <w:p w14:paraId="000002A1"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Podwyższenie kapitału zakładowego może nastąpić w drodze emisji nowych akcji na okaziciela albo podwyższenia wartości nominalnej dotychczasowych akcji. Kapitał zakładowy może być podwyższony również przez przeniesienie do niego z kapitału zapasowego lub funduszu rezerwowego środków określonych uchwałą Walnego Zgromadzenia.</w:t>
      </w:r>
    </w:p>
    <w:p w14:paraId="000002A2"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przypadku emisji dalszych akcji, każda następna emisja będzie oznaczona kolejną literą alfabetu.</w:t>
      </w:r>
    </w:p>
    <w:p w14:paraId="000002A3"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może być obniżony przez zmniejszenie nominalnej wartości akcji lub przez umorzenie części akcji. </w:t>
      </w:r>
    </w:p>
    <w:p w14:paraId="000002A4"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Spółka może emitować obligacje, w tym obligacje zamienne na akcje.</w:t>
      </w:r>
    </w:p>
    <w:p w14:paraId="000002A5" w14:textId="77777777" w:rsidR="005C79E6" w:rsidRDefault="00000000">
      <w:pPr>
        <w:numPr>
          <w:ilvl w:val="0"/>
          <w:numId w:val="3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Uchwały Walnego Zgromadzenia, o których mowa w niniejszym paragrafie wymagają większości 3/4 głosów, chyba że przepisy Kodeksu spółek handlowych przewidują warunki surowsze. </w:t>
      </w:r>
    </w:p>
    <w:p w14:paraId="000002A6"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9</w:t>
      </w:r>
    </w:p>
    <w:p w14:paraId="000002A7"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Umorzenie akcji</w:t>
      </w:r>
    </w:p>
    <w:p w14:paraId="000002A8" w14:textId="77777777" w:rsidR="005C79E6" w:rsidRDefault="00000000">
      <w:pPr>
        <w:numPr>
          <w:ilvl w:val="0"/>
          <w:numId w:val="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Akcje mogą być umarzane za zgodą akcjonariusza, w drodze ich nabycia przez Spółkę (umorzenie dobrowolne). Umorzenie dobrowolne nie może być dokonane częściej niż raz w roku obrotowym.</w:t>
      </w:r>
    </w:p>
    <w:p w14:paraId="000002A9" w14:textId="77777777" w:rsidR="005C79E6" w:rsidRDefault="00000000">
      <w:pPr>
        <w:numPr>
          <w:ilvl w:val="0"/>
          <w:numId w:val="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 wnioskiem o umorzenie swoich akcji może wystąpić do Zarządu akcjonariusz. W takim przypadku Zarząd zaproponuje w porządku obrad najbliższego Walnego Zgromadzenia podjęcie uchwały o umorzeniu akcji.</w:t>
      </w:r>
    </w:p>
    <w:p w14:paraId="000002AA" w14:textId="77777777" w:rsidR="005C79E6" w:rsidRDefault="00000000">
      <w:pPr>
        <w:numPr>
          <w:ilvl w:val="0"/>
          <w:numId w:val="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Umorzenie akcji następuje na warunkach ustalonych uchwałą Walnego Zgromadzenia, która powinna określać w szczególności podstawę prawną umorzenia, wysokość wynagrodzenia przysługującego akcjonariuszowi akcji umorzonych bądź uzasadnienie umorzenia akcji bez wynagrodzenia oraz sposób obniżenia kapitału zakładowego.</w:t>
      </w:r>
    </w:p>
    <w:p w14:paraId="000002AB" w14:textId="77777777" w:rsidR="005C79E6" w:rsidRDefault="00000000">
      <w:pPr>
        <w:numPr>
          <w:ilvl w:val="0"/>
          <w:numId w:val="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Umorzenie akcji następuje z chwilą obniżenia kapitału zakładowego Spółki.</w:t>
      </w:r>
    </w:p>
    <w:p w14:paraId="000002AC"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10</w:t>
      </w:r>
    </w:p>
    <w:p w14:paraId="000002AD"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Organy Spółki</w:t>
      </w:r>
    </w:p>
    <w:p w14:paraId="000002AE" w14:textId="77777777" w:rsidR="005C79E6"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color w:val="000000"/>
        </w:rPr>
      </w:pPr>
      <w:r>
        <w:rPr>
          <w:rFonts w:ascii="Book Antiqua" w:eastAsia="Book Antiqua" w:hAnsi="Book Antiqua" w:cs="Book Antiqua"/>
          <w:color w:val="000000"/>
        </w:rPr>
        <w:t>Organami Spółki są:</w:t>
      </w:r>
    </w:p>
    <w:p w14:paraId="000002AF" w14:textId="77777777" w:rsidR="005C79E6" w:rsidRDefault="00000000">
      <w:pPr>
        <w:numPr>
          <w:ilvl w:val="0"/>
          <w:numId w:val="9"/>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Walne Zgromadzenie,</w:t>
      </w:r>
    </w:p>
    <w:p w14:paraId="000002B0" w14:textId="77777777" w:rsidR="005C79E6" w:rsidRDefault="00000000">
      <w:pPr>
        <w:numPr>
          <w:ilvl w:val="0"/>
          <w:numId w:val="9"/>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Rada Nadzorcza,</w:t>
      </w:r>
    </w:p>
    <w:p w14:paraId="000002B1" w14:textId="77777777" w:rsidR="005C79E6" w:rsidRDefault="00000000">
      <w:pPr>
        <w:numPr>
          <w:ilvl w:val="0"/>
          <w:numId w:val="9"/>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Zarząd.</w:t>
      </w:r>
    </w:p>
    <w:p w14:paraId="000002B2"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11</w:t>
      </w:r>
      <w:r>
        <w:rPr>
          <w:rFonts w:ascii="Book Antiqua" w:eastAsia="Book Antiqua" w:hAnsi="Book Antiqua" w:cs="Book Antiqua"/>
          <w:b/>
          <w:color w:val="000000"/>
        </w:rPr>
        <w:t> </w:t>
      </w:r>
    </w:p>
    <w:p w14:paraId="000002B3"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Walne Zgromadzenie</w:t>
      </w:r>
    </w:p>
    <w:p w14:paraId="000002B4" w14:textId="77777777" w:rsidR="005C79E6" w:rsidRDefault="00000000">
      <w:pPr>
        <w:numPr>
          <w:ilvl w:val="1"/>
          <w:numId w:val="3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może być zwyczajne lub nadzwyczajne.</w:t>
      </w:r>
    </w:p>
    <w:p w14:paraId="000002B5" w14:textId="77777777" w:rsidR="005C79E6" w:rsidRDefault="00000000">
      <w:pPr>
        <w:numPr>
          <w:ilvl w:val="1"/>
          <w:numId w:val="3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Zwyczajne Walne Zgromadzenie zwołuje Zarząd nie później niż w terminie sześciu miesięcy po upływie każdego roku obrotowego.</w:t>
      </w:r>
    </w:p>
    <w:p w14:paraId="000002B6" w14:textId="77777777" w:rsidR="005C79E6" w:rsidRDefault="00000000">
      <w:pPr>
        <w:numPr>
          <w:ilvl w:val="1"/>
          <w:numId w:val="3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Zgromadzenia, zwyczajne i nadzwyczajne, odbywają się w siedzibie Spółki lub w</w:t>
      </w:r>
      <w:r>
        <w:rPr>
          <w:rFonts w:ascii="Book Antiqua" w:eastAsia="Book Antiqua" w:hAnsi="Book Antiqua" w:cs="Book Antiqua"/>
        </w:rPr>
        <w:t> </w:t>
      </w:r>
      <w:r>
        <w:rPr>
          <w:rFonts w:ascii="Book Antiqua" w:eastAsia="Book Antiqua" w:hAnsi="Book Antiqua" w:cs="Book Antiqua"/>
          <w:color w:val="000000"/>
        </w:rPr>
        <w:t>czasie, gdy Spółka jest spółką publiczną, w siedzibie spółki prowadzącej giełdę.</w:t>
      </w:r>
    </w:p>
    <w:p w14:paraId="000002B7" w14:textId="77777777" w:rsidR="005C79E6" w:rsidRDefault="00000000">
      <w:pPr>
        <w:numPr>
          <w:ilvl w:val="1"/>
          <w:numId w:val="3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Nadzwyczajne Walne Zgromadzenie zwołuje Zarząd dla rozpatrzenia spraw wymagających niezwłocznego postanowienia, z własnej inicjatywy, na żądanie Rady Nadzorczej lub akcjonariuszy przedstawiających przynajmniej 1/20 część kapitału zakładowego. Jeżeli Zarząd nie zwoła Zwyczajnego Walnego Zgromadzenia w terminie </w:t>
      </w:r>
      <w:r>
        <w:rPr>
          <w:rFonts w:ascii="Book Antiqua" w:eastAsia="Book Antiqua" w:hAnsi="Book Antiqua" w:cs="Book Antiqua"/>
          <w:color w:val="000000"/>
        </w:rPr>
        <w:lastRenderedPageBreak/>
        <w:t>określonym w ust. 2, do zwołania Zwyczajnego Walnego Zgromadzenia uprawniona jest Rada Nadzorcza.</w:t>
      </w:r>
    </w:p>
    <w:p w14:paraId="000002B8" w14:textId="77777777" w:rsidR="005C79E6" w:rsidRDefault="00000000">
      <w:pPr>
        <w:numPr>
          <w:ilvl w:val="1"/>
          <w:numId w:val="3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przypadku gdy Spółka stanie się spółką publiczną, Walne Zgromadzenie zwołuje się przez ogłoszenie zamieszczone na stronie internetowej Spółki, które powinno być dokonane najpóźniej na 26 dni przed terminem Walnego Zgromadzenia.</w:t>
      </w:r>
    </w:p>
    <w:p w14:paraId="000002B9"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 12</w:t>
      </w:r>
    </w:p>
    <w:p w14:paraId="000002BA" w14:textId="77777777" w:rsidR="005C79E6" w:rsidRDefault="00000000">
      <w:pPr>
        <w:numPr>
          <w:ilvl w:val="1"/>
          <w:numId w:val="20"/>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Akcjonariusz może uczestniczyć w Walnym Zgromadzeniu osobiście lub przez pełnomocnika.</w:t>
      </w:r>
    </w:p>
    <w:p w14:paraId="000002BB" w14:textId="77777777" w:rsidR="005C79E6" w:rsidRDefault="00000000">
      <w:pPr>
        <w:numPr>
          <w:ilvl w:val="1"/>
          <w:numId w:val="20"/>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może podejmować uchwały jedynie w sprawach objętych porządkiem obrad, chyba że na Walnym Zgromadzeniu reprezentowany jest cały kapitał zakładowy, a nikt z obecnych nie zgłosił sprzeciwu dotyczącego powzięcia uchwały.</w:t>
      </w:r>
    </w:p>
    <w:p w14:paraId="000002BC" w14:textId="0AA34CE1" w:rsidR="005C79E6" w:rsidRDefault="00000000">
      <w:pPr>
        <w:numPr>
          <w:ilvl w:val="1"/>
          <w:numId w:val="20"/>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jak również akcjonariusz lub akcjonariusze reprezentujący co najmniej jedną dwudziestą kapitału zakładowego mogą żądać umieszczenia określonych spraw w</w:t>
      </w:r>
      <w:r>
        <w:rPr>
          <w:rFonts w:ascii="Book Antiqua" w:eastAsia="Book Antiqua" w:hAnsi="Book Antiqua" w:cs="Book Antiqua"/>
        </w:rPr>
        <w:t> </w:t>
      </w:r>
      <w:r>
        <w:rPr>
          <w:rFonts w:ascii="Book Antiqua" w:eastAsia="Book Antiqua" w:hAnsi="Book Antiqua" w:cs="Book Antiqua"/>
          <w:color w:val="000000"/>
        </w:rPr>
        <w:t>porządku obrad najbliższego Walnego Zgromadzenia. Żądanie powinno zostać zgłoszone Zarządowi nie później niż na 14 (czternaście), a w przypadku, gdy Spółka stanie się spółką publiczną, nie później niż na 21 (dwadzieścia jeden) dni przed wyznaczonym terminem zgromadzenia. Żądanie powinno zawierać uzasadnienie lub projekt uchwały dotyczącej proponowanego punktu porządku obrad. Żądanie może zostać złożone w</w:t>
      </w:r>
      <w:r w:rsidR="005C2CBC">
        <w:rPr>
          <w:rFonts w:ascii="Book Antiqua" w:eastAsia="Book Antiqua" w:hAnsi="Book Antiqua" w:cs="Book Antiqua"/>
          <w:color w:val="000000"/>
        </w:rPr>
        <w:t> </w:t>
      </w:r>
      <w:r>
        <w:rPr>
          <w:rFonts w:ascii="Book Antiqua" w:eastAsia="Book Antiqua" w:hAnsi="Book Antiqua" w:cs="Book Antiqua"/>
          <w:color w:val="000000"/>
        </w:rPr>
        <w:t>postaci elektronicznej. </w:t>
      </w:r>
    </w:p>
    <w:p w14:paraId="000002BD" w14:textId="77777777" w:rsidR="005C79E6" w:rsidRDefault="00000000">
      <w:pPr>
        <w:numPr>
          <w:ilvl w:val="1"/>
          <w:numId w:val="20"/>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jest obowiązany niezwłocznie, jednak nie później niż na 4 (cztery) dni, a</w:t>
      </w:r>
      <w:r>
        <w:rPr>
          <w:rFonts w:ascii="Book Antiqua" w:eastAsia="Book Antiqua" w:hAnsi="Book Antiqua" w:cs="Book Antiqua"/>
        </w:rPr>
        <w:t> </w:t>
      </w:r>
      <w:r>
        <w:rPr>
          <w:rFonts w:ascii="Book Antiqua" w:eastAsia="Book Antiqua" w:hAnsi="Book Antiqua" w:cs="Book Antiqua"/>
          <w:color w:val="000000"/>
        </w:rPr>
        <w:t>w</w:t>
      </w:r>
      <w:r>
        <w:rPr>
          <w:rFonts w:ascii="Book Antiqua" w:eastAsia="Book Antiqua" w:hAnsi="Book Antiqua" w:cs="Book Antiqua"/>
        </w:rPr>
        <w:t> </w:t>
      </w:r>
      <w:r>
        <w:rPr>
          <w:rFonts w:ascii="Book Antiqua" w:eastAsia="Book Antiqua" w:hAnsi="Book Antiqua" w:cs="Book Antiqua"/>
          <w:color w:val="000000"/>
        </w:rPr>
        <w:t>przypadku, gdy Spółka będzie miała charakter spółki publicznej nie później niż na 18 (osiemnaście) dni przed wyznaczonym terminem Walnego Zgromadzenia, ogłosić zmiany w porządku obrad, wprowadzone na żądanie akcjonariuszy lub Rady Nadzorczej. Ogłoszenie następuje w sposób właściwy dla zwołania Walnego Zgromadzenia. </w:t>
      </w:r>
    </w:p>
    <w:p w14:paraId="000002BE" w14:textId="77777777" w:rsidR="005C79E6" w:rsidRDefault="00000000">
      <w:pPr>
        <w:numPr>
          <w:ilvl w:val="1"/>
          <w:numId w:val="20"/>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Poza innymi sprawami wskazanymi w Kodeksie </w:t>
      </w:r>
      <w:r>
        <w:rPr>
          <w:rFonts w:ascii="Book Antiqua" w:eastAsia="Book Antiqua" w:hAnsi="Book Antiqua" w:cs="Book Antiqua"/>
        </w:rPr>
        <w:t>s</w:t>
      </w:r>
      <w:r>
        <w:rPr>
          <w:rFonts w:ascii="Book Antiqua" w:eastAsia="Book Antiqua" w:hAnsi="Book Antiqua" w:cs="Book Antiqua"/>
          <w:color w:val="000000"/>
        </w:rPr>
        <w:t xml:space="preserve">półek </w:t>
      </w:r>
      <w:r>
        <w:rPr>
          <w:rFonts w:ascii="Book Antiqua" w:eastAsia="Book Antiqua" w:hAnsi="Book Antiqua" w:cs="Book Antiqua"/>
        </w:rPr>
        <w:t>h</w:t>
      </w:r>
      <w:r>
        <w:rPr>
          <w:rFonts w:ascii="Book Antiqua" w:eastAsia="Book Antiqua" w:hAnsi="Book Antiqua" w:cs="Book Antiqua"/>
          <w:color w:val="000000"/>
        </w:rPr>
        <w:t>andlowych uchwały Walnego Zgromadzenia wymagają:</w:t>
      </w:r>
    </w:p>
    <w:p w14:paraId="000002BF"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rozpatrywanie i zatwierdzanie sprawozdania Zarządu z działalności Spółki oraz sprawozdania finansowego za ubiegły rok obrotowy,</w:t>
      </w:r>
    </w:p>
    <w:p w14:paraId="000002C0"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podział zysków lub pokrycie strat, wysokości odpisów na kapitał zapasowy i inne fundusze, określenie daty ustalenia prawa do dywidendy, wysokości dywidendy i</w:t>
      </w:r>
      <w:r>
        <w:rPr>
          <w:rFonts w:ascii="Book Antiqua" w:eastAsia="Book Antiqua" w:hAnsi="Book Antiqua" w:cs="Book Antiqua"/>
        </w:rPr>
        <w:t> </w:t>
      </w:r>
      <w:r>
        <w:rPr>
          <w:rFonts w:ascii="Book Antiqua" w:eastAsia="Book Antiqua" w:hAnsi="Book Antiqua" w:cs="Book Antiqua"/>
          <w:color w:val="000000"/>
        </w:rPr>
        <w:t>terminie wypłaty dywidendy,</w:t>
      </w:r>
    </w:p>
    <w:p w14:paraId="000002C1"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udzielanie absolutorium członkom organów Spółki z wykonania przez nich obowiązków,</w:t>
      </w:r>
    </w:p>
    <w:p w14:paraId="000002C2"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lastRenderedPageBreak/>
        <w:t>podejmowanie postanowień dotyczących roszczeń o naprawienie szkody, wyrządzonej przy zawiązywaniu Spółki, sprawowaniu zarządu albo nadzoru,</w:t>
      </w:r>
    </w:p>
    <w:p w14:paraId="000002C3"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zbycie lub wydzierżawienie przedsiębiorstwa lub jego zorganizowanej części oraz ustanowienia na nich ograniczonego prawa rzeczowego,</w:t>
      </w:r>
    </w:p>
    <w:p w14:paraId="000002C4"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likwidacja Spółki i wyznaczanie likwidatora,</w:t>
      </w:r>
    </w:p>
    <w:p w14:paraId="000002C5"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emisja obligacji zamiennych lub z prawem pierwszeństwa oraz warrantów subskrypcyjnych wskazanych w art. 453 § 2 Kodeksu spółek handlowych,</w:t>
      </w:r>
    </w:p>
    <w:p w14:paraId="000002C6"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nabycie akcji własnych Spółki w przypadku określonym w art. 362 § 1 pkt 2 Kodeksu spółek handlowych oraz upoważnienie do ich nabywania w przypadku określonym w</w:t>
      </w:r>
      <w:r>
        <w:rPr>
          <w:rFonts w:ascii="Book Antiqua" w:eastAsia="Book Antiqua" w:hAnsi="Book Antiqua" w:cs="Book Antiqua"/>
        </w:rPr>
        <w:t> </w:t>
      </w:r>
      <w:r>
        <w:rPr>
          <w:rFonts w:ascii="Book Antiqua" w:eastAsia="Book Antiqua" w:hAnsi="Book Antiqua" w:cs="Book Antiqua"/>
          <w:color w:val="000000"/>
        </w:rPr>
        <w:t>art. 361 § 1 pkt 8 Kodeksu spółek handlowych; </w:t>
      </w:r>
    </w:p>
    <w:p w14:paraId="000002C7"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zmiana Statutu Spółki, w tym podejmowanie uchwał o podwyższeniu i obniżeniu kapitału zakładowego,</w:t>
      </w:r>
    </w:p>
    <w:p w14:paraId="000002C8"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zawarcie umowy o zarządzanie spółką zależną, </w:t>
      </w:r>
    </w:p>
    <w:p w14:paraId="000002C9"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ustalanie zasad wynagradzania członków Rady Nadzorczej,</w:t>
      </w:r>
    </w:p>
    <w:p w14:paraId="000002CA"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uchwalanie regulaminu Walnego Zgromadzenia,</w:t>
      </w:r>
    </w:p>
    <w:p w14:paraId="000002CB"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podejmowanie uchwał o umorzeniu akcji,</w:t>
      </w:r>
    </w:p>
    <w:p w14:paraId="000002CC"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określenie dnia, według którego ustala się listę akcjonariuszy uprawnionych do dywidendy za dany rok obrotowy (dnia dywidendy),</w:t>
      </w:r>
    </w:p>
    <w:p w14:paraId="000002CD"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powoływanie i odwoływanie członków Zarządu (w tym Prezesa i Wiceprezesów Zarządu oraz Członków Zarządu),</w:t>
      </w:r>
    </w:p>
    <w:p w14:paraId="000002CE"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podejmowanie innych decyzji przewidzianych przepisami prawa i niniejszego Statutu oraz rozstrzyganie spraw wniesionych przez akcjonariuszy, Zarząd i Radę Nadzorczą; </w:t>
      </w:r>
    </w:p>
    <w:p w14:paraId="000002CF" w14:textId="77777777" w:rsidR="005C79E6" w:rsidRDefault="00000000">
      <w:pPr>
        <w:numPr>
          <w:ilvl w:val="0"/>
          <w:numId w:val="27"/>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ustalanie zasad wynagradzania członków Zarządu.</w:t>
      </w:r>
    </w:p>
    <w:p w14:paraId="000002D0"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Walnego Zgromadzenia, o których mowa w niniejszym paragrafie, ustępie 5, punkty 7 i 9 zapadają większością 3/4 głosów, chyba że przepisy Kodeksu spółek handlowych przewidują warunki surowsze.</w:t>
      </w:r>
    </w:p>
    <w:p w14:paraId="000002D1"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Nabycie i zbycie nieruchomości, użytkowania wieczystego albo udziału w nieruchomości czy użytkowaniu wieczystym albo ich obciążenia w szczególności ograniczonym prawem rzeczowym nie wymaga zgody Walnego Zgromadzenia. </w:t>
      </w:r>
    </w:p>
    <w:p w14:paraId="000002D2"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powzięcia uchwał o istotnej zmianie przedmiotu działalności Spółki oraz o połączeniu Spółki wymagana jest większość 2/3 głosów. Istotna zmiana przedmiotu działalności Spółki może nastąpić bez wykupu akcji, jeżeli uchwała Walnego Zgromadzenia dotycząca tej zmiany powzięta zostanie większością 2/3 głosów w obecności osób reprezentujących co najmniej połowę kapitału zakładowego. </w:t>
      </w:r>
    </w:p>
    <w:p w14:paraId="000002D3"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Uchwały można powziąć także bez formalnego zwołania, jeżeli cały kapitał zakładowy jest reprezentowany, a nikt z obecnych nie wnosi sprzeciwu co do odbycia Walnego Zgromadzenia ani co do postawienia poszczególnych spraw na porządku obrad.</w:t>
      </w:r>
    </w:p>
    <w:p w14:paraId="000002D4"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przepisy Kodeksu spółek handlowych lub Statutu nie stanowią inaczej, Walne Zgromadzenie jest ważne i może podejmować uchwały bez względu na liczbę reprezentowanych na nim akcji.</w:t>
      </w:r>
    </w:p>
    <w:p w14:paraId="000002D5"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Uchwały Walnego Zgromadzenia są podejmowane bezwzględną większością głosów </w:t>
      </w:r>
      <w:r>
        <w:rPr>
          <w:rFonts w:ascii="Book Antiqua" w:eastAsia="Book Antiqua" w:hAnsi="Book Antiqua" w:cs="Book Antiqua"/>
          <w:color w:val="000000"/>
        </w:rPr>
        <w:br/>
        <w:t>(tj. stosunkiem głosów „za” do „przeciw” i „wstrzymujących się”), chyba że inne postanowienia Statutu lub Kodeksu spółek handlowych stanowią inaczej.</w:t>
      </w:r>
    </w:p>
    <w:p w14:paraId="000002D6"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Głosowanie na Walnym Zgromadzeniu jest jawne. Tajne głosowanie zarządza się przy wyborach oraz nad wnioskami o odwołanie członków organów Spółki lub likwidatorów, o pociągnięcie ich do odpowiedzialności, w sprawach osobowych i na wniosek przynajmniej jednego akcjonariusza obecnego lub reprezentowanego na Walnym Zgromadzeniu. </w:t>
      </w:r>
    </w:p>
    <w:p w14:paraId="000002D7" w14:textId="77777777" w:rsidR="005C79E6" w:rsidRDefault="00000000">
      <w:pPr>
        <w:numPr>
          <w:ilvl w:val="1"/>
          <w:numId w:val="2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Uchwała w sprawie odwołania Zarządu lub członka Zarządu lub zawieszenia w</w:t>
      </w:r>
      <w:r>
        <w:rPr>
          <w:rFonts w:ascii="Book Antiqua" w:eastAsia="Book Antiqua" w:hAnsi="Book Antiqua" w:cs="Book Antiqua"/>
        </w:rPr>
        <w:t> </w:t>
      </w:r>
      <w:r>
        <w:rPr>
          <w:rFonts w:ascii="Book Antiqua" w:eastAsia="Book Antiqua" w:hAnsi="Book Antiqua" w:cs="Book Antiqua"/>
          <w:color w:val="000000"/>
        </w:rPr>
        <w:t>czynnościach wszystkich lub części członków Zarządu, przed upływem kadencji, wymaga kwalifikowanej większości 2/3 głosów oddanych.</w:t>
      </w:r>
    </w:p>
    <w:p w14:paraId="000002D8"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13</w:t>
      </w:r>
    </w:p>
    <w:p w14:paraId="000002D9" w14:textId="77777777" w:rsidR="005C79E6" w:rsidRDefault="00000000">
      <w:pPr>
        <w:numPr>
          <w:ilvl w:val="0"/>
          <w:numId w:val="21"/>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otwiera Przewodniczący Rady Nadzorczej</w:t>
      </w:r>
      <w:r>
        <w:rPr>
          <w:rFonts w:ascii="Book Antiqua" w:eastAsia="Book Antiqua" w:hAnsi="Book Antiqua" w:cs="Book Antiqua"/>
          <w:i/>
          <w:color w:val="000000"/>
        </w:rPr>
        <w:t xml:space="preserve">, </w:t>
      </w:r>
      <w:r>
        <w:rPr>
          <w:rFonts w:ascii="Book Antiqua" w:eastAsia="Book Antiqua" w:hAnsi="Book Antiqua" w:cs="Book Antiqua"/>
          <w:color w:val="000000"/>
        </w:rPr>
        <w:t>a</w:t>
      </w:r>
      <w:r>
        <w:rPr>
          <w:rFonts w:ascii="Book Antiqua" w:eastAsia="Book Antiqua" w:hAnsi="Book Antiqua" w:cs="Book Antiqua"/>
          <w:i/>
          <w:color w:val="000000"/>
        </w:rPr>
        <w:t xml:space="preserve"> </w:t>
      </w:r>
      <w:r>
        <w:rPr>
          <w:rFonts w:ascii="Book Antiqua" w:eastAsia="Book Antiqua" w:hAnsi="Book Antiqua" w:cs="Book Antiqua"/>
          <w:color w:val="000000"/>
        </w:rPr>
        <w:t xml:space="preserve">w przypadku </w:t>
      </w:r>
      <w:r>
        <w:rPr>
          <w:rFonts w:ascii="Book Antiqua" w:eastAsia="Book Antiqua" w:hAnsi="Book Antiqua" w:cs="Book Antiqua"/>
        </w:rPr>
        <w:t>jego</w:t>
      </w:r>
      <w:r>
        <w:rPr>
          <w:rFonts w:ascii="Book Antiqua" w:eastAsia="Book Antiqua" w:hAnsi="Book Antiqua" w:cs="Book Antiqua"/>
          <w:color w:val="000000"/>
        </w:rPr>
        <w:t xml:space="preserve"> nieobecności jeden z członków Rady N</w:t>
      </w:r>
      <w:r>
        <w:rPr>
          <w:rFonts w:ascii="Book Antiqua" w:eastAsia="Book Antiqua" w:hAnsi="Book Antiqua" w:cs="Book Antiqua"/>
        </w:rPr>
        <w:t>adzorczej</w:t>
      </w:r>
      <w:r>
        <w:rPr>
          <w:rFonts w:ascii="Book Antiqua" w:eastAsia="Book Antiqua" w:hAnsi="Book Antiqua" w:cs="Book Antiqua"/>
          <w:color w:val="000000"/>
        </w:rPr>
        <w:t>, a w przypadku ich nieobecności Prezes Zarządu lub osoba wyznaczona przez Zarząd. Następnie wśród uprawnionych do uczestnictwa w</w:t>
      </w:r>
      <w:r>
        <w:rPr>
          <w:rFonts w:ascii="Book Antiqua" w:eastAsia="Book Antiqua" w:hAnsi="Book Antiqua" w:cs="Book Antiqua"/>
        </w:rPr>
        <w:t> </w:t>
      </w:r>
      <w:r>
        <w:rPr>
          <w:rFonts w:ascii="Book Antiqua" w:eastAsia="Book Antiqua" w:hAnsi="Book Antiqua" w:cs="Book Antiqua"/>
          <w:color w:val="000000"/>
        </w:rPr>
        <w:t>Walnym Zgromadzeniu wybiera się Przewodniczącego Walnego Zgromadzenia. </w:t>
      </w:r>
    </w:p>
    <w:p w14:paraId="000002DA" w14:textId="77777777" w:rsidR="005C79E6" w:rsidRDefault="00000000">
      <w:pPr>
        <w:numPr>
          <w:ilvl w:val="0"/>
          <w:numId w:val="21"/>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Szczegółowe zasady prowadzenia obrad i podejmowania uchwał przez Walne Zgromadzenie może określać Regulamin Walnego Zgromadzenia. </w:t>
      </w:r>
    </w:p>
    <w:p w14:paraId="000002DB" w14:textId="77777777" w:rsidR="005C79E6" w:rsidRDefault="00000000">
      <w:pPr>
        <w:numPr>
          <w:ilvl w:val="0"/>
          <w:numId w:val="21"/>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Regulamin Walnego Zgromadzenia może być zmieniony w drodze uchwały Walnego Zgromadzenia. W przypadku zmiany Regulaminu, dokonane zmiany wchodzą w życie najwcześniej począwszy od następnego Walnego Zgromadzenia. </w:t>
      </w:r>
    </w:p>
    <w:p w14:paraId="000002DC" w14:textId="77777777" w:rsidR="005C79E6" w:rsidRDefault="00000000">
      <w:pPr>
        <w:pBdr>
          <w:top w:val="nil"/>
          <w:left w:val="nil"/>
          <w:bottom w:val="nil"/>
          <w:right w:val="nil"/>
          <w:between w:val="nil"/>
        </w:pBdr>
        <w:tabs>
          <w:tab w:val="left" w:pos="0"/>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 14</w:t>
      </w:r>
    </w:p>
    <w:p w14:paraId="000002DD"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Rada Nadzorcza</w:t>
      </w:r>
    </w:p>
    <w:p w14:paraId="000002DE"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wykonuje stały nadzór nad działalnością Spółki we wszystkich aspektach jej działalności.</w:t>
      </w:r>
    </w:p>
    <w:p w14:paraId="000002DF"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W skład Rady Nadzorczej wchodzi od 3 (trzech) do 5 (pięciu) członków, a w przypadku, gdy Spółka stanie się spółką publiczną 5 (pięciu) członków. Skład Rady Nadzorczej </w:t>
      </w:r>
      <w:r>
        <w:rPr>
          <w:rFonts w:ascii="Book Antiqua" w:eastAsia="Book Antiqua" w:hAnsi="Book Antiqua" w:cs="Book Antiqua"/>
          <w:color w:val="000000"/>
        </w:rPr>
        <w:lastRenderedPageBreak/>
        <w:t>powinien odpowiadać powszechnie obowiązującym przepisom prawa. Liczebność Rady Nadzorczej określa Walne Zgromadzenie. </w:t>
      </w:r>
    </w:p>
    <w:p w14:paraId="000002E0" w14:textId="7BBC3F6F"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liczba członków Rady Nadzorczej danej kadencji zmniejszy się poniżej wymaganego minimum w wyniku wygaśnięcia mandatów niektórych członków Rady Nadzorczej z</w:t>
      </w:r>
      <w:r w:rsidR="005C2CBC">
        <w:rPr>
          <w:rFonts w:ascii="Book Antiqua" w:eastAsia="Book Antiqua" w:hAnsi="Book Antiqua" w:cs="Book Antiqua"/>
          <w:color w:val="000000"/>
        </w:rPr>
        <w:t> </w:t>
      </w:r>
      <w:r>
        <w:rPr>
          <w:rFonts w:ascii="Book Antiqua" w:eastAsia="Book Antiqua" w:hAnsi="Book Antiqua" w:cs="Book Antiqua"/>
          <w:color w:val="000000"/>
        </w:rPr>
        <w:t>powodu innego niż odwołanie, pozostali członkowie Rady Nadzorczej mogą w celu uzupełnienia składu Rady Nadzorczej w drodze kooptacji powołać nowych członków Rady Nadzorczej Spółki.</w:t>
      </w:r>
    </w:p>
    <w:p w14:paraId="000002E1"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Członków Rady Nadzorczej powołuje i odwołuje Walne Zgromadzenie.</w:t>
      </w:r>
    </w:p>
    <w:p w14:paraId="000002E2"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Wspólna kadencja członków Rady Nadzorczej trwa 5 (pięć) lat. Każdy członek Rady Nadzorczej może być ponownie wybrany do pełnienia tej funkcji. Mandat członka Rady Nadzorczej wygasa najpóźniej z dniem odbycia Walnego Zgromadzenia zatwierdzającego sprawozdanie finansowe za ostatni pełny rok obrotowy pełnienia funkcji Członka Rady Nadzorczej.</w:t>
      </w:r>
    </w:p>
    <w:p w14:paraId="000002E3"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Członkowie Rady Nadzorczej wybierają ze swojego grona Przewodniczącego Rady Nadzorczej, który będzie przewodniczył posiedzeniom Rady i kierował jej pracami. </w:t>
      </w:r>
    </w:p>
    <w:p w14:paraId="000002E4"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Rady Nadzorczej powinny być zwoływane w miarę potrzeb, jednak nie rzadziej niż raz w każdym kwartale roku obrotowego.</w:t>
      </w:r>
    </w:p>
    <w:p w14:paraId="000002E5"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podejmuje decyzje w formie uchwał, jeżeli na posiedzeniu jest obecnych co najmniej połowa jej członków, a wszyscy jej członkowie zostali zaproszeni. Uchwały Rady Nadzorczej zapadają bezwzględną większością głosów, w obecności co najmniej połowy jej członków, chyba że przepisy prawa lub niniejszy Statut przewidują surowsze warunki podejmowania uchwał. Jeżeli głosowanie pozostaje nierozstrzygnięte, decyduje głos Przewodniczącego Rady Nadzorczej.</w:t>
      </w:r>
    </w:p>
    <w:p w14:paraId="000002E6" w14:textId="7D0AC02B"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zwoływane są przez Przewodniczącego Rady Nadzorczej. W razie niemożności zwołania posiedzenia przez Przewodniczącego, czynności tych dokonuje Członek Rady Nadzorczej wyznaczony przez Przewodniczącego albo najstarszy wiekiem Członek Rady Nadzorczej. Przewodniczący zwołuje posiedzenie Rady Nadzorczej z</w:t>
      </w:r>
      <w:r>
        <w:rPr>
          <w:rFonts w:ascii="Book Antiqua" w:eastAsia="Book Antiqua" w:hAnsi="Book Antiqua" w:cs="Book Antiqua"/>
        </w:rPr>
        <w:t> </w:t>
      </w:r>
      <w:r>
        <w:rPr>
          <w:rFonts w:ascii="Book Antiqua" w:eastAsia="Book Antiqua" w:hAnsi="Book Antiqua" w:cs="Book Antiqua"/>
          <w:color w:val="000000"/>
        </w:rPr>
        <w:t>własnej inicjatywy bądź w terminie dwóch tygodni od dnia otrzymania wniosku Zarządu lub członka Rady Nadzorczej. Wniosek, o którym mowa w zdaniu poprzedzającym, powinien zostać złożony na piśmie z podaniem proponowanego porządku obrad. W</w:t>
      </w:r>
      <w:r w:rsidR="005C2CBC">
        <w:rPr>
          <w:rFonts w:ascii="Book Antiqua" w:eastAsia="Book Antiqua" w:hAnsi="Book Antiqua" w:cs="Book Antiqua"/>
          <w:color w:val="000000"/>
        </w:rPr>
        <w:t> </w:t>
      </w:r>
      <w:r>
        <w:rPr>
          <w:rFonts w:ascii="Book Antiqua" w:eastAsia="Book Antiqua" w:hAnsi="Book Antiqua" w:cs="Book Antiqua"/>
          <w:color w:val="000000"/>
        </w:rPr>
        <w:t xml:space="preserve">posiedzeniu Rady Nadzorczej Członek może uczestniczyć również przy wykorzystaniu środków bezpośredniego porozumiewania się na odległość. Członkowie Rady Nadzorczej mogą brać udział w podejmowaniu uchwał Rady, oddając swój głos na piśmie za pośrednictwem innego Członka Rady Nadzorczej lub przy wykorzystaniu środków </w:t>
      </w:r>
      <w:r>
        <w:rPr>
          <w:rFonts w:ascii="Book Antiqua" w:eastAsia="Book Antiqua" w:hAnsi="Book Antiqua" w:cs="Book Antiqua"/>
          <w:color w:val="000000"/>
        </w:rPr>
        <w:lastRenderedPageBreak/>
        <w:t>bezpośredniego porozumiewania się na odległość. Oddanie głosu na piśmie za pośrednictwem innego członka Rady Nadzorczej nie może dotyczyć spraw wprowadzonych do porządku obrad na posiedzeniu Rady Nadzorczej.</w:t>
      </w:r>
    </w:p>
    <w:p w14:paraId="000002E7"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Porządek obrad ustala uprawniony do zwołania posiedzenia Rady Nadzorczej. W</w:t>
      </w:r>
      <w:r>
        <w:rPr>
          <w:rFonts w:ascii="Book Antiqua" w:eastAsia="Book Antiqua" w:hAnsi="Book Antiqua" w:cs="Book Antiqua"/>
        </w:rPr>
        <w:t> </w:t>
      </w:r>
      <w:r>
        <w:rPr>
          <w:rFonts w:ascii="Book Antiqua" w:eastAsia="Book Antiqua" w:hAnsi="Book Antiqua" w:cs="Book Antiqua"/>
          <w:color w:val="000000"/>
        </w:rPr>
        <w:t>przypadku zwołania Rady Nadzorczej na wniosek Zarządu lub członka Rady Nadzorczej porządek obrad powinien uwzględniać sprawy wskazane przez wnioskodawcę. W sprawach nieobjętych porządkiem obrad Rada Nadzorcza uchwały podjąć nie może, chyba że wszyscy jej członkowie są obecni i wyrażają zgodę na powzięcie uchwały. </w:t>
      </w:r>
    </w:p>
    <w:p w14:paraId="000002E8"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może odbywać posiedzenia również bez formalnego zwołania, jeżeli wszyscy członkowie wyrażą na to zgodę oraz nie zgłoszą sprzeciwu dotyczącego wniesienia poszczególnych spraw do porządku obrad.</w:t>
      </w:r>
    </w:p>
    <w:p w14:paraId="000002E9"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Przewodniczącym posiedzenia jest Przewodniczący Rady Nadzorczej, a w razie jego nieobecności, inny Członek Rady Nadzorczej. </w:t>
      </w:r>
    </w:p>
    <w:p w14:paraId="000002EA"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Przewodniczący może być w każdej chwili odwołany z pełnienia funkcji, uchwałą Rady Nadzorczej, co nie powoduje utraty mandatu członka Rady Nadzorczej. </w:t>
      </w:r>
    </w:p>
    <w:p w14:paraId="000002EB"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Członkowie Rady Nadzorczej mogą otrzymywać wynagrodzenie określone uchwałą Walnego Zgromadzenia.</w:t>
      </w:r>
    </w:p>
    <w:p w14:paraId="000002EC"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Zasady działania Rady Nadzorczej Spółki mogą zostać określone przez Regulamin Rady Nadzorczej. Regulamin ten zostanie uchwalony przez Radę Nadzorczą.</w:t>
      </w:r>
    </w:p>
    <w:p w14:paraId="000002ED"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może podejmować uchwały w trybie pisemnym lub przy wykorzystaniu środków bezpośredniego porozumiewania się na odległość. Uchwała jest ważna, gdy wszyscy Członkowie Rady zostali powiadomieni o treści projektu uchwały oraz co najmniej połowa Członków Rady wzięła udział w podejmowaniu uchwały. Rada Nadzorcza może podejmować uchwały w trybie, o którym mowa w niniejszym ustępie, także w sprawach, dla których wymagane jest głosowanie tajne, o ile żaden z Członków Rady Nadzorczej nie zgłosi sprzeciwu. </w:t>
      </w:r>
    </w:p>
    <w:p w14:paraId="000002EE"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Ważność głosowania odbytego w trybie pisemnym lub przy wykorzystaniu środków bezpośredniego porozumiewania się na odległość oraz jego wynik stwierdza Przewodniczący lub upoważniona przez niego osoba, sporządzająca protokół z jego odbycia w terminie nie późniejszym niż 5 dni od wyznaczonego terminu na składanie głosów, z zaznaczeniem, że głosowanie nad uchwałą odbyło się w trybie pisemnym lub przy wykorzystaniu środków bezpośredniego porozumiewania się na odległość. Protokół </w:t>
      </w:r>
      <w:r>
        <w:rPr>
          <w:rFonts w:ascii="Book Antiqua" w:eastAsia="Book Antiqua" w:hAnsi="Book Antiqua" w:cs="Book Antiqua"/>
          <w:color w:val="000000"/>
        </w:rPr>
        <w:lastRenderedPageBreak/>
        <w:t>taki podpisują pozostali członkowie Rady na najbliższym posiedzeniu Rady Nadzorczej lub w innym uzgodnionym przez Członków Rady trybie.</w:t>
      </w:r>
    </w:p>
    <w:p w14:paraId="000002EF"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Członek Rady Nadzorczej informuje pozostałych członków Rady Nadzorczej </w:t>
      </w:r>
      <w:r>
        <w:rPr>
          <w:rFonts w:ascii="Book Antiqua" w:eastAsia="Book Antiqua" w:hAnsi="Book Antiqua" w:cs="Book Antiqua"/>
          <w:color w:val="000000"/>
        </w:rPr>
        <w:br/>
        <w:t>o zaistniałym lub mogącym powstać konflikcie interesów oraz powstrzymuje się od zabierania głosu w dyskusji i od głosowania nad przyjęciem uchwały w sprawie, w której zaistniał konflikt interesów. </w:t>
      </w:r>
    </w:p>
    <w:p w14:paraId="000002F0"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obowiązków Rady Nadzorczej należą sprawy określone w Kodeksie spółek handlowych i innych powszechnie obowiązujących przepisach prawa oraz w Statucie, w</w:t>
      </w:r>
      <w:r>
        <w:rPr>
          <w:rFonts w:ascii="Book Antiqua" w:eastAsia="Book Antiqua" w:hAnsi="Book Antiqua" w:cs="Book Antiqua"/>
        </w:rPr>
        <w:t> </w:t>
      </w:r>
      <w:r>
        <w:rPr>
          <w:rFonts w:ascii="Book Antiqua" w:eastAsia="Book Antiqua" w:hAnsi="Book Antiqua" w:cs="Book Antiqua"/>
          <w:color w:val="000000"/>
        </w:rPr>
        <w:t>tym:</w:t>
      </w:r>
    </w:p>
    <w:p w14:paraId="000002F1" w14:textId="77777777" w:rsidR="005C79E6" w:rsidRDefault="00000000">
      <w:pPr>
        <w:numPr>
          <w:ilvl w:val="0"/>
          <w:numId w:val="4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ocena sprawozdań finansowych Spółki za ubiegły rok obrotowy i sprawozdania Zarządu z działalności Spółki, a także wniosków Zarządu dotyczących podziału zysku albo pokrycia straty oraz składanie Walnemu Zgromadzeniu corocznego pisemnego sprawozdania z wyników tej oceny,</w:t>
      </w:r>
    </w:p>
    <w:p w14:paraId="000002F2" w14:textId="77777777" w:rsidR="005C79E6" w:rsidRDefault="00000000">
      <w:pPr>
        <w:numPr>
          <w:ilvl w:val="0"/>
          <w:numId w:val="4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reprezentowanie Spółki w umowach z członkami Zarządu oraz w sporach z Zarządem lub jego członkami,</w:t>
      </w:r>
    </w:p>
    <w:p w14:paraId="000002F3" w14:textId="77777777" w:rsidR="005C79E6" w:rsidRDefault="00000000">
      <w:pPr>
        <w:numPr>
          <w:ilvl w:val="0"/>
          <w:numId w:val="4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zatwierdzanie Regulaminu Zarządu,</w:t>
      </w:r>
    </w:p>
    <w:p w14:paraId="000002F4" w14:textId="77777777" w:rsidR="005C79E6" w:rsidRDefault="00000000">
      <w:pPr>
        <w:numPr>
          <w:ilvl w:val="0"/>
          <w:numId w:val="4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uchwalanie Regulaminu Rady Nadzorczej, </w:t>
      </w:r>
    </w:p>
    <w:p w14:paraId="000002F5" w14:textId="77777777" w:rsidR="005C79E6" w:rsidRDefault="00000000">
      <w:pPr>
        <w:numPr>
          <w:ilvl w:val="0"/>
          <w:numId w:val="4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dokonywanie wyboru firmy audytorskiej do przeprowadzenia badania sprawozdań finansowych Spółki i skonsolidowanych sprawozdań finansowych grupy kapitałowej Spółki.</w:t>
      </w:r>
    </w:p>
    <w:p w14:paraId="000002F6"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Zawarcie przez Spółkę ze spółką dominującą, spółką zależną lub spółką powiązaną transakcji, której wartość zsumowana z wartością transakcji zawartych z tą samą spółką w</w:t>
      </w:r>
      <w:r>
        <w:rPr>
          <w:rFonts w:ascii="Book Antiqua" w:eastAsia="Book Antiqua" w:hAnsi="Book Antiqua" w:cs="Book Antiqua"/>
        </w:rPr>
        <w:t> </w:t>
      </w:r>
      <w:r>
        <w:rPr>
          <w:rFonts w:ascii="Book Antiqua" w:eastAsia="Book Antiqua" w:hAnsi="Book Antiqua" w:cs="Book Antiqua"/>
          <w:color w:val="000000"/>
        </w:rPr>
        <w:t>okresie roku obrotowego przekracza 10% sumy aktywów Spółki w rozumieniu przepisów o rachunkowości, ustalonych na podstawie ostatniego zatwierdzonego sprawozdania finansowego Spółki, nie wymaga zgody Rady Nadzorczej.</w:t>
      </w:r>
    </w:p>
    <w:p w14:paraId="000002F7"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jest obowiązany do udzielenia Radzie Nadzorczej informacji o istotnych okolicznościach i zdarzeniach dotyczących sytuacji Spółki. Zarząd udziela Radzie Nadzorczej wszelkich informacji dotyczących Spółki z inicjatywy własnej lub na wniosek Rady Nadzorczej lub jej członków. Informacje wskazane w zdaniu poprzedzającym są przekazywane w terminach i w sposób uzgodniony między Zarządem a Radą Nadzorczą. Przekazywanie informacji Radzie Nadzorczej może odbywać się w dowolnej formie, w</w:t>
      </w:r>
      <w:r>
        <w:rPr>
          <w:rFonts w:ascii="Book Antiqua" w:eastAsia="Book Antiqua" w:hAnsi="Book Antiqua" w:cs="Book Antiqua"/>
        </w:rPr>
        <w:t> </w:t>
      </w:r>
      <w:r>
        <w:rPr>
          <w:rFonts w:ascii="Book Antiqua" w:eastAsia="Book Antiqua" w:hAnsi="Book Antiqua" w:cs="Book Antiqua"/>
          <w:color w:val="000000"/>
        </w:rPr>
        <w:t xml:space="preserve">tym w postaci elektronicznej lub ustnie na posiedzeniach Rady Nadzorczej. Wyłącza się obowiązki informacyjne określone art. 380¹ § 1 i 2 Kodeksu spółek handlowych, co nie </w:t>
      </w:r>
      <w:r>
        <w:rPr>
          <w:rFonts w:ascii="Book Antiqua" w:eastAsia="Book Antiqua" w:hAnsi="Book Antiqua" w:cs="Book Antiqua"/>
          <w:color w:val="000000"/>
        </w:rPr>
        <w:lastRenderedPageBreak/>
        <w:t>uchybia obowiązkom informacyjnym Zarządu wynikającym z innych przepisów prawa oraz konieczności sprawowania rzetelnego nadzoru przez Radę Nadzorczą.</w:t>
      </w:r>
    </w:p>
    <w:p w14:paraId="000002F8" w14:textId="77777777" w:rsidR="005C79E6" w:rsidRDefault="00000000">
      <w:pPr>
        <w:numPr>
          <w:ilvl w:val="0"/>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związku z treścią art. 382</w:t>
      </w:r>
      <w:r>
        <w:rPr>
          <w:rFonts w:ascii="Book Antiqua" w:eastAsia="Book Antiqua" w:hAnsi="Book Antiqua" w:cs="Book Antiqua"/>
          <w:color w:val="000000"/>
          <w:vertAlign w:val="superscript"/>
        </w:rPr>
        <w:t>1</w:t>
      </w:r>
      <w:r>
        <w:rPr>
          <w:rFonts w:ascii="Book Antiqua" w:eastAsia="Book Antiqua" w:hAnsi="Book Antiqua" w:cs="Book Antiqua"/>
          <w:color w:val="000000"/>
        </w:rPr>
        <w:t xml:space="preserve"> § 8 Kodeksu spółek handlowych wyłącza się prawo Rady Nadzorczej do zawierania umów z doradcą Rady Nadzorczej.</w:t>
      </w:r>
    </w:p>
    <w:p w14:paraId="000002F9"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15</w:t>
      </w:r>
    </w:p>
    <w:p w14:paraId="000002FA"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Zarząd</w:t>
      </w:r>
    </w:p>
    <w:p w14:paraId="000002FB"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kieruje działalnością Spółki, zarządza jej majątkiem oraz reprezentuje Spółkę na zewnątrz przed sądami, organami władzy i wobec osób trzecich. Zarząd podejmuje decyzje we wszystkich sprawach, niezastrzeżonych przez postanowienia Statutu lub przepisy prawa do wyłącznej kompetencji Rady Nadzorczej lub Walnego Zgromadzenia.</w:t>
      </w:r>
    </w:p>
    <w:p w14:paraId="000002FC"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Spółki liczy od 1 (jednego) do 5 (pięciu) członków. W skład Zarządu wchodzi Prezes Zarządu oraz Wiceprezesi Zarządu i Członkowie Zarządu powoływani i</w:t>
      </w:r>
      <w:r>
        <w:rPr>
          <w:rFonts w:ascii="Book Antiqua" w:eastAsia="Book Antiqua" w:hAnsi="Book Antiqua" w:cs="Book Antiqua"/>
        </w:rPr>
        <w:t> </w:t>
      </w:r>
      <w:r>
        <w:rPr>
          <w:rFonts w:ascii="Book Antiqua" w:eastAsia="Book Antiqua" w:hAnsi="Book Antiqua" w:cs="Book Antiqua"/>
          <w:color w:val="000000"/>
        </w:rPr>
        <w:t>odwoływani przez Walne Zgromadzenie.</w:t>
      </w:r>
    </w:p>
    <w:p w14:paraId="000002FD"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Wspólna kadencja członków Zarządu trwa 5 (pięć) lat.</w:t>
      </w:r>
    </w:p>
    <w:p w14:paraId="000002FE"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Mandaty członków Zarządu wygasają z dniem odbycia Walnego Zgromadzenia zatwierdzającego sprawozdanie finansowe za ostatni pełny rok obrotowy pełnienia funkcji członków Zarządu. </w:t>
      </w:r>
    </w:p>
    <w:p w14:paraId="000002FF"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Członkowie Zarządu mogą być powoływani ponownie w skład Zarządu na następne kadencje.</w:t>
      </w:r>
    </w:p>
    <w:p w14:paraId="00000300"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Zarządu zapadają bezwzględną większością głosów oddanych. W razie równości głosów, decyduje głos Prezesa Zarządu.</w:t>
      </w:r>
    </w:p>
    <w:p w14:paraId="00000301"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uważany jest za zdolny do podejmowania uchwał w przypadku, gdy każdy z</w:t>
      </w:r>
      <w:r>
        <w:rPr>
          <w:rFonts w:ascii="Book Antiqua" w:eastAsia="Book Antiqua" w:hAnsi="Book Antiqua" w:cs="Book Antiqua"/>
        </w:rPr>
        <w:t> </w:t>
      </w:r>
      <w:r>
        <w:rPr>
          <w:rFonts w:ascii="Book Antiqua" w:eastAsia="Book Antiqua" w:hAnsi="Book Antiqua" w:cs="Book Antiqua"/>
          <w:color w:val="000000"/>
        </w:rPr>
        <w:t>członków Zarządu został powiadomiony pisemnie o mającym się odbyć posiedzeniu oraz na posiedzeniu obecna jest przynajmniej połowa z ogólnej liczby członków Zarządu.</w:t>
      </w:r>
    </w:p>
    <w:p w14:paraId="00000302"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Zarządu odbywają się w miejscu wskazanym przez Zarząd lub przy wykorzystaniu środków bezpośredniego porozumiewania się na odległość. Prawo zwołania posiedzenia przysługuje każdemu z członków Zarządu. Każdy z członków Zarządu musi otrzymać pisemne powiadomienie, co najmniej na 7 (siedem) dni, przed terminem posiedzenia. W nagłych przypadkach Prezes Zarządu może zarządzić inny sposób i krótszy termin zawiadomienia członków Zarządu o dacie posiedzenia lub zarządzić odbycie posiedzenia poza siedzibą Spółki.</w:t>
      </w:r>
    </w:p>
    <w:p w14:paraId="00000303"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Każdy członek Zarządu może prowadzić bez uprzedniej uchwały Zarządu sprawy nieprzekraczające zakresu zwykłych czynności Spółki.</w:t>
      </w:r>
    </w:p>
    <w:p w14:paraId="00000304"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Uchwały Zarządu mogą być podjęte, jeżeli wszyscy jego członkowie zostali prawidłowo powiadomieni o terminie i miejscu posiedzenia.</w:t>
      </w:r>
    </w:p>
    <w:p w14:paraId="00000305"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może udzielić prokury. Ustanowienie prokury wymaga zgody wszystkich członków Zarządu. Prokura może być odwołana w każdym czasie przez pisemne oświadczenie skierowane do prokurenta i podpisane przez jednego członka Zarządu.</w:t>
      </w:r>
    </w:p>
    <w:p w14:paraId="00000306"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wykonywania czynności określonego rodzaju Zarząd może ustanowić pełnomocników Spółki, upoważnionych do działania w granicach udzielonego im pełnomocnictwa.</w:t>
      </w:r>
    </w:p>
    <w:p w14:paraId="00000307"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przypadku zawierania umów pomiędzy Spółką a członkami Zarządu, Spółka jest reprezentowana przez Radę Nadzorczą. Rada Nadzorcza może upoważnić w drodze uchwały jednego lub więcej członków do dokonywania takich czynności prawnych.</w:t>
      </w:r>
    </w:p>
    <w:p w14:paraId="00000308"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Pracownicy Spółki podlegają Zarządowi, który zawiera i rozwiązuje umowy o pracę z</w:t>
      </w:r>
      <w:r>
        <w:rPr>
          <w:rFonts w:ascii="Book Antiqua" w:eastAsia="Book Antiqua" w:hAnsi="Book Antiqua" w:cs="Book Antiqua"/>
        </w:rPr>
        <w:t> </w:t>
      </w:r>
      <w:r>
        <w:rPr>
          <w:rFonts w:ascii="Book Antiqua" w:eastAsia="Book Antiqua" w:hAnsi="Book Antiqua" w:cs="Book Antiqua"/>
          <w:color w:val="000000"/>
        </w:rPr>
        <w:t>pracownikami Spółki i ustala im wynagrodzenie.</w:t>
      </w:r>
    </w:p>
    <w:p w14:paraId="00000309"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reprezentacji Spółki uprawniony jest każdy Członek Zarządu samodzielnie.</w:t>
      </w:r>
    </w:p>
    <w:p w14:paraId="0000030A"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Członek Zarządu informuje Zarząd o każdym konflikcie interesów w związku z pełnioną funkcją lub o możliwości jego powstania oraz powstrzymuje się od zabierania głosu w</w:t>
      </w:r>
      <w:r>
        <w:rPr>
          <w:rFonts w:ascii="Book Antiqua" w:eastAsia="Book Antiqua" w:hAnsi="Book Antiqua" w:cs="Book Antiqua"/>
        </w:rPr>
        <w:t> </w:t>
      </w:r>
      <w:r>
        <w:rPr>
          <w:rFonts w:ascii="Book Antiqua" w:eastAsia="Book Antiqua" w:hAnsi="Book Antiqua" w:cs="Book Antiqua"/>
          <w:color w:val="000000"/>
        </w:rPr>
        <w:t>dyskusji i od głosowania nad uchwałą w sprawie, w której zaistniał konflikt interesów. </w:t>
      </w:r>
    </w:p>
    <w:p w14:paraId="0000030B" w14:textId="77777777" w:rsidR="005C79E6" w:rsidRDefault="00000000">
      <w:pPr>
        <w:numPr>
          <w:ilvl w:val="3"/>
          <w:numId w:val="1"/>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Szczegółowe zasady organizacji i sposobu działania Zarządu mogą zostać określone w</w:t>
      </w:r>
      <w:r>
        <w:rPr>
          <w:rFonts w:ascii="Book Antiqua" w:eastAsia="Book Antiqua" w:hAnsi="Book Antiqua" w:cs="Book Antiqua"/>
        </w:rPr>
        <w:t> </w:t>
      </w:r>
      <w:r>
        <w:rPr>
          <w:rFonts w:ascii="Book Antiqua" w:eastAsia="Book Antiqua" w:hAnsi="Book Antiqua" w:cs="Book Antiqua"/>
          <w:color w:val="000000"/>
        </w:rPr>
        <w:t>Regulaminie Zarządu, uchwalonym przez Zarząd i zatwierdzonym przez Radę Nadzorczą.</w:t>
      </w:r>
    </w:p>
    <w:p w14:paraId="0000030C" w14:textId="77777777" w:rsidR="005C79E6" w:rsidRDefault="00000000">
      <w:pPr>
        <w:pBdr>
          <w:top w:val="nil"/>
          <w:left w:val="nil"/>
          <w:bottom w:val="nil"/>
          <w:right w:val="nil"/>
          <w:between w:val="nil"/>
        </w:pBdr>
        <w:tabs>
          <w:tab w:val="right" w:pos="9072"/>
        </w:tabs>
        <w:spacing w:after="0" w:line="36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highlight w:val="white"/>
        </w:rPr>
        <w:t>§ 16</w:t>
      </w:r>
      <w:r>
        <w:rPr>
          <w:rFonts w:ascii="Book Antiqua" w:eastAsia="Book Antiqua" w:hAnsi="Book Antiqua" w:cs="Book Antiqua"/>
          <w:b/>
          <w:color w:val="000000"/>
        </w:rPr>
        <w:t> </w:t>
      </w:r>
    </w:p>
    <w:p w14:paraId="0000030D"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Udział w zysku i fundusze Spółki </w:t>
      </w:r>
    </w:p>
    <w:p w14:paraId="0000030E" w14:textId="77777777" w:rsidR="005C79E6" w:rsidRDefault="00000000">
      <w:pPr>
        <w:numPr>
          <w:ilvl w:val="0"/>
          <w:numId w:val="4"/>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Akcjonariusze mają prawo do udziału w zysku wykazanym w sprawozdaniu finansowym, zbadanym przez biegłego rewidenta, który został przeznaczony przez Walne Zgromadzenie do wypłaty akcjonariuszom.</w:t>
      </w:r>
    </w:p>
    <w:p w14:paraId="0000030F" w14:textId="77777777" w:rsidR="005C79E6" w:rsidRDefault="00000000">
      <w:pPr>
        <w:numPr>
          <w:ilvl w:val="0"/>
          <w:numId w:val="4"/>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Spółka tworzy następujące kapitały i fundusze:</w:t>
      </w:r>
    </w:p>
    <w:p w14:paraId="00000310" w14:textId="77777777" w:rsidR="005C79E6" w:rsidRDefault="00000000">
      <w:pPr>
        <w:numPr>
          <w:ilvl w:val="0"/>
          <w:numId w:val="6"/>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kapitał zakładowy,</w:t>
      </w:r>
    </w:p>
    <w:p w14:paraId="00000311" w14:textId="77777777" w:rsidR="005C79E6" w:rsidRDefault="00000000">
      <w:pPr>
        <w:numPr>
          <w:ilvl w:val="0"/>
          <w:numId w:val="6"/>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kapitał zapasowy,</w:t>
      </w:r>
    </w:p>
    <w:p w14:paraId="00000312" w14:textId="77777777" w:rsidR="005C79E6" w:rsidRDefault="00000000">
      <w:pPr>
        <w:numPr>
          <w:ilvl w:val="0"/>
          <w:numId w:val="6"/>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fundusz rezerwowy.</w:t>
      </w:r>
    </w:p>
    <w:p w14:paraId="00000313" w14:textId="77777777" w:rsidR="005C79E6" w:rsidRDefault="00000000">
      <w:pPr>
        <w:numPr>
          <w:ilvl w:val="0"/>
          <w:numId w:val="4"/>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Na mocy uchwały Walnego Zgromadzenia Spółka może tworzyć również inne fundusze,</w:t>
      </w:r>
      <w:r>
        <w:rPr>
          <w:rFonts w:ascii="Book Antiqua" w:eastAsia="Book Antiqua" w:hAnsi="Book Antiqua" w:cs="Book Antiqua"/>
        </w:rPr>
        <w:t xml:space="preserve"> </w:t>
      </w:r>
      <w:r>
        <w:rPr>
          <w:rFonts w:ascii="Book Antiqua" w:eastAsia="Book Antiqua" w:hAnsi="Book Antiqua" w:cs="Book Antiqua"/>
          <w:color w:val="000000"/>
        </w:rPr>
        <w:t>w tym na pokrycie poszczególnych strat lub wydatków albo z przeznaczeniem na określone cele (kapitał rezerwowy).</w:t>
      </w:r>
    </w:p>
    <w:p w14:paraId="00000314" w14:textId="77777777" w:rsidR="005C79E6" w:rsidRDefault="00000000">
      <w:pPr>
        <w:numPr>
          <w:ilvl w:val="0"/>
          <w:numId w:val="4"/>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Wysokość odpisów na kapitał zapasowy i inne fundusze określa Walne Zgromadzenie.</w:t>
      </w:r>
    </w:p>
    <w:p w14:paraId="00000315" w14:textId="77777777" w:rsidR="005C79E6" w:rsidRDefault="00000000">
      <w:pPr>
        <w:numPr>
          <w:ilvl w:val="0"/>
          <w:numId w:val="4"/>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Kapitał zapasowy tworzy się z odpisów z czystego zysku. Odpis na ten kapitał nie może być mniejszy niż 8% czystego zysku rocznego. Dokonywanie odpisów na kapitał zapasowy może być zaniechane, gdy kapitał ten będzie nie mniejszy niż 1/3 kapitału zakładowego.</w:t>
      </w:r>
    </w:p>
    <w:p w14:paraId="00000316"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17</w:t>
      </w:r>
    </w:p>
    <w:p w14:paraId="00000317"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Dywidenda</w:t>
      </w:r>
    </w:p>
    <w:p w14:paraId="00000318" w14:textId="77777777" w:rsidR="005C79E6" w:rsidRDefault="00000000">
      <w:pPr>
        <w:numPr>
          <w:ilvl w:val="3"/>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Datę nabycia praw do dywidendy oraz termin wypłaty dywidendy ustala Zwyczajne Walne Zgromadzenie. </w:t>
      </w:r>
    </w:p>
    <w:p w14:paraId="00000319" w14:textId="77777777" w:rsidR="005C79E6" w:rsidRDefault="00000000">
      <w:pPr>
        <w:numPr>
          <w:ilvl w:val="3"/>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Akcjonariuszom przysługuje prawo do wypłaty zaliczki na poczet przewidywanej dywidendy na koniec roku obrotowego, jeżeli Spółka posiada środki wystarczające na wypłatę, a zatwierdzone sprawozdanie finansowe za poprzedni rok wykazuje zysk. </w:t>
      </w:r>
    </w:p>
    <w:p w14:paraId="0000031A"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18 </w:t>
      </w:r>
    </w:p>
    <w:p w14:paraId="0000031B"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Rachunkowość</w:t>
      </w:r>
    </w:p>
    <w:p w14:paraId="0000031C" w14:textId="77777777" w:rsidR="005C79E6" w:rsidRDefault="00000000">
      <w:pPr>
        <w:pBdr>
          <w:top w:val="nil"/>
          <w:left w:val="nil"/>
          <w:bottom w:val="nil"/>
          <w:right w:val="nil"/>
          <w:between w:val="nil"/>
        </w:pBdr>
        <w:tabs>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Spółka prowadzi rachunkowość oraz księgi handlowe zgodnie z obowiązującymi w</w:t>
      </w:r>
      <w:r>
        <w:rPr>
          <w:rFonts w:ascii="Book Antiqua" w:eastAsia="Book Antiqua" w:hAnsi="Book Antiqua" w:cs="Book Antiqua"/>
        </w:rPr>
        <w:t> </w:t>
      </w:r>
      <w:r>
        <w:rPr>
          <w:rFonts w:ascii="Book Antiqua" w:eastAsia="Book Antiqua" w:hAnsi="Book Antiqua" w:cs="Book Antiqua"/>
          <w:color w:val="000000"/>
        </w:rPr>
        <w:t>Rzeczypospolitej Polskiej przepisami prawa.</w:t>
      </w:r>
    </w:p>
    <w:p w14:paraId="0000031D"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19</w:t>
      </w:r>
      <w:r>
        <w:rPr>
          <w:rFonts w:ascii="Book Antiqua" w:eastAsia="Book Antiqua" w:hAnsi="Book Antiqua" w:cs="Book Antiqua"/>
          <w:b/>
          <w:color w:val="000000"/>
        </w:rPr>
        <w:t> </w:t>
      </w:r>
    </w:p>
    <w:p w14:paraId="0000031E" w14:textId="77777777" w:rsidR="005C79E6"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Postanowienia końcowe </w:t>
      </w:r>
    </w:p>
    <w:p w14:paraId="0000031F" w14:textId="77777777" w:rsidR="005C79E6" w:rsidRDefault="00000000">
      <w:pPr>
        <w:pBdr>
          <w:top w:val="nil"/>
          <w:left w:val="nil"/>
          <w:bottom w:val="nil"/>
          <w:right w:val="nil"/>
          <w:between w:val="nil"/>
        </w:pBdr>
        <w:tabs>
          <w:tab w:val="left" w:pos="284"/>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W sprawach nieuregulowanych niniejszym Statutem mają zastosowanie przepisy Kodeksu spółek handlowych.</w:t>
      </w:r>
    </w:p>
    <w:p w14:paraId="00000320" w14:textId="77777777" w:rsidR="005C79E6"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32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322" w14:textId="77777777" w:rsidR="005C79E6" w:rsidRDefault="005C79E6">
      <w:pPr>
        <w:spacing w:line="360" w:lineRule="auto"/>
        <w:jc w:val="center"/>
        <w:rPr>
          <w:rFonts w:ascii="Book Antiqua" w:eastAsia="Book Antiqua" w:hAnsi="Book Antiqua" w:cs="Book Antiqua"/>
          <w:i/>
        </w:rPr>
      </w:pPr>
    </w:p>
    <w:p w14:paraId="00000323"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324" w14:textId="77777777" w:rsidR="005C79E6"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Zwyczajne Walne Zgromadzenie podejmuje niniejszą uchwałę celem dostosowania aktualnego brzmienia Statutu Spółki do zmian Statutu uchwalonych na podstawie Uchwały nr ___ niniejszego Zwyczajnego Walnego Zgromadzenia.</w:t>
      </w:r>
    </w:p>
    <w:p w14:paraId="00000325" w14:textId="77777777" w:rsidR="005C79E6" w:rsidRDefault="00000000">
      <w:pPr>
        <w:pBdr>
          <w:top w:val="nil"/>
          <w:left w:val="nil"/>
          <w:bottom w:val="nil"/>
          <w:right w:val="nil"/>
          <w:between w:val="nil"/>
        </w:pBdr>
        <w:shd w:val="clear" w:color="auto" w:fill="FFFFFF"/>
        <w:tabs>
          <w:tab w:val="left" w:pos="2506"/>
          <w:tab w:val="right" w:pos="9072"/>
        </w:tabs>
        <w:spacing w:after="0" w:line="360" w:lineRule="auto"/>
        <w:jc w:val="both"/>
        <w:rPr>
          <w:rFonts w:ascii="Book Antiqua" w:eastAsia="Book Antiqua" w:hAnsi="Book Antiqua" w:cs="Book Antiqua"/>
          <w:i/>
        </w:rPr>
      </w:pPr>
      <w:r>
        <w:rPr>
          <w:rFonts w:ascii="Book Antiqua" w:eastAsia="Book Antiqua" w:hAnsi="Book Antiqua" w:cs="Book Antiqua"/>
          <w:i/>
        </w:rPr>
        <w:t xml:space="preserve">Art. 430 § 1 </w:t>
      </w:r>
      <w:r>
        <w:rPr>
          <w:rFonts w:ascii="Book Antiqua" w:eastAsia="Book Antiqua" w:hAnsi="Book Antiqua" w:cs="Book Antiqua"/>
          <w:i/>
          <w:color w:val="000000"/>
        </w:rPr>
        <w:t>Kodeksu spółek handlowych</w:t>
      </w:r>
      <w:r>
        <w:rPr>
          <w:rFonts w:ascii="Book Antiqua" w:eastAsia="Book Antiqua" w:hAnsi="Book Antiqua" w:cs="Book Antiqua"/>
          <w:i/>
        </w:rPr>
        <w:t xml:space="preserve"> w związku z § 12 ust. 5 pkt 9 wskazuje, iż zmiana statutu Spółki wymaga uchwały walnego zgromadzenia i wpisu do rejestru.</w:t>
      </w:r>
    </w:p>
    <w:p w14:paraId="00000326" w14:textId="77777777" w:rsidR="005C79E6" w:rsidRDefault="005C79E6">
      <w:pPr>
        <w:spacing w:line="360" w:lineRule="auto"/>
        <w:rPr>
          <w:rFonts w:ascii="Book Antiqua" w:eastAsia="Book Antiqua" w:hAnsi="Book Antiqua" w:cs="Book Antiqua"/>
          <w:i/>
        </w:rPr>
      </w:pPr>
    </w:p>
    <w:p w14:paraId="00000327"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328"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329"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Przeciw* …………………………………………………………… (liczba głosów) </w:t>
      </w:r>
    </w:p>
    <w:p w14:paraId="0000032A"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32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32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32D" w14:textId="64B28221"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32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32F" w14:textId="727C0769"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330"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331"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332"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333" w14:textId="77777777" w:rsidR="005C79E6" w:rsidRDefault="005C79E6">
      <w:pPr>
        <w:shd w:val="clear" w:color="auto" w:fill="FFFFFF"/>
        <w:tabs>
          <w:tab w:val="right" w:pos="9072"/>
        </w:tabs>
        <w:spacing w:line="360" w:lineRule="auto"/>
        <w:rPr>
          <w:rFonts w:ascii="Book Antiqua" w:eastAsia="Book Antiqua" w:hAnsi="Book Antiqua" w:cs="Book Antiqua"/>
        </w:rPr>
      </w:pPr>
    </w:p>
    <w:p w14:paraId="00000334"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335"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Zwyczajnego Walnego Zgromadzenia Frozen Way S.A. z siedzibą w Krakowie</w:t>
      </w:r>
    </w:p>
    <w:p w14:paraId="00000336"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24 czerwca 2024 roku</w:t>
      </w:r>
    </w:p>
    <w:p w14:paraId="00000337" w14:textId="77777777" w:rsidR="005C79E6"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uchwalenia regulaminu Walnego Zgromadzenia.</w:t>
      </w:r>
    </w:p>
    <w:p w14:paraId="00000338" w14:textId="77777777" w:rsidR="005C79E6" w:rsidRDefault="00000000">
      <w:pPr>
        <w:shd w:val="clear" w:color="auto" w:fill="FFFFFF"/>
        <w:tabs>
          <w:tab w:val="right" w:pos="9072"/>
        </w:tabs>
        <w:spacing w:line="360" w:lineRule="auto"/>
        <w:jc w:val="center"/>
        <w:rPr>
          <w:rFonts w:ascii="Book Antiqua" w:eastAsia="Book Antiqua" w:hAnsi="Book Antiqua" w:cs="Book Antiqua"/>
          <w:b/>
          <w:i/>
        </w:rPr>
      </w:pPr>
      <w:r>
        <w:rPr>
          <w:rFonts w:ascii="Book Antiqua" w:eastAsia="Book Antiqua" w:hAnsi="Book Antiqua" w:cs="Book Antiqua"/>
        </w:rPr>
        <w:t>§ 1</w:t>
      </w:r>
    </w:p>
    <w:p w14:paraId="00000339" w14:textId="17FC7C2E" w:rsidR="00054405" w:rsidRDefault="00000000">
      <w:pPr>
        <w:tabs>
          <w:tab w:val="left" w:pos="3293"/>
        </w:tabs>
        <w:spacing w:line="360" w:lineRule="auto"/>
        <w:jc w:val="both"/>
        <w:rPr>
          <w:rFonts w:ascii="Book Antiqua" w:eastAsia="Book Antiqua" w:hAnsi="Book Antiqua" w:cs="Book Antiqua"/>
        </w:rPr>
      </w:pPr>
      <w:r>
        <w:rPr>
          <w:rFonts w:ascii="Book Antiqua" w:eastAsia="Book Antiqua" w:hAnsi="Book Antiqua" w:cs="Book Antiqua"/>
        </w:rPr>
        <w:t>Działając na podstawie § 12 ust. 5 pkt 12 Statutu Spółki, Zwyczajne Walne Zgromadzenie Spółki niniejszym uchwala Regulamin Walnego Zgromadzenia Frozen Way Spółka Akcyjna (dalej jako: „</w:t>
      </w:r>
      <w:r>
        <w:rPr>
          <w:rFonts w:ascii="Book Antiqua" w:eastAsia="Book Antiqua" w:hAnsi="Book Antiqua" w:cs="Book Antiqua"/>
          <w:b/>
        </w:rPr>
        <w:t>Regulamin</w:t>
      </w:r>
      <w:r>
        <w:rPr>
          <w:rFonts w:ascii="Book Antiqua" w:eastAsia="Book Antiqua" w:hAnsi="Book Antiqua" w:cs="Book Antiqua"/>
        </w:rPr>
        <w:t>”) w następującym brzmieniu:</w:t>
      </w:r>
    </w:p>
    <w:p w14:paraId="4C34BB44" w14:textId="77777777" w:rsidR="00054405" w:rsidRDefault="00054405">
      <w:pPr>
        <w:rPr>
          <w:rFonts w:ascii="Book Antiqua" w:eastAsia="Book Antiqua" w:hAnsi="Book Antiqua" w:cs="Book Antiqua"/>
        </w:rPr>
      </w:pPr>
      <w:r>
        <w:rPr>
          <w:rFonts w:ascii="Book Antiqua" w:eastAsia="Book Antiqua" w:hAnsi="Book Antiqua" w:cs="Book Antiqua"/>
        </w:rPr>
        <w:br w:type="page"/>
      </w:r>
    </w:p>
    <w:p w14:paraId="0000033A" w14:textId="77777777" w:rsidR="005C79E6" w:rsidRDefault="00000000">
      <w:pPr>
        <w:tabs>
          <w:tab w:val="left" w:pos="3456"/>
        </w:tabs>
        <w:spacing w:before="200" w:line="360" w:lineRule="auto"/>
        <w:jc w:val="center"/>
        <w:rPr>
          <w:rFonts w:ascii="Book Antiqua" w:eastAsia="Book Antiqua" w:hAnsi="Book Antiqua" w:cs="Book Antiqua"/>
          <w:b/>
        </w:rPr>
      </w:pPr>
      <w:r>
        <w:rPr>
          <w:rFonts w:ascii="Book Antiqua" w:eastAsia="Book Antiqua" w:hAnsi="Book Antiqua" w:cs="Book Antiqua"/>
          <w:b/>
        </w:rPr>
        <w:lastRenderedPageBreak/>
        <w:t xml:space="preserve">„REGULAMIN </w:t>
      </w:r>
    </w:p>
    <w:p w14:paraId="0000033B" w14:textId="77777777" w:rsidR="005C79E6" w:rsidRDefault="00000000">
      <w:pPr>
        <w:tabs>
          <w:tab w:val="left" w:pos="3456"/>
        </w:tabs>
        <w:spacing w:before="200" w:line="360" w:lineRule="auto"/>
        <w:jc w:val="center"/>
        <w:rPr>
          <w:rFonts w:ascii="Book Antiqua" w:eastAsia="Book Antiqua" w:hAnsi="Book Antiqua" w:cs="Book Antiqua"/>
          <w:b/>
        </w:rPr>
      </w:pPr>
      <w:r>
        <w:rPr>
          <w:rFonts w:ascii="Book Antiqua" w:eastAsia="Book Antiqua" w:hAnsi="Book Antiqua" w:cs="Book Antiqua"/>
          <w:b/>
        </w:rPr>
        <w:t>WALNEGO ZGROMADZENIA</w:t>
      </w:r>
    </w:p>
    <w:p w14:paraId="0000033C" w14:textId="77777777" w:rsidR="005C79E6" w:rsidRDefault="00000000">
      <w:pPr>
        <w:tabs>
          <w:tab w:val="left" w:pos="3456"/>
        </w:tabs>
        <w:spacing w:line="360" w:lineRule="auto"/>
        <w:jc w:val="center"/>
        <w:rPr>
          <w:rFonts w:ascii="Book Antiqua" w:eastAsia="Book Antiqua" w:hAnsi="Book Antiqua" w:cs="Book Antiqua"/>
          <w:b/>
        </w:rPr>
      </w:pPr>
      <w:r>
        <w:rPr>
          <w:rFonts w:ascii="Book Antiqua" w:eastAsia="Book Antiqua" w:hAnsi="Book Antiqua" w:cs="Book Antiqua"/>
          <w:b/>
        </w:rPr>
        <w:t>FROZEN WAY SPÓŁKA AKCYJNA</w:t>
      </w:r>
    </w:p>
    <w:p w14:paraId="0000033D"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1</w:t>
      </w:r>
    </w:p>
    <w:p w14:paraId="0000033E" w14:textId="77777777" w:rsidR="005C79E6" w:rsidRDefault="00000000">
      <w:pPr>
        <w:spacing w:line="360" w:lineRule="auto"/>
        <w:jc w:val="center"/>
        <w:rPr>
          <w:rFonts w:ascii="Book Antiqua" w:eastAsia="Book Antiqua" w:hAnsi="Book Antiqua" w:cs="Book Antiqua"/>
          <w:b/>
        </w:rPr>
      </w:pPr>
      <w:r>
        <w:rPr>
          <w:rFonts w:ascii="Book Antiqua" w:eastAsia="Book Antiqua" w:hAnsi="Book Antiqua" w:cs="Book Antiqua"/>
          <w:b/>
        </w:rPr>
        <w:t>Postanowienia ogólne</w:t>
      </w:r>
    </w:p>
    <w:p w14:paraId="0000033F" w14:textId="77777777" w:rsidR="005C79E6" w:rsidRDefault="00000000">
      <w:pPr>
        <w:numPr>
          <w:ilvl w:val="0"/>
          <w:numId w:val="44"/>
        </w:numPr>
        <w:spacing w:after="0" w:line="360" w:lineRule="auto"/>
        <w:ind w:left="567"/>
        <w:jc w:val="both"/>
        <w:rPr>
          <w:rFonts w:ascii="Book Antiqua" w:eastAsia="Book Antiqua" w:hAnsi="Book Antiqua" w:cs="Book Antiqua"/>
        </w:rPr>
      </w:pPr>
      <w:r>
        <w:rPr>
          <w:rFonts w:ascii="Book Antiqua" w:eastAsia="Book Antiqua" w:hAnsi="Book Antiqua" w:cs="Book Antiqua"/>
        </w:rPr>
        <w:t>Ilekroć w niniejszym Regulaminie jest mowa o:</w:t>
      </w:r>
    </w:p>
    <w:p w14:paraId="00000340"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Dobrych Praktykach</w:t>
      </w:r>
      <w:r>
        <w:rPr>
          <w:rFonts w:ascii="Book Antiqua" w:eastAsia="Book Antiqua" w:hAnsi="Book Antiqua" w:cs="Book Antiqua"/>
        </w:rPr>
        <w:t>” – należy przez to rozumieć treść Załącznika do Uchwały Nr 1404/2023 Zarządu Giełdy Papierów Wartościowych w Warszawie S.A. z dnia 18 grudnia 2023 r. „Dobre Praktyki Spółek Notowanych na NewConnect 2024”;</w:t>
      </w:r>
    </w:p>
    <w:p w14:paraId="00000341"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Komisji Skrutacyjnej</w:t>
      </w:r>
      <w:r>
        <w:rPr>
          <w:rFonts w:ascii="Book Antiqua" w:eastAsia="Book Antiqua" w:hAnsi="Book Antiqua" w:cs="Book Antiqua"/>
        </w:rPr>
        <w:t>” – oznacza komisję skrutacyjną powołaną na zasadach, o których mowa w § 21 Regulaminu;</w:t>
      </w:r>
    </w:p>
    <w:p w14:paraId="00000342"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Kodeksie spółek handlowych</w:t>
      </w:r>
      <w:r>
        <w:rPr>
          <w:rFonts w:ascii="Book Antiqua" w:eastAsia="Book Antiqua" w:hAnsi="Book Antiqua" w:cs="Book Antiqua"/>
        </w:rPr>
        <w:t>” – należy przez to rozumieć ustawę z dnia 15 września 2000 roku Kodeks spółek handlowych (t.j. Dz. U. z 2024 r. poz. 18, ze zm.);</w:t>
      </w:r>
    </w:p>
    <w:p w14:paraId="00000343"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Przewodniczącym</w:t>
      </w:r>
      <w:r>
        <w:rPr>
          <w:rFonts w:ascii="Book Antiqua" w:eastAsia="Book Antiqua" w:hAnsi="Book Antiqua" w:cs="Book Antiqua"/>
        </w:rPr>
        <w:t>” lub „</w:t>
      </w:r>
      <w:r>
        <w:rPr>
          <w:rFonts w:ascii="Book Antiqua" w:eastAsia="Book Antiqua" w:hAnsi="Book Antiqua" w:cs="Book Antiqua"/>
          <w:b/>
        </w:rPr>
        <w:t>Przewodniczącym Walnego Zgromadzenia</w:t>
      </w:r>
      <w:r>
        <w:rPr>
          <w:rFonts w:ascii="Book Antiqua" w:eastAsia="Book Antiqua" w:hAnsi="Book Antiqua" w:cs="Book Antiqua"/>
        </w:rPr>
        <w:t>” – oznacza osobę wybraną spośród uprawnionych do uczestnictwa w Walnym Zgromadzeniu;</w:t>
      </w:r>
    </w:p>
    <w:p w14:paraId="00000344"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Radzie Nadzorczej</w:t>
      </w:r>
      <w:r>
        <w:rPr>
          <w:rFonts w:ascii="Book Antiqua" w:eastAsia="Book Antiqua" w:hAnsi="Book Antiqua" w:cs="Book Antiqua"/>
        </w:rPr>
        <w:t>” lub „</w:t>
      </w:r>
      <w:r>
        <w:rPr>
          <w:rFonts w:ascii="Book Antiqua" w:eastAsia="Book Antiqua" w:hAnsi="Book Antiqua" w:cs="Book Antiqua"/>
          <w:b/>
        </w:rPr>
        <w:t>Radzie</w:t>
      </w:r>
      <w:r>
        <w:rPr>
          <w:rFonts w:ascii="Book Antiqua" w:eastAsia="Book Antiqua" w:hAnsi="Book Antiqua" w:cs="Book Antiqua"/>
        </w:rPr>
        <w:t>” – należy przez to rozumieć Radę Nadzorczą Spółki;</w:t>
      </w:r>
    </w:p>
    <w:p w14:paraId="00000345"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Regulaminie</w:t>
      </w:r>
      <w:r>
        <w:rPr>
          <w:rFonts w:ascii="Book Antiqua" w:eastAsia="Book Antiqua" w:hAnsi="Book Antiqua" w:cs="Book Antiqua"/>
        </w:rPr>
        <w:t>” – należy przez to rozumieć niniejszy regulamin Walnego Zgromadzenia określający szczegółowe zasady i tryb zwoływania oraz przeprowadzania obrad Walnego Zgromadzenia Spółki;</w:t>
      </w:r>
    </w:p>
    <w:p w14:paraId="00000346"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Spółce</w:t>
      </w:r>
      <w:r>
        <w:rPr>
          <w:rFonts w:ascii="Book Antiqua" w:eastAsia="Book Antiqua" w:hAnsi="Book Antiqua" w:cs="Book Antiqua"/>
        </w:rPr>
        <w:t>” – należy przez to rozumieć spółkę pod firmą Frozen Way Spółka Akcyjna z siedzibą w Krakowie;</w:t>
      </w:r>
    </w:p>
    <w:p w14:paraId="00000347"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Statucie</w:t>
      </w:r>
      <w:r>
        <w:rPr>
          <w:rFonts w:ascii="Book Antiqua" w:eastAsia="Book Antiqua" w:hAnsi="Book Antiqua" w:cs="Book Antiqua"/>
        </w:rPr>
        <w:t>” – należy przez to rozumieć Statut Spółki;</w:t>
      </w:r>
    </w:p>
    <w:p w14:paraId="00000348"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Uczestniku Walnego Zgromadzenia</w:t>
      </w:r>
      <w:r>
        <w:rPr>
          <w:rFonts w:ascii="Book Antiqua" w:eastAsia="Book Antiqua" w:hAnsi="Book Antiqua" w:cs="Book Antiqua"/>
        </w:rPr>
        <w:t>” – należy przez to rozumieć akcjonariusza Spółki lub jego przedstawiciela, tj. osobę upoważnioną do uczestnictwa w Walnym Zgromadzeniu, legitymującą się pełnomocnictwem lub innym stosownym dokumentem upoważniającym do reprezentowania akcjonariusza na tym Walnym Zgromadzeniu;</w:t>
      </w:r>
    </w:p>
    <w:p w14:paraId="00000349" w14:textId="77777777" w:rsidR="005C79E6" w:rsidRDefault="00000000">
      <w:pPr>
        <w:numPr>
          <w:ilvl w:val="0"/>
          <w:numId w:val="22"/>
        </w:numPr>
        <w:spacing w:after="0" w:line="360" w:lineRule="auto"/>
        <w:ind w:left="1134" w:hanging="567"/>
        <w:jc w:val="both"/>
      </w:pPr>
      <w:r>
        <w:rPr>
          <w:rFonts w:ascii="Book Antiqua" w:eastAsia="Book Antiqua" w:hAnsi="Book Antiqua" w:cs="Book Antiqua"/>
        </w:rPr>
        <w:t>„</w:t>
      </w:r>
      <w:r>
        <w:rPr>
          <w:rFonts w:ascii="Book Antiqua" w:eastAsia="Book Antiqua" w:hAnsi="Book Antiqua" w:cs="Book Antiqua"/>
          <w:b/>
        </w:rPr>
        <w:t>Walnym Zgromadzeniu</w:t>
      </w:r>
      <w:r>
        <w:rPr>
          <w:rFonts w:ascii="Book Antiqua" w:eastAsia="Book Antiqua" w:hAnsi="Book Antiqua" w:cs="Book Antiqua"/>
        </w:rPr>
        <w:t>” – należy przez to rozumieć zwyczajne albo nadzwyczajne Walne Zgromadzenie Spółki;</w:t>
      </w:r>
    </w:p>
    <w:p w14:paraId="0000034A" w14:textId="77777777" w:rsidR="005C79E6" w:rsidRDefault="00000000">
      <w:pPr>
        <w:numPr>
          <w:ilvl w:val="0"/>
          <w:numId w:val="22"/>
        </w:numPr>
        <w:spacing w:line="360" w:lineRule="auto"/>
        <w:ind w:left="1134" w:hanging="567"/>
        <w:jc w:val="both"/>
      </w:pPr>
      <w:r>
        <w:rPr>
          <w:rFonts w:ascii="Book Antiqua" w:eastAsia="Book Antiqua" w:hAnsi="Book Antiqua" w:cs="Book Antiqua"/>
        </w:rPr>
        <w:lastRenderedPageBreak/>
        <w:t>„</w:t>
      </w:r>
      <w:r>
        <w:rPr>
          <w:rFonts w:ascii="Book Antiqua" w:eastAsia="Book Antiqua" w:hAnsi="Book Antiqua" w:cs="Book Antiqua"/>
          <w:b/>
        </w:rPr>
        <w:t>Zarządzie</w:t>
      </w:r>
      <w:r>
        <w:rPr>
          <w:rFonts w:ascii="Book Antiqua" w:eastAsia="Book Antiqua" w:hAnsi="Book Antiqua" w:cs="Book Antiqua"/>
        </w:rPr>
        <w:t>” – należy przez to rozumieć Zarząd Spółki.</w:t>
      </w:r>
    </w:p>
    <w:p w14:paraId="0000034B" w14:textId="77777777" w:rsidR="005C79E6" w:rsidRDefault="00000000">
      <w:pPr>
        <w:spacing w:line="360" w:lineRule="auto"/>
        <w:ind w:left="567"/>
        <w:jc w:val="center"/>
        <w:rPr>
          <w:rFonts w:ascii="Book Antiqua" w:eastAsia="Book Antiqua" w:hAnsi="Book Antiqua" w:cs="Book Antiqua"/>
          <w:b/>
        </w:rPr>
      </w:pPr>
      <w:r>
        <w:rPr>
          <w:rFonts w:ascii="Book Antiqua" w:eastAsia="Book Antiqua" w:hAnsi="Book Antiqua" w:cs="Book Antiqua"/>
          <w:b/>
        </w:rPr>
        <w:t>§ 2</w:t>
      </w:r>
    </w:p>
    <w:p w14:paraId="0000034C" w14:textId="77777777" w:rsidR="005C79E6" w:rsidRDefault="00000000">
      <w:pPr>
        <w:numPr>
          <w:ilvl w:val="1"/>
          <w:numId w:val="22"/>
        </w:numPr>
        <w:spacing w:after="0" w:line="360" w:lineRule="auto"/>
        <w:ind w:left="567"/>
        <w:jc w:val="both"/>
        <w:rPr>
          <w:rFonts w:ascii="Book Antiqua" w:eastAsia="Book Antiqua" w:hAnsi="Book Antiqua" w:cs="Book Antiqua"/>
        </w:rPr>
      </w:pPr>
      <w:r>
        <w:rPr>
          <w:rFonts w:ascii="Book Antiqua" w:eastAsia="Book Antiqua" w:hAnsi="Book Antiqua" w:cs="Book Antiqua"/>
        </w:rPr>
        <w:t>Niniejszy Regulamin został uchwalony przez Walne Zgromadzenie Spółki na podstawie § 13 ust. 2 Statutu Spółki.</w:t>
      </w:r>
    </w:p>
    <w:p w14:paraId="0000034D" w14:textId="77777777" w:rsidR="005C79E6" w:rsidRDefault="00000000">
      <w:pPr>
        <w:numPr>
          <w:ilvl w:val="1"/>
          <w:numId w:val="22"/>
        </w:numPr>
        <w:spacing w:line="360" w:lineRule="auto"/>
        <w:ind w:left="567"/>
        <w:jc w:val="both"/>
        <w:rPr>
          <w:rFonts w:ascii="Book Antiqua" w:eastAsia="Book Antiqua" w:hAnsi="Book Antiqua" w:cs="Book Antiqua"/>
        </w:rPr>
      </w:pPr>
      <w:r>
        <w:rPr>
          <w:rFonts w:ascii="Book Antiqua" w:eastAsia="Book Antiqua" w:hAnsi="Book Antiqua" w:cs="Book Antiqua"/>
        </w:rPr>
        <w:t>Walne Zgromadzenia są zwoływanie i odbywają na zasadach określonych w Kodeksie spółek handlowych, Statucie, Regulaminie, przy uwzględnieniu postanowień Dobrych Praktyk.</w:t>
      </w:r>
    </w:p>
    <w:p w14:paraId="0000034E"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3</w:t>
      </w:r>
    </w:p>
    <w:p w14:paraId="0000034F"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Zwoływanie, odwoływanie i zmiana terminu Walnego Zgromadzenia</w:t>
      </w:r>
    </w:p>
    <w:p w14:paraId="00000350" w14:textId="77777777" w:rsidR="005C79E6" w:rsidRDefault="00000000">
      <w:pPr>
        <w:numPr>
          <w:ilvl w:val="0"/>
          <w:numId w:val="24"/>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może być zwyczajne lub nadzwyczajne.</w:t>
      </w:r>
    </w:p>
    <w:p w14:paraId="00000351" w14:textId="77777777" w:rsidR="005C79E6" w:rsidRDefault="00000000">
      <w:pPr>
        <w:numPr>
          <w:ilvl w:val="0"/>
          <w:numId w:val="24"/>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zwołuje Zarząd Spółki.</w:t>
      </w:r>
      <w:r>
        <w:t xml:space="preserve"> </w:t>
      </w:r>
    </w:p>
    <w:p w14:paraId="00000352" w14:textId="77777777" w:rsidR="005C79E6" w:rsidRDefault="00000000">
      <w:pPr>
        <w:numPr>
          <w:ilvl w:val="0"/>
          <w:numId w:val="24"/>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Zwyczajne Walne Zgromadzenie zwołuje Zarząd nie później niż w terminie sześciu miesięcy po upływie każdego roku obrotowego.</w:t>
      </w:r>
    </w:p>
    <w:p w14:paraId="00000353" w14:textId="77777777" w:rsidR="005C79E6" w:rsidRDefault="00000000">
      <w:pPr>
        <w:numPr>
          <w:ilvl w:val="0"/>
          <w:numId w:val="24"/>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Nadzwyczajne Walne Zgromadzenie zwołuje Zarząd dla rozpatrzenia spraw wymagających niezwłocznego postanowienia, z własnej inicjatywy, na żądanie Rady Nadzorczej lub akcjonariuszy przedstawiających przynajmniej 1/20 część kapitału zakładowego. Jeżeli Zarząd nie zwoła Zwyczajnego Walnego Zgromadzenia w terminie określonym w ust. 3, do zwołania Zwyczajnego Walnego Zgromadzenia uprawniona jest Rada Nadzorcza.</w:t>
      </w:r>
    </w:p>
    <w:p w14:paraId="00000354" w14:textId="77777777" w:rsidR="005C79E6" w:rsidRDefault="00000000">
      <w:pPr>
        <w:numPr>
          <w:ilvl w:val="0"/>
          <w:numId w:val="24"/>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Walne Zgromadzenia, zwyczajne i nadzwyczajne, odbywają się w siedzibie Spółki lub w siedzibie spółki prowadzącej giełdę.</w:t>
      </w:r>
    </w:p>
    <w:p w14:paraId="00000355"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4</w:t>
      </w:r>
    </w:p>
    <w:p w14:paraId="00000356" w14:textId="77777777" w:rsidR="005C79E6" w:rsidRDefault="00000000">
      <w:pPr>
        <w:numPr>
          <w:ilvl w:val="0"/>
          <w:numId w:val="38"/>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może</w:t>
      </w:r>
      <w:r>
        <w:rPr>
          <w:rFonts w:ascii="Book Antiqua" w:eastAsia="Book Antiqua" w:hAnsi="Book Antiqua" w:cs="Book Antiqua"/>
          <w:b/>
        </w:rPr>
        <w:t xml:space="preserve"> </w:t>
      </w:r>
      <w:r>
        <w:rPr>
          <w:rFonts w:ascii="Book Antiqua" w:eastAsia="Book Antiqua" w:hAnsi="Book Antiqua" w:cs="Book Antiqua"/>
        </w:rPr>
        <w:t>podejmować uchwały jedynie w sprawach objętych porządkiem obrad, chyba że na Walnym Zgromadzeniu reprezentowany jest cały kapitał zakładowy, a nikt z obecnych nie zgłosił sprzeciwu dotyczącego powzięcia uchwały.</w:t>
      </w:r>
    </w:p>
    <w:p w14:paraId="00000357" w14:textId="77777777" w:rsidR="005C79E6" w:rsidRDefault="00000000">
      <w:pPr>
        <w:numPr>
          <w:ilvl w:val="0"/>
          <w:numId w:val="38"/>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 xml:space="preserve">Rada Nadzorcza, jak również akcjonariusz lub akcjonariusze reprezentujący co najmniej jedną dwudziestą kapitału zakładowego mogą żądać umieszczenia określonych spraw w porządku obrad najbliższego Walnego Zgromadzenia. Żądanie powinno zostać zgłoszone Zarządowi nie później niż na 21  (dwadzieścia jeden) dni przed wyznaczonym terminem zgromadzenia. Żądanie powinno zawierać uzasadnienie lub </w:t>
      </w:r>
      <w:r>
        <w:rPr>
          <w:rFonts w:ascii="Book Antiqua" w:eastAsia="Book Antiqua" w:hAnsi="Book Antiqua" w:cs="Book Antiqua"/>
        </w:rPr>
        <w:lastRenderedPageBreak/>
        <w:t>projekt uchwały dotyczącej proponowanego punktu porządku obrad. Żądanie może zostać złożone w postaci elektronicznej. </w:t>
      </w:r>
    </w:p>
    <w:p w14:paraId="00000358"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5</w:t>
      </w:r>
    </w:p>
    <w:p w14:paraId="00000359" w14:textId="77777777" w:rsidR="005C79E6" w:rsidRDefault="00000000">
      <w:pPr>
        <w:numPr>
          <w:ilvl w:val="0"/>
          <w:numId w:val="37"/>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Odwołanie Walnego Zgromadzenia może nastąpić tylko z powodu zaistnienia nadzwyczajnych przeszkód lub oczywistej bezprzedmiotowości jego odbycia, w trybie przewidzianym dla jego zwołania. Odwołanie Walnego Zgromadzenia, w którego porządku obrad, na wniosek uprawnionych podmiotów umieszczono określone sprawy lub które zwołane zostało na taki wniosek, możliwe jest tylko za zgodą wnioskodawców. </w:t>
      </w:r>
    </w:p>
    <w:p w14:paraId="0000035A" w14:textId="77777777" w:rsidR="005C79E6" w:rsidRDefault="00000000">
      <w:pPr>
        <w:numPr>
          <w:ilvl w:val="0"/>
          <w:numId w:val="37"/>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Zmiana terminu Walnego Zgromadzenia odbywa się w trybie przewidzianym dla jego zwołania. Przepis ust. 1 powyżej stosuje się odpowiednio. Odwołanie albo zmiana terminu Walnego Zgromadzenia powinna nastąpić niezwłocznie po wystąpieniu przesłanki uzasadniającej odwołanie lub zmianę terminu, ale nie później niż na siedem dni przed dniem Walnego Zgromadzenia. Jeżeli odwołanie lub zmiana terminu Walnego Zgromadzenia nie może nastąpić w terminie określonym w zdaniu poprzednim, Walne Zgromadzenie powinno się odbyć, chyba że z okoliczności wynika, że jest to niemożliwe lub nadmiernie utrudnione, wówczas odwołanie albo zmiana terminu może nastąpić w każdym czasie przed datą Walnego Zgromadzenia. </w:t>
      </w:r>
    </w:p>
    <w:p w14:paraId="0000035B" w14:textId="77777777" w:rsidR="005C79E6" w:rsidRDefault="00000000">
      <w:pPr>
        <w:numPr>
          <w:ilvl w:val="0"/>
          <w:numId w:val="37"/>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Ogłoszenie o odwołaniu Walnego Zgromadzenia lub zmianie terminu Walnego Zgromadzenia zawiera informację na temat powodów odwołania Walnego Zgromadzenia lub zmiany jego terminu.</w:t>
      </w:r>
    </w:p>
    <w:p w14:paraId="0000035C" w14:textId="77777777" w:rsidR="005C79E6" w:rsidRDefault="00000000">
      <w:pPr>
        <w:numPr>
          <w:ilvl w:val="0"/>
          <w:numId w:val="37"/>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Możliwa jest zmiana porządku obrad Walnego Zgromadzenia. Zarząd jest obowiązany niezwłocznie, jednak nie później niż na 18 (osiemnaście) dni przed wyznaczonym terminem Walnego Zgromadzenia, ogłosić zmiany w porządku obrad, wprowadzone na żądanie akcjonariuszy lub Rady Nadzorczej. Ogłoszenie następuje w sposób właściwy dla zwołania Walnego Zgromadzenia. </w:t>
      </w:r>
    </w:p>
    <w:p w14:paraId="0000035D"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rPr>
        <w:t xml:space="preserve"> </w:t>
      </w:r>
      <w:r>
        <w:rPr>
          <w:rFonts w:ascii="Book Antiqua" w:eastAsia="Book Antiqua" w:hAnsi="Book Antiqua" w:cs="Book Antiqua"/>
          <w:b/>
        </w:rPr>
        <w:t>§ 6</w:t>
      </w:r>
    </w:p>
    <w:p w14:paraId="0000035E" w14:textId="77777777" w:rsidR="005C79E6" w:rsidRDefault="00000000">
      <w:pPr>
        <w:numPr>
          <w:ilvl w:val="0"/>
          <w:numId w:val="45"/>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W Walnym Zgromadzeniu można wziąć udział przy wykorzystaniu środków komunikacji elektronicznej, o ile zwołujący dane Walne Zgromadzenie tak postanowi. Udział w Walnym Zgromadzeniu przy wykorzystaniu środków komunikacji elektronicznej obejmuje  w szczególności: </w:t>
      </w:r>
    </w:p>
    <w:p w14:paraId="0000035F" w14:textId="77777777" w:rsidR="005C79E6" w:rsidRDefault="00000000">
      <w:pPr>
        <w:numPr>
          <w:ilvl w:val="1"/>
          <w:numId w:val="44"/>
        </w:numPr>
        <w:tabs>
          <w:tab w:val="left" w:pos="1139"/>
        </w:tabs>
        <w:spacing w:after="0" w:line="360" w:lineRule="auto"/>
        <w:ind w:left="1134" w:hanging="567"/>
        <w:jc w:val="both"/>
      </w:pPr>
      <w:r>
        <w:rPr>
          <w:rFonts w:ascii="Book Antiqua" w:eastAsia="Book Antiqua" w:hAnsi="Book Antiqua" w:cs="Book Antiqua"/>
        </w:rPr>
        <w:lastRenderedPageBreak/>
        <w:t>dwustronną komunikację w czasie rzeczywistym, w ramach której akcjonariusze będą mogli wypowiadać się w toku obrad Walnego Zgromadzenia, przebywając w miejscu innym niż miejsce obrad;</w:t>
      </w:r>
    </w:p>
    <w:p w14:paraId="00000360" w14:textId="77777777" w:rsidR="005C79E6" w:rsidRDefault="00000000">
      <w:pPr>
        <w:numPr>
          <w:ilvl w:val="1"/>
          <w:numId w:val="44"/>
        </w:numPr>
        <w:tabs>
          <w:tab w:val="left" w:pos="1139"/>
        </w:tabs>
        <w:spacing w:after="0" w:line="360" w:lineRule="auto"/>
        <w:ind w:left="1134" w:hanging="567"/>
        <w:jc w:val="both"/>
      </w:pPr>
      <w:r>
        <w:rPr>
          <w:rFonts w:ascii="Book Antiqua" w:eastAsia="Book Antiqua" w:hAnsi="Book Antiqua" w:cs="Book Antiqua"/>
        </w:rPr>
        <w:t>wykonywanie przez akcjonariusza osobiście lub przez pełnomocnika prawa głosu w toku Walnego Zgromadzenia, poza miejscem odbywania Walnego Zgromadzenia, przy wykorzystaniu środków komunikacji elektronicznej.</w:t>
      </w:r>
    </w:p>
    <w:p w14:paraId="00000361" w14:textId="1E00EF48" w:rsidR="005C79E6" w:rsidRDefault="00000000">
      <w:pPr>
        <w:numPr>
          <w:ilvl w:val="0"/>
          <w:numId w:val="44"/>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Komunikacja przy wykorzystaniu środków komunikacji elektronicznej odbywa się przy wykorzystaniu technologii i środków zapewniających identyfikację akcjonariuszy oraz bezpieczeństwo komunikacji. Szczegółowa specyfikacja środków komunikacji elektronicznej określana jest każdorazowo w ogłoszeniu o zwołaniu Walnego Zgromadzenia.</w:t>
      </w:r>
    </w:p>
    <w:p w14:paraId="00000362"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7</w:t>
      </w:r>
    </w:p>
    <w:p w14:paraId="00000363" w14:textId="77777777" w:rsidR="005C79E6" w:rsidRDefault="00000000">
      <w:pPr>
        <w:numPr>
          <w:ilvl w:val="0"/>
          <w:numId w:val="7"/>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Jeżeli przepisy Kodeksu spółek handlowych lub Statutu nie stanowią inaczej, Walne Zgromadzenie jest ważne i może podejmować uchwały bez względu na liczbę reprezentowanych na nim akcji.</w:t>
      </w:r>
    </w:p>
    <w:p w14:paraId="00000364" w14:textId="77777777" w:rsidR="005C79E6" w:rsidRDefault="00000000">
      <w:pPr>
        <w:numPr>
          <w:ilvl w:val="0"/>
          <w:numId w:val="7"/>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Każda akcja daje prawo do jednego głosu na Walnym Zgromadzeniu.</w:t>
      </w:r>
    </w:p>
    <w:p w14:paraId="00000365" w14:textId="77777777" w:rsidR="005C79E6" w:rsidRDefault="00000000">
      <w:pPr>
        <w:numPr>
          <w:ilvl w:val="0"/>
          <w:numId w:val="7"/>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Zastawnik lub użytkownik nie ma prawa głosu z akcji lub świadectwa tymczasowego.</w:t>
      </w:r>
    </w:p>
    <w:p w14:paraId="00000366"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8</w:t>
      </w:r>
    </w:p>
    <w:p w14:paraId="00000367" w14:textId="77777777" w:rsidR="005C79E6" w:rsidRDefault="00000000">
      <w:pPr>
        <w:numPr>
          <w:ilvl w:val="1"/>
          <w:numId w:val="25"/>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Do obowiązków Zarządu związanych ze zwołaniem i organizacją Walnego Zgromadzenia należą wszystkie czynności przewidziane przepisami prawa i Statutu.</w:t>
      </w:r>
    </w:p>
    <w:p w14:paraId="00000368" w14:textId="77777777" w:rsidR="005C79E6" w:rsidRDefault="00000000">
      <w:pPr>
        <w:numPr>
          <w:ilvl w:val="1"/>
          <w:numId w:val="25"/>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Zarząd prowadzi czynności związane z obsługą przebiegu Walnego Zgromadzenia, przy czym może zlecić wykonanie czynności technicznych podmiotom wyspecjalizowanym, w szczególności w zakresie obsługi głosowania wraz z obliczaniem liczby głosów, przy wykorzystaniu urządzeń elektronicznych.</w:t>
      </w:r>
    </w:p>
    <w:p w14:paraId="00000369"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9</w:t>
      </w:r>
    </w:p>
    <w:p w14:paraId="0000036A"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Pełnomocnictwo</w:t>
      </w:r>
    </w:p>
    <w:p w14:paraId="0000036B"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Akcjonariusz może uczestniczyć w Walnym Zgromadzeniu osobiście lub przez pełnomocnika.</w:t>
      </w:r>
    </w:p>
    <w:p w14:paraId="0000036C"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Pełnomocnictwo do uczestniczenia w Walnym Zgromadzeniu i wykonywania prawa głosu wymaga udzielenia na piśmie lub w postaci elektronicznej.</w:t>
      </w:r>
    </w:p>
    <w:p w14:paraId="0000036D"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lastRenderedPageBreak/>
        <w:t>Akcjonariusz może zawiadomić Spółkę o udzieleniu pełnomocnictwa w postaci elektronicznej za pomocą poczty elektronicznej, przesyłając wiadomość elektroniczną na adres, który będzie każdorazowo wskazywany w treści ogłoszenia o zwołaniu Walnego Zgromadzenia. Spółka na swojej stronie internetowej udostępnia do pobrania wzór formularza zawiadomienia o udzieleniu pełnomocnictwa w postaci elektronicznej, który po uzupełnieniu przez akcjonariusza zgodnie z instrukcją zawartą w formularzu powinien być odesłany jako załącznik na adres email wskazany w formularzu.</w:t>
      </w:r>
    </w:p>
    <w:p w14:paraId="0000036E"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Weryfikacja ważności udzielonego pełnomocnictwa w formie elektronicznej będzie przeprowadzona zgodnie z zasadami wskazanymi w treści ogłoszenia o zwołaniu Walnego Zgromadzenia i będzie obejmowała w szczególności (i) sprawdzenie poprawności danych wpisanych do formularza i porównanie ich z informacją zawartą w wykazie osób uprawnionych do uczestnictwa w Walnym Zgromadzeniu, (ii) stwierdzenie zgodności uprawnień osób udzielających pełnomocnictwa w imieniu osób prawnych ze stanem widniejącym w stosownych odpisach Krajowego Rejestru Sądowego.</w:t>
      </w:r>
    </w:p>
    <w:p w14:paraId="0000036F"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 razie wątpliwości Spółka może podjąć dalsze czynności w celu weryfikacji wystawionych pełnomocnictw.</w:t>
      </w:r>
    </w:p>
    <w:p w14:paraId="00000370"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Prawo do reprezentowania akcjonariusza niebędącego osobą fizyczną powinno wynikać z (i) okazanego przy sporządzaniu listy obecności odpisu z właściwego rejestru, (ii) ciągu pełnomocnictw lub (iii) innych odpowiednich korporacyjnych dokumentów potwierdzających umocowanie do reprezentacji akcjonariusza.</w:t>
      </w:r>
    </w:p>
    <w:p w14:paraId="00000371" w14:textId="77777777" w:rsidR="005C79E6" w:rsidRDefault="00000000">
      <w:pPr>
        <w:numPr>
          <w:ilvl w:val="0"/>
          <w:numId w:val="41"/>
        </w:numPr>
        <w:tabs>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Osoba lub osoby udzielające pełnomocnictwa w imieniu akcjonariusza niebędącego osobą fizyczną powinny być ujawnione w (i) odpisie z właściwego dla danego akcjonariusza rejestru lub ich umocowanie do działania w imieniu akcjonariusza winno wynikać z (ii) innych korporacyjnych dokumentów.</w:t>
      </w:r>
    </w:p>
    <w:p w14:paraId="00000372" w14:textId="77777777" w:rsidR="005C79E6" w:rsidRDefault="00000000">
      <w:pPr>
        <w:numPr>
          <w:ilvl w:val="0"/>
          <w:numId w:val="41"/>
        </w:numPr>
        <w:tabs>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Dopuszcza się przedłożenie kopii dokumentów, o których mowa w ust. 7 powyżej, jeżeli jest poświadczona za zgodność z oryginałem przez notariusza lub przez inną osobę, upoważnioną do potwierdzania kopii za zgodność z oryginałem.</w:t>
      </w:r>
    </w:p>
    <w:p w14:paraId="00000373"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10</w:t>
      </w:r>
    </w:p>
    <w:p w14:paraId="00000374"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Otwarcie Walnego Zgromadzenia</w:t>
      </w:r>
    </w:p>
    <w:p w14:paraId="00000375" w14:textId="77777777" w:rsidR="005C79E6" w:rsidRDefault="00000000">
      <w:pPr>
        <w:numPr>
          <w:ilvl w:val="0"/>
          <w:numId w:val="33"/>
        </w:numPr>
        <w:tabs>
          <w:tab w:val="left" w:pos="567"/>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otwiera Przewodniczący Rady Nadzorczej</w:t>
      </w:r>
      <w:r>
        <w:rPr>
          <w:rFonts w:ascii="Book Antiqua" w:eastAsia="Book Antiqua" w:hAnsi="Book Antiqua" w:cs="Book Antiqua"/>
          <w:i/>
        </w:rPr>
        <w:t xml:space="preserve">, </w:t>
      </w:r>
      <w:r>
        <w:rPr>
          <w:rFonts w:ascii="Book Antiqua" w:eastAsia="Book Antiqua" w:hAnsi="Book Antiqua" w:cs="Book Antiqua"/>
        </w:rPr>
        <w:t>a</w:t>
      </w:r>
      <w:r>
        <w:rPr>
          <w:rFonts w:ascii="Book Antiqua" w:eastAsia="Book Antiqua" w:hAnsi="Book Antiqua" w:cs="Book Antiqua"/>
          <w:i/>
        </w:rPr>
        <w:t xml:space="preserve"> </w:t>
      </w:r>
      <w:r>
        <w:rPr>
          <w:rFonts w:ascii="Book Antiqua" w:eastAsia="Book Antiqua" w:hAnsi="Book Antiqua" w:cs="Book Antiqua"/>
        </w:rPr>
        <w:t xml:space="preserve">w przypadku jego nieobecności jeden z członków Rady Nadzorczej, a w przypadku ich nieobecności Prezes Zarządu lub osoba wyznaczona przez Zarząd. </w:t>
      </w:r>
    </w:p>
    <w:p w14:paraId="00000376" w14:textId="77777777" w:rsidR="005C79E6" w:rsidRDefault="00000000">
      <w:pPr>
        <w:numPr>
          <w:ilvl w:val="0"/>
          <w:numId w:val="33"/>
        </w:numPr>
        <w:tabs>
          <w:tab w:val="left" w:pos="567"/>
          <w:tab w:val="left" w:pos="1139"/>
        </w:tabs>
        <w:spacing w:after="0" w:line="360" w:lineRule="auto"/>
        <w:ind w:left="567"/>
        <w:jc w:val="both"/>
        <w:rPr>
          <w:rFonts w:ascii="Book Antiqua" w:eastAsia="Book Antiqua" w:hAnsi="Book Antiqua" w:cs="Book Antiqua"/>
        </w:rPr>
      </w:pPr>
      <w:r>
        <w:rPr>
          <w:rFonts w:ascii="Book Antiqua" w:eastAsia="Book Antiqua" w:hAnsi="Book Antiqua" w:cs="Book Antiqua"/>
        </w:rPr>
        <w:lastRenderedPageBreak/>
        <w:t>Osoba otwierająca Walne Zgromadzenie może podejmować wszelkie decyzje formalne niezbędne do rozpoczęcia obrad. Osoba otwierająca Walne Zgromadzenie zarządza niezwłocznie wybór Przewodniczącego i przewodniczy Walnemu Zgromadzeniu do czasu jego wyboru, powstrzymując się od jakichkolwiek innych rozstrzygnięć merytorycznych lub formalnych.</w:t>
      </w:r>
    </w:p>
    <w:p w14:paraId="00000377" w14:textId="77777777" w:rsidR="005C79E6" w:rsidRDefault="00000000">
      <w:pPr>
        <w:numPr>
          <w:ilvl w:val="0"/>
          <w:numId w:val="33"/>
        </w:numPr>
        <w:tabs>
          <w:tab w:val="left" w:pos="567"/>
          <w:tab w:val="left" w:pos="1139"/>
        </w:tabs>
        <w:spacing w:line="360" w:lineRule="auto"/>
        <w:ind w:left="567"/>
        <w:jc w:val="both"/>
        <w:rPr>
          <w:rFonts w:ascii="Book Antiqua" w:eastAsia="Book Antiqua" w:hAnsi="Book Antiqua" w:cs="Book Antiqua"/>
        </w:rPr>
      </w:pPr>
      <w:r>
        <w:rPr>
          <w:rFonts w:ascii="Book Antiqua" w:eastAsia="Book Antiqua" w:hAnsi="Book Antiqua" w:cs="Book Antiqua"/>
        </w:rPr>
        <w:t>Osoba otwierająca Walne Zgromadzenie informuje o obecności notariusza, który będzie protokołował przebieg obrad Walnego Zgromadzenia.</w:t>
      </w:r>
    </w:p>
    <w:p w14:paraId="00000378"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 11</w:t>
      </w:r>
    </w:p>
    <w:p w14:paraId="00000379" w14:textId="77777777" w:rsidR="005C79E6" w:rsidRDefault="00000000">
      <w:pPr>
        <w:tabs>
          <w:tab w:val="left" w:pos="1139"/>
        </w:tabs>
        <w:spacing w:line="360" w:lineRule="auto"/>
        <w:jc w:val="center"/>
        <w:rPr>
          <w:rFonts w:ascii="Book Antiqua" w:eastAsia="Book Antiqua" w:hAnsi="Book Antiqua" w:cs="Book Antiqua"/>
          <w:b/>
        </w:rPr>
      </w:pPr>
      <w:r>
        <w:rPr>
          <w:rFonts w:ascii="Book Antiqua" w:eastAsia="Book Antiqua" w:hAnsi="Book Antiqua" w:cs="Book Antiqua"/>
          <w:b/>
        </w:rPr>
        <w:t>Wybór Przewodniczącego Walnego Zgromadzenia</w:t>
      </w:r>
    </w:p>
    <w:p w14:paraId="0000037A" w14:textId="77777777" w:rsidR="005C79E6" w:rsidRDefault="00000000">
      <w:pPr>
        <w:numPr>
          <w:ilvl w:val="0"/>
          <w:numId w:val="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Spośród uprawnionych do uczestnictwa w Walnym Zgromadzeniu (Uczestników Walnego Zgromadzenia) wybiera się Przewodniczącego Walnego Zgromadzenia.</w:t>
      </w:r>
    </w:p>
    <w:p w14:paraId="0000037B" w14:textId="77777777" w:rsidR="005C79E6" w:rsidRDefault="00000000">
      <w:pPr>
        <w:numPr>
          <w:ilvl w:val="0"/>
          <w:numId w:val="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Wybór Przewodniczącego odbywa się w głosowaniu tajnym poprzez głosowanie na każdego ze zgłoszonych kandydatów z osobna w porządku alfabetycznym.</w:t>
      </w:r>
    </w:p>
    <w:p w14:paraId="0000037C" w14:textId="77777777" w:rsidR="005C79E6" w:rsidRDefault="00000000">
      <w:pPr>
        <w:numPr>
          <w:ilvl w:val="0"/>
          <w:numId w:val="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przypadku gdy dwóch lub więcej kandydatów otrzyma taką samą, największą liczbę głosów, głosowanie powtarza się. W powtórnym głosowaniu biorą udział jedynie ci kandydaci, którzy w poprzednim głosowaniu uzyskali taką samą, największą ilość głosów.</w:t>
      </w:r>
    </w:p>
    <w:p w14:paraId="0000037D" w14:textId="77777777" w:rsidR="005C79E6" w:rsidRDefault="00000000">
      <w:pPr>
        <w:numPr>
          <w:ilvl w:val="0"/>
          <w:numId w:val="8"/>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Otwierający Walne Zgromadzenie czuwa nad prawidłowym przebiegiem głosowania i przekazuje kierowanie obradami zgromadzenia Przewodniczącemu.</w:t>
      </w:r>
    </w:p>
    <w:p w14:paraId="0000037E" w14:textId="77777777" w:rsidR="005C79E6" w:rsidRDefault="00000000">
      <w:pPr>
        <w:tabs>
          <w:tab w:val="left" w:pos="1590"/>
        </w:tabs>
        <w:spacing w:line="360" w:lineRule="auto"/>
        <w:ind w:left="567"/>
        <w:jc w:val="center"/>
        <w:rPr>
          <w:rFonts w:ascii="Book Antiqua" w:eastAsia="Book Antiqua" w:hAnsi="Book Antiqua" w:cs="Book Antiqua"/>
          <w:b/>
        </w:rPr>
      </w:pPr>
      <w:r>
        <w:rPr>
          <w:rFonts w:ascii="Book Antiqua" w:eastAsia="Book Antiqua" w:hAnsi="Book Antiqua" w:cs="Book Antiqua"/>
          <w:b/>
        </w:rPr>
        <w:t>§ 12</w:t>
      </w:r>
    </w:p>
    <w:p w14:paraId="0000037F" w14:textId="77777777" w:rsidR="005C79E6" w:rsidRDefault="00000000">
      <w:pPr>
        <w:tabs>
          <w:tab w:val="left" w:pos="1590"/>
        </w:tabs>
        <w:spacing w:line="360" w:lineRule="auto"/>
        <w:jc w:val="center"/>
        <w:rPr>
          <w:rFonts w:ascii="Book Antiqua" w:eastAsia="Book Antiqua" w:hAnsi="Book Antiqua" w:cs="Book Antiqua"/>
          <w:b/>
        </w:rPr>
      </w:pPr>
      <w:r>
        <w:rPr>
          <w:rFonts w:ascii="Book Antiqua" w:eastAsia="Book Antiqua" w:hAnsi="Book Antiqua" w:cs="Book Antiqua"/>
          <w:b/>
        </w:rPr>
        <w:t>Lista obecności</w:t>
      </w:r>
    </w:p>
    <w:p w14:paraId="00000380" w14:textId="77777777" w:rsidR="005C79E6" w:rsidRDefault="00000000">
      <w:pPr>
        <w:numPr>
          <w:ilvl w:val="0"/>
          <w:numId w:val="3"/>
        </w:numPr>
        <w:tabs>
          <w:tab w:val="left" w:pos="1590"/>
        </w:tabs>
        <w:spacing w:after="0" w:line="360" w:lineRule="auto"/>
        <w:ind w:left="567"/>
        <w:jc w:val="both"/>
        <w:rPr>
          <w:rFonts w:ascii="Book Antiqua" w:eastAsia="Book Antiqua" w:hAnsi="Book Antiqua" w:cs="Book Antiqua"/>
        </w:rPr>
      </w:pPr>
      <w:r>
        <w:rPr>
          <w:rFonts w:ascii="Book Antiqua" w:eastAsia="Book Antiqua" w:hAnsi="Book Antiqua" w:cs="Book Antiqua"/>
        </w:rPr>
        <w:t>Lista obecności sporządzana jest na podstawie przygotowanej przez Zarząd listy akcjonariuszy uprawnionych do uczestnictwa w Walnym Zgromadzeniu.</w:t>
      </w:r>
    </w:p>
    <w:p w14:paraId="00000381" w14:textId="77777777" w:rsidR="005C79E6" w:rsidRDefault="00000000">
      <w:pPr>
        <w:numPr>
          <w:ilvl w:val="0"/>
          <w:numId w:val="3"/>
        </w:numPr>
        <w:tabs>
          <w:tab w:val="left" w:pos="1590"/>
        </w:tabs>
        <w:spacing w:after="0" w:line="360" w:lineRule="auto"/>
        <w:ind w:left="567"/>
        <w:jc w:val="both"/>
        <w:rPr>
          <w:rFonts w:ascii="Book Antiqua" w:eastAsia="Book Antiqua" w:hAnsi="Book Antiqua" w:cs="Book Antiqua"/>
        </w:rPr>
      </w:pPr>
      <w:r>
        <w:rPr>
          <w:rFonts w:ascii="Book Antiqua" w:eastAsia="Book Antiqua" w:hAnsi="Book Antiqua" w:cs="Book Antiqua"/>
        </w:rPr>
        <w:t>Przy sporządzaniu listy obecności należy:</w:t>
      </w:r>
    </w:p>
    <w:p w14:paraId="00000382" w14:textId="77777777" w:rsidR="005C79E6" w:rsidRDefault="00000000">
      <w:pPr>
        <w:numPr>
          <w:ilvl w:val="0"/>
          <w:numId w:val="16"/>
        </w:numPr>
        <w:tabs>
          <w:tab w:val="left" w:pos="1590"/>
        </w:tabs>
        <w:spacing w:after="0" w:line="360" w:lineRule="auto"/>
        <w:ind w:left="1134" w:hanging="567"/>
        <w:jc w:val="both"/>
      </w:pPr>
      <w:r>
        <w:rPr>
          <w:rFonts w:ascii="Book Antiqua" w:eastAsia="Book Antiqua" w:hAnsi="Book Antiqua" w:cs="Book Antiqua"/>
        </w:rPr>
        <w:t>sprawdzić, czy akcjonariusz jest uprawniony do uczestnictwa w Walnym Zgromadzeniu;</w:t>
      </w:r>
    </w:p>
    <w:p w14:paraId="00000383" w14:textId="77777777" w:rsidR="005C79E6" w:rsidRDefault="00000000">
      <w:pPr>
        <w:numPr>
          <w:ilvl w:val="0"/>
          <w:numId w:val="16"/>
        </w:numPr>
        <w:tabs>
          <w:tab w:val="left" w:pos="1590"/>
        </w:tabs>
        <w:spacing w:after="0" w:line="360" w:lineRule="auto"/>
        <w:ind w:left="1134" w:hanging="567"/>
        <w:jc w:val="both"/>
      </w:pPr>
      <w:r>
        <w:rPr>
          <w:rFonts w:ascii="Book Antiqua" w:eastAsia="Book Antiqua" w:hAnsi="Book Antiqua" w:cs="Book Antiqua"/>
        </w:rPr>
        <w:t>sprawdzić tożsamość akcjonariusza bądź jego przedstawiciela na podstawie dowodu osobistego, paszportu lub innego wiarygodnego dokumentu;</w:t>
      </w:r>
    </w:p>
    <w:p w14:paraId="00000384" w14:textId="77777777" w:rsidR="005C79E6" w:rsidRDefault="00000000">
      <w:pPr>
        <w:numPr>
          <w:ilvl w:val="0"/>
          <w:numId w:val="16"/>
        </w:numPr>
        <w:tabs>
          <w:tab w:val="left" w:pos="1590"/>
        </w:tabs>
        <w:spacing w:after="0" w:line="360" w:lineRule="auto"/>
        <w:ind w:left="1134" w:hanging="567"/>
        <w:jc w:val="both"/>
      </w:pPr>
      <w:r>
        <w:rPr>
          <w:rFonts w:ascii="Book Antiqua" w:eastAsia="Book Antiqua" w:hAnsi="Book Antiqua" w:cs="Book Antiqua"/>
        </w:rPr>
        <w:t xml:space="preserve">sprawdzić prawidłowość pełnomocnictwa lub innego umocowania do reprezentowania akcjonariusza na Walnym Zgromadzeniu, w przypadku zawiadomienia o udzieleniu pełnomocnictwa w postaci elektronicznej przed </w:t>
      </w:r>
      <w:r>
        <w:rPr>
          <w:rFonts w:ascii="Book Antiqua" w:eastAsia="Book Antiqua" w:hAnsi="Book Antiqua" w:cs="Book Antiqua"/>
        </w:rPr>
        <w:lastRenderedPageBreak/>
        <w:t>Walnym Zgromadzeniem, sprawdzenie, o którym mowa w zdaniu poprzedzającym następuje bezzwłocznie po uzyskaniu zawiadomienia;</w:t>
      </w:r>
    </w:p>
    <w:p w14:paraId="00000385" w14:textId="77777777" w:rsidR="005C79E6" w:rsidRDefault="00000000">
      <w:pPr>
        <w:numPr>
          <w:ilvl w:val="0"/>
          <w:numId w:val="16"/>
        </w:numPr>
        <w:tabs>
          <w:tab w:val="left" w:pos="1590"/>
        </w:tabs>
        <w:spacing w:after="0" w:line="360" w:lineRule="auto"/>
        <w:ind w:left="1134" w:hanging="567"/>
        <w:jc w:val="both"/>
      </w:pPr>
      <w:r>
        <w:rPr>
          <w:rFonts w:ascii="Book Antiqua" w:eastAsia="Book Antiqua" w:hAnsi="Book Antiqua" w:cs="Book Antiqua"/>
        </w:rPr>
        <w:t>uzyskać podpis akcjonariusza lub jego przedstawiciela na liście obecności;</w:t>
      </w:r>
    </w:p>
    <w:p w14:paraId="00000386" w14:textId="77777777" w:rsidR="005C79E6" w:rsidRDefault="00000000">
      <w:pPr>
        <w:numPr>
          <w:ilvl w:val="0"/>
          <w:numId w:val="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Przewodniczący Walnego Zgromadzenia niezwłocznie po wyborze podpisuje listę obecności zawierającą spis Uczestników Walnego Zgromadzenia z wyszczególnieniem liczby akcji, jaką każdy z nich posiada oraz liczby głosów im przysługujących.</w:t>
      </w:r>
    </w:p>
    <w:p w14:paraId="00000387" w14:textId="77777777" w:rsidR="005C79E6" w:rsidRDefault="00000000">
      <w:pPr>
        <w:numPr>
          <w:ilvl w:val="0"/>
          <w:numId w:val="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Po podpisaniu listy obecności Przewodniczący stwierdza prawidłowość zwołania Walnego Zgromadzenia oraz zdolność do podejmowania uchwał i przedstawia porządek obrad, po czym zarządza wybór Komisji Skrutacyjnej albo wnioskuje o odstąpienie od jej wyboru.</w:t>
      </w:r>
    </w:p>
    <w:p w14:paraId="00000388"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13</w:t>
      </w:r>
    </w:p>
    <w:p w14:paraId="00000389"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Przebieg Walnego Zgromadzenia</w:t>
      </w:r>
    </w:p>
    <w:p w14:paraId="0000038A" w14:textId="77777777" w:rsidR="005C79E6" w:rsidRDefault="00000000">
      <w:pPr>
        <w:numPr>
          <w:ilvl w:val="1"/>
          <w:numId w:val="1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Przewodniczący kieruje przebiegiem obrad Walnego Zgromadzenia zgodnie z przyjętym porządkiem obrad, przepisami prawa, Statutem Spółki oraz niniejszym Regulaminem.</w:t>
      </w:r>
    </w:p>
    <w:p w14:paraId="0000038B" w14:textId="77777777" w:rsidR="005C79E6" w:rsidRDefault="00000000">
      <w:pPr>
        <w:numPr>
          <w:ilvl w:val="1"/>
          <w:numId w:val="1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Przewodniczący zapewnia sprawny przebieg obrad oraz poszanowanie praw i interesów wszystkich akcjonariuszy. Przewodniczący powinien przeciwdziałać w szczególności nadużywaniu uprawnień przez Uczestników Walnego Zgromadzenia.</w:t>
      </w:r>
    </w:p>
    <w:p w14:paraId="0000038C" w14:textId="77777777" w:rsidR="005C79E6" w:rsidRDefault="00000000">
      <w:pPr>
        <w:numPr>
          <w:ilvl w:val="1"/>
          <w:numId w:val="1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Przewodniczący nie ma prawa bez zgody Walnego Zgromadzenia usuwać lub zmieniać spraw zamieszczonych w porządku obrad.</w:t>
      </w:r>
    </w:p>
    <w:p w14:paraId="0000038D"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14</w:t>
      </w:r>
    </w:p>
    <w:p w14:paraId="0000038E" w14:textId="77777777" w:rsidR="005C79E6" w:rsidRDefault="00000000">
      <w:pPr>
        <w:numPr>
          <w:ilvl w:val="0"/>
          <w:numId w:val="35"/>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Do obowiązków Przewodniczącego Walnego Zgromadzenia należy w szczególności:</w:t>
      </w:r>
    </w:p>
    <w:p w14:paraId="0000038F"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dbanie o sprawny i prawidłowy przebieg obrad i głosowania;</w:t>
      </w:r>
    </w:p>
    <w:p w14:paraId="00000390"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czuwanie nad rzeczowym przebiegiem obrad;</w:t>
      </w:r>
    </w:p>
    <w:p w14:paraId="00000391"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udzielanie i odbieranie głosu;</w:t>
      </w:r>
    </w:p>
    <w:p w14:paraId="00000392"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zarządzanie głosowania, czuwanie nad jego prawidłowym przebiegiem;</w:t>
      </w:r>
    </w:p>
    <w:p w14:paraId="00000393"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podpisywanie dokumentów zawierających wyniki głosowania oraz ogłaszanie jego wyników;</w:t>
      </w:r>
    </w:p>
    <w:p w14:paraId="00000394"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zarządzanie kolejności głosowań w ramach danego punktu porządku obrad;</w:t>
      </w:r>
    </w:p>
    <w:p w14:paraId="00000395"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wydawanie stosownych zarządzeń porządkowych na sali obrad;</w:t>
      </w:r>
    </w:p>
    <w:p w14:paraId="00000396"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stwierdzenie wyczerpania porządku obrad;</w:t>
      </w:r>
    </w:p>
    <w:p w14:paraId="00000397" w14:textId="77777777" w:rsidR="005C79E6" w:rsidRDefault="00000000">
      <w:pPr>
        <w:numPr>
          <w:ilvl w:val="0"/>
          <w:numId w:val="28"/>
        </w:numPr>
        <w:tabs>
          <w:tab w:val="left" w:pos="0"/>
        </w:tabs>
        <w:spacing w:after="0" w:line="360" w:lineRule="auto"/>
        <w:ind w:left="1134" w:hanging="567"/>
        <w:jc w:val="both"/>
      </w:pPr>
      <w:r>
        <w:rPr>
          <w:rFonts w:ascii="Book Antiqua" w:eastAsia="Book Antiqua" w:hAnsi="Book Antiqua" w:cs="Book Antiqua"/>
        </w:rPr>
        <w:t>rozstrzyganie wątpliwości regulaminowych.</w:t>
      </w:r>
    </w:p>
    <w:p w14:paraId="00000398" w14:textId="77777777" w:rsidR="005C79E6" w:rsidRDefault="00000000">
      <w:pPr>
        <w:numPr>
          <w:ilvl w:val="0"/>
          <w:numId w:val="35"/>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lastRenderedPageBreak/>
        <w:t>Przewodniczący nie może zarządzać przerw w obradach ani uwzględniać wniosków Uczestników Walnego Zgromadzenia mających na celu wyłącznie w sposób oczywisty utrudnianie akcjonariuszom wykonywania ich praw.</w:t>
      </w:r>
    </w:p>
    <w:p w14:paraId="00000399"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 15</w:t>
      </w:r>
    </w:p>
    <w:p w14:paraId="0000039A" w14:textId="77777777" w:rsidR="005C79E6" w:rsidRDefault="00000000">
      <w:pPr>
        <w:numPr>
          <w:ilvl w:val="0"/>
          <w:numId w:val="11"/>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Po przedstawieniu każdej kolejnej sprawy zamieszczonej w porządku obrad Przewodniczący Walnego Zgromadzenia otwiera dyskusję, udzielając głosu w kolejności zgłaszania się. Za zgodą Walnego Zgromadzenia dyskusja może być przeprowadzona nad kilkoma punktami porządku obrad łącznie.</w:t>
      </w:r>
    </w:p>
    <w:p w14:paraId="0000039B" w14:textId="77777777" w:rsidR="005C79E6" w:rsidRDefault="00000000">
      <w:pPr>
        <w:numPr>
          <w:ilvl w:val="0"/>
          <w:numId w:val="11"/>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Prawo zabierania głosu przysługuje akcjonariuszom lub ich pełnomocnikom, członkom organów Spółki oraz osobom wskazanych przez Zarząd. Przewodniczący może udzielić głosu gościom oraz ekspertom.</w:t>
      </w:r>
    </w:p>
    <w:p w14:paraId="0000039C" w14:textId="77777777" w:rsidR="005C79E6" w:rsidRDefault="00000000">
      <w:pPr>
        <w:numPr>
          <w:ilvl w:val="0"/>
          <w:numId w:val="11"/>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Udzielanie przez członków Zarządu odpowiedzi na pytania Walnego Zgromadzenia powinno być dokonywane przy uwzględnieniu faktu, że Spółka wykonuje obowiązki informacyjne zgodnie z przepisami art. 56 ustawy z dnia 29 lipca 2005 r. o ofercie publicznej i warunkach wprowadzania instrumentów finansowych do zorganizowanego systemu obrotu oraz o spółkach publicznych (</w:t>
      </w:r>
      <w:r>
        <w:rPr>
          <w:rFonts w:ascii="Book Antiqua" w:eastAsia="Book Antiqua" w:hAnsi="Book Antiqua" w:cs="Book Antiqua"/>
          <w:highlight w:val="white"/>
        </w:rPr>
        <w:t>t.j. Dz. U. z 2024 r. poz. 620, ze zm.),</w:t>
      </w:r>
      <w:r>
        <w:rPr>
          <w:rFonts w:ascii="Book Antiqua" w:eastAsia="Book Antiqua" w:hAnsi="Book Antiqua" w:cs="Book Antiqua"/>
        </w:rPr>
        <w:t xml:space="preserve"> a udzielanie szeregu informacji nie może być dokonane inaczej niż w sposób i w trybie wynikającym z ww. ustawy.</w:t>
      </w:r>
    </w:p>
    <w:p w14:paraId="0000039D" w14:textId="77777777" w:rsidR="005C79E6" w:rsidRDefault="00000000">
      <w:pPr>
        <w:numPr>
          <w:ilvl w:val="0"/>
          <w:numId w:val="11"/>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Członkom Zarządu, Rady Nadzorczej oraz zaproszonym gościom Przewodniczący może udzielić głosu poza kolejnością. </w:t>
      </w:r>
    </w:p>
    <w:p w14:paraId="0000039E"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16</w:t>
      </w:r>
    </w:p>
    <w:p w14:paraId="0000039F"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Podejmowanie uchwał</w:t>
      </w:r>
    </w:p>
    <w:p w14:paraId="000003A0" w14:textId="77777777" w:rsidR="005C79E6" w:rsidRDefault="00000000">
      <w:pPr>
        <w:numPr>
          <w:ilvl w:val="1"/>
          <w:numId w:val="2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podejmuje uchwały w sprawach objętych porządkiem obrad po przeprowadzeniu głosowania.</w:t>
      </w:r>
    </w:p>
    <w:p w14:paraId="000003A1" w14:textId="77777777" w:rsidR="005C79E6" w:rsidRDefault="00000000">
      <w:pPr>
        <w:numPr>
          <w:ilvl w:val="1"/>
          <w:numId w:val="2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głosowaniu mają prawo wziąć udział wyłącznie akcjonariusze umieszczeni na liście obecności.</w:t>
      </w:r>
    </w:p>
    <w:p w14:paraId="000003A2" w14:textId="77777777" w:rsidR="005C79E6" w:rsidRDefault="00000000">
      <w:pPr>
        <w:numPr>
          <w:ilvl w:val="1"/>
          <w:numId w:val="2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Uchwała o zaniechaniu rozpatrywania sprawy umieszczonej w porządku obrad może zapaść jedynie w przypadku, gdy przemawiają za nią istotne powody lub w wypadku gdy sprawa będąca przedmiotem uchwały została już rozstrzygnięta przez Walne Zgromadzenie albo stała się bezprzedmiotowa. Wniosek w takiej sprawie powinien zostać umotywowany przez Uczestnika lub Uczestników Walnego Zgromadzenia przedstawiających takie żądanie.</w:t>
      </w:r>
    </w:p>
    <w:p w14:paraId="000003A3" w14:textId="77777777" w:rsidR="005C79E6" w:rsidRDefault="00000000">
      <w:pPr>
        <w:numPr>
          <w:ilvl w:val="1"/>
          <w:numId w:val="28"/>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lastRenderedPageBreak/>
        <w:t>Głosowania nad sprawami porządkowymi mogą dotyczyć tylko spraw związanych z prowadzeniem obrad Walnego Zgromadzenia.</w:t>
      </w:r>
    </w:p>
    <w:p w14:paraId="000003A4"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17</w:t>
      </w:r>
    </w:p>
    <w:p w14:paraId="000003A5" w14:textId="77777777" w:rsidR="005C79E6" w:rsidRDefault="00000000">
      <w:pPr>
        <w:numPr>
          <w:ilvl w:val="0"/>
          <w:numId w:val="4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Każdy z akcjonariuszy może podczas Walnego Zgromadzenia zgłaszać projekty uchwał dotyczące spraw wprowadzonych do porządku obrad.</w:t>
      </w:r>
    </w:p>
    <w:p w14:paraId="000003A6" w14:textId="77777777" w:rsidR="005C79E6" w:rsidRDefault="00000000">
      <w:pPr>
        <w:numPr>
          <w:ilvl w:val="0"/>
          <w:numId w:val="4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Uczestnicy Walnego Zgromadzenia mają prawo do wnoszenia propozycji zmian i uzupełnień do projektów uchwał objętych porządkiem Walnego Zgromadzenia – do czasu zamknięcia dyskusji nad punktem porządku obrad obejmującym projekt uchwały, której taka propozycja dotyczy.</w:t>
      </w:r>
    </w:p>
    <w:p w14:paraId="000003A7" w14:textId="77777777" w:rsidR="005C79E6" w:rsidRDefault="00000000">
      <w:pPr>
        <w:numPr>
          <w:ilvl w:val="0"/>
          <w:numId w:val="4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Propozycje, o których mowa w ust. 2, wraz z krótkim uzasadnieniem winny być składane na ręce Przewodniczącego – osobno dla każdego projektu uchwały – z podaniem imienia i nazwiska osoby zgłaszającej propozycję.</w:t>
      </w:r>
    </w:p>
    <w:p w14:paraId="000003A8"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18</w:t>
      </w:r>
    </w:p>
    <w:p w14:paraId="000003A9" w14:textId="77777777" w:rsidR="005C79E6" w:rsidRDefault="00000000">
      <w:pPr>
        <w:numPr>
          <w:ilvl w:val="0"/>
          <w:numId w:val="1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Uchwały Walnego Zgromadzenia wymagają sprawy zastrzeżone przepisami Kodeksu spółek handlowych oraz postanowieniami Statutu.</w:t>
      </w:r>
    </w:p>
    <w:p w14:paraId="000003AA" w14:textId="77777777" w:rsidR="005C79E6" w:rsidRDefault="00000000">
      <w:pPr>
        <w:numPr>
          <w:ilvl w:val="0"/>
          <w:numId w:val="1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Uchwały Walnego Zgromadzenia są podejmowane bezwzględną większością głosów (tj.  stosunkiem  głosów „za” do „przeciw” i „wstrzymujących się”), chyba że inne postanowienia Statutu lub Kodeksu spółek handlowych stanowią inaczej.</w:t>
      </w:r>
    </w:p>
    <w:p w14:paraId="000003AB" w14:textId="77777777" w:rsidR="005C79E6" w:rsidRDefault="00000000">
      <w:pPr>
        <w:numPr>
          <w:ilvl w:val="0"/>
          <w:numId w:val="1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Uchwały Walnego Zgromadzenia w sprawach:</w:t>
      </w:r>
    </w:p>
    <w:p w14:paraId="000003AC" w14:textId="77777777" w:rsidR="005C79E6" w:rsidRDefault="00000000">
      <w:pPr>
        <w:numPr>
          <w:ilvl w:val="2"/>
          <w:numId w:val="25"/>
        </w:numPr>
        <w:tabs>
          <w:tab w:val="left" w:pos="0"/>
        </w:tabs>
        <w:spacing w:after="0" w:line="360" w:lineRule="auto"/>
        <w:ind w:left="1134" w:hanging="567"/>
        <w:jc w:val="both"/>
        <w:rPr>
          <w:rFonts w:ascii="Book Antiqua" w:eastAsia="Book Antiqua" w:hAnsi="Book Antiqua" w:cs="Book Antiqua"/>
        </w:rPr>
      </w:pPr>
      <w:r>
        <w:rPr>
          <w:rFonts w:ascii="Book Antiqua" w:eastAsia="Book Antiqua" w:hAnsi="Book Antiqua" w:cs="Book Antiqua"/>
        </w:rPr>
        <w:t>emisji obligacji zamiennych lub z prawem pierwszeństwa oraz warrantów subskrypcyjnych wskazanych w art. 453 § 2 Kodeksu spółek handlowych oraz</w:t>
      </w:r>
    </w:p>
    <w:p w14:paraId="000003AD" w14:textId="77777777" w:rsidR="005C79E6" w:rsidRDefault="00000000">
      <w:pPr>
        <w:numPr>
          <w:ilvl w:val="2"/>
          <w:numId w:val="25"/>
        </w:numPr>
        <w:tabs>
          <w:tab w:val="left" w:pos="0"/>
        </w:tabs>
        <w:spacing w:after="0" w:line="360" w:lineRule="auto"/>
        <w:ind w:left="1134" w:hanging="567"/>
        <w:jc w:val="both"/>
        <w:rPr>
          <w:rFonts w:ascii="Book Antiqua" w:eastAsia="Book Antiqua" w:hAnsi="Book Antiqua" w:cs="Book Antiqua"/>
        </w:rPr>
      </w:pPr>
      <w:r>
        <w:rPr>
          <w:rFonts w:ascii="Book Antiqua" w:eastAsia="Book Antiqua" w:hAnsi="Book Antiqua" w:cs="Book Antiqua"/>
        </w:rPr>
        <w:t>zmiany Statutu Spółki, w tym podejmowanie uchwał o podwyższeniu i obniżeniu kapitału zakładowego,</w:t>
      </w:r>
    </w:p>
    <w:p w14:paraId="000003AE" w14:textId="77777777" w:rsidR="005C79E6" w:rsidRDefault="00000000">
      <w:p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zapadają większością 3/4 głosów, chyba że przepisy Kodeksu spółek handlowych przewidują warunki surowsze.</w:t>
      </w:r>
    </w:p>
    <w:p w14:paraId="000003AF" w14:textId="77777777" w:rsidR="005C79E6" w:rsidRDefault="00000000">
      <w:pPr>
        <w:numPr>
          <w:ilvl w:val="0"/>
          <w:numId w:val="1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Do powzięcia uchwał o istotnej zmianie przedmiotu działalności Spółki oraz o połączeniu Spółki wymagana jest większość 2/3 głosów. Istotna zmiana przedmiotu działalności Spółki może nastąpić bez wykupu akcji, jeżeli uchwała Walnego Zgromadzenia dotycząca tej zmiany powzięta zostanie większością 2/3 głosów w obecności osób reprezentujących co najmniej połowę kapitału zakładowego.</w:t>
      </w:r>
    </w:p>
    <w:p w14:paraId="000003B0" w14:textId="77777777" w:rsidR="005C79E6" w:rsidRDefault="00000000">
      <w:pPr>
        <w:numPr>
          <w:ilvl w:val="0"/>
          <w:numId w:val="13"/>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Uchwała w sprawie odwołania Zarządu lub członka Zarządu lub zawieszenia w czynnościach wszystkich lub części członków Zarządu, przed upływem kadencji, wymaga kwalifikowanej większości 2/3 głosów oddanych.</w:t>
      </w:r>
    </w:p>
    <w:p w14:paraId="000003B1" w14:textId="77777777" w:rsidR="005C79E6" w:rsidRDefault="00000000">
      <w:pPr>
        <w:numPr>
          <w:ilvl w:val="0"/>
          <w:numId w:val="13"/>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lastRenderedPageBreak/>
        <w:t>Nabycie i zbycie nieruchomości, użytkowania wieczystego albo udziału w nieruchomości czy użytkowaniu wieczystym albo ich obciążenia w szczególności ograniczonym prawem rzeczowym nie wymaga zgody Walnego Zgromadzenia.</w:t>
      </w:r>
    </w:p>
    <w:p w14:paraId="000003B2"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 19</w:t>
      </w:r>
    </w:p>
    <w:p w14:paraId="000003B3"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Głosowanie</w:t>
      </w:r>
    </w:p>
    <w:p w14:paraId="000003B4" w14:textId="77777777" w:rsidR="005C79E6" w:rsidRDefault="00000000">
      <w:pPr>
        <w:numPr>
          <w:ilvl w:val="0"/>
          <w:numId w:val="17"/>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Głosowanie na Walnym Zgromadzeniu jest jawne. Tajne głosowanie zarządza się przy wyborach oraz nad wnioskami o odwołanie członków organów Spółki lub likwidatorów, o pociągnięcie ich do odpowiedzialności, w sprawach osobowych i na wniosek przynajmniej jednego akcjonariusza obecnego lub reprezentowanego na Walnym Zgromadzeniu.</w:t>
      </w:r>
    </w:p>
    <w:p w14:paraId="000003B5" w14:textId="77777777" w:rsidR="005C79E6" w:rsidRDefault="00000000">
      <w:pPr>
        <w:numPr>
          <w:ilvl w:val="0"/>
          <w:numId w:val="17"/>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Po zamknięciu dyskusji nad każdym z punktów porządku obrad, przed przystąpieniem do głosowania, Przewodniczący podaje do wiadomości, jakie wnioski wpłynęły co do treści uchwał oraz ustala kolejność ich głosowania. Głosowanie odbywa się w kolejności zgłaszania uchwał.</w:t>
      </w:r>
    </w:p>
    <w:p w14:paraId="000003B6" w14:textId="77777777" w:rsidR="005C79E6" w:rsidRDefault="00000000">
      <w:pPr>
        <w:numPr>
          <w:ilvl w:val="0"/>
          <w:numId w:val="17"/>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Po obliczeniu głosów wynik głosowania jest podpisywany przez Przewodniczącego albo Przewodniczącego i członków Komisji Skrutacyjnej (w przypadku jej powołania) oraz ogłaszany przez Przewodniczącego.</w:t>
      </w:r>
    </w:p>
    <w:p w14:paraId="000003B7" w14:textId="77777777" w:rsidR="005C79E6" w:rsidRDefault="00000000">
      <w:pPr>
        <w:numPr>
          <w:ilvl w:val="0"/>
          <w:numId w:val="17"/>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przypadku uzasadnionych wątpliwości co do prawidłowości obliczenia głosów Przewodniczący z własnej inicjatywy lub na wniosek akcjonariusza, grupy akcjonariuszy lub ich pełnomocników uczestniczących w obradach Walnego Zgromadzenia, może zarządzić powtórne głosowanie.</w:t>
      </w:r>
    </w:p>
    <w:p w14:paraId="000003B8" w14:textId="77777777" w:rsidR="005C79E6" w:rsidRDefault="00000000">
      <w:pPr>
        <w:numPr>
          <w:ilvl w:val="0"/>
          <w:numId w:val="17"/>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Udział w głosowaniu korespondencyjnie jest niedopuszczalny.</w:t>
      </w:r>
    </w:p>
    <w:p w14:paraId="000003B9"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 20</w:t>
      </w:r>
    </w:p>
    <w:p w14:paraId="000003BA" w14:textId="77777777" w:rsidR="005C79E6" w:rsidRDefault="00000000">
      <w:pPr>
        <w:tabs>
          <w:tab w:val="left" w:pos="0"/>
        </w:tabs>
        <w:spacing w:after="0" w:line="360" w:lineRule="auto"/>
        <w:ind w:left="567"/>
        <w:jc w:val="center"/>
        <w:rPr>
          <w:rFonts w:ascii="Book Antiqua" w:eastAsia="Book Antiqua" w:hAnsi="Book Antiqua" w:cs="Book Antiqua"/>
          <w:b/>
        </w:rPr>
      </w:pPr>
      <w:r>
        <w:rPr>
          <w:rFonts w:ascii="Book Antiqua" w:eastAsia="Book Antiqua" w:hAnsi="Book Antiqua" w:cs="Book Antiqua"/>
          <w:b/>
        </w:rPr>
        <w:t>Przerwa w obradach</w:t>
      </w:r>
    </w:p>
    <w:p w14:paraId="000003BB"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Walne Zgromadzenie może podjąć uchwałę o przerwie w obradach. Łącznie przerwy nie mogą trwać dłużej niż trzydzieści dni.</w:t>
      </w:r>
    </w:p>
    <w:p w14:paraId="000003BC"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Uchwała o przerwie w obradach powinna określać dzień i godzinę oraz miejsce wznowienia obrad Walnego Zgromadzenia.</w:t>
      </w:r>
    </w:p>
    <w:p w14:paraId="000003BD"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przypadku podjęcia uchwały o przerwie w obradach, dla utrzymania ciągłości Walnego Zgromadzenia nie jest konieczne zachowanie tożsamości podmiotowej Uczestników Walnego Zgromadzenia, a w szczególności:</w:t>
      </w:r>
    </w:p>
    <w:p w14:paraId="000003BE" w14:textId="77777777" w:rsidR="005C79E6" w:rsidRDefault="00000000">
      <w:pPr>
        <w:numPr>
          <w:ilvl w:val="0"/>
          <w:numId w:val="23"/>
        </w:numPr>
        <w:tabs>
          <w:tab w:val="left" w:pos="0"/>
        </w:tabs>
        <w:spacing w:after="0" w:line="360" w:lineRule="auto"/>
        <w:ind w:left="1134" w:hanging="567"/>
        <w:jc w:val="both"/>
      </w:pPr>
      <w:r>
        <w:rPr>
          <w:rFonts w:ascii="Book Antiqua" w:eastAsia="Book Antiqua" w:hAnsi="Book Antiqua" w:cs="Book Antiqua"/>
        </w:rPr>
        <w:lastRenderedPageBreak/>
        <w:t>w Walnym Zgromadzeniu po przerwie wziąć może udział inna liczba Uczestników Walnego Zgromadzenia pod warunkiem, że znajdują się oni na liście obecności w dniu wznowienia obrad;</w:t>
      </w:r>
    </w:p>
    <w:p w14:paraId="000003BF" w14:textId="77777777" w:rsidR="005C79E6" w:rsidRDefault="00000000">
      <w:pPr>
        <w:numPr>
          <w:ilvl w:val="0"/>
          <w:numId w:val="23"/>
        </w:numPr>
        <w:tabs>
          <w:tab w:val="left" w:pos="0"/>
        </w:tabs>
        <w:spacing w:after="0" w:line="360" w:lineRule="auto"/>
        <w:ind w:left="1134" w:hanging="567"/>
        <w:jc w:val="both"/>
      </w:pPr>
      <w:r>
        <w:rPr>
          <w:rFonts w:ascii="Book Antiqua" w:eastAsia="Book Antiqua" w:hAnsi="Book Antiqua" w:cs="Book Antiqua"/>
        </w:rPr>
        <w:t>o ile osoba wybrana na Przewodniczącego przez podjęciem uchwały o przerwie w obradach jest obecna w dniu wznowienia obrad – nie dokonuje się ponownego wyboru, a Przewodniczącym pozostaje ta właśnie osoba;</w:t>
      </w:r>
    </w:p>
    <w:p w14:paraId="000003C0" w14:textId="77777777" w:rsidR="005C79E6" w:rsidRDefault="00000000">
      <w:pPr>
        <w:numPr>
          <w:ilvl w:val="0"/>
          <w:numId w:val="23"/>
        </w:numPr>
        <w:tabs>
          <w:tab w:val="left" w:pos="0"/>
        </w:tabs>
        <w:spacing w:after="0" w:line="360" w:lineRule="auto"/>
        <w:ind w:left="1134" w:hanging="567"/>
        <w:jc w:val="both"/>
      </w:pPr>
      <w:r>
        <w:rPr>
          <w:rFonts w:ascii="Book Antiqua" w:eastAsia="Book Antiqua" w:hAnsi="Book Antiqua" w:cs="Book Antiqua"/>
        </w:rPr>
        <w:t>o prawie uczestnictwa w Walnym Zgromadzeniu rozstrzyga się według zasad określonych w przepisach prawa, a wskazane tam terminy liczy się w stosunku do ogłoszonego terminu Walnego Zgromadzenia, nie zaś w stosunku do dnia wznowienia obrad. Uczestnicy Walnego Zgromadzenia mogą jednak umocować inne osoby do działania w ich imieniu.</w:t>
      </w:r>
    </w:p>
    <w:p w14:paraId="000003C1"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Uchwała o przerwie w obradach nie wymaga dodatkowego zwołania ani ogłoszenia o kontynuowaniu Walnego Zgromadzenia i o jego porządku obrad.</w:t>
      </w:r>
    </w:p>
    <w:p w14:paraId="000003C2"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przypadku podjęcia uchwały o przerwie w obradach zaprotokołowaniu podlegać będą uchwały powzięte przed przerwą, z zaznaczeniem, że Walne Zgromadzenie zostało przerwane.</w:t>
      </w:r>
    </w:p>
    <w:p w14:paraId="000003C3" w14:textId="77777777" w:rsidR="005C79E6" w:rsidRDefault="00000000">
      <w:pPr>
        <w:numPr>
          <w:ilvl w:val="0"/>
          <w:numId w:val="34"/>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Po wznowieniu obrad Walnego Zgromadzenia zaprotokołowaniu ulegną uchwały podjęte w tej części obrad w osobnym protokole, a gdy przerw będzie kilka – w osobnych protokołach. Do każdego protokołu dołącza się listę obecności Uczestników Walnego Zgromadzenia biorących udział w danej części Walnego Zgromadzenia.</w:t>
      </w:r>
    </w:p>
    <w:p w14:paraId="000003C4" w14:textId="77777777" w:rsidR="005C79E6" w:rsidRDefault="00000000">
      <w:pPr>
        <w:numPr>
          <w:ilvl w:val="0"/>
          <w:numId w:val="34"/>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Krótkie przerwy techniczne w obradach zarządza Przewodniczący. Przewodniczący podaje do wiadomości Uczestników Walnego Zgromadzenia czas oraz miejsce wznowienia obrad.</w:t>
      </w:r>
    </w:p>
    <w:p w14:paraId="000003C5"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 21</w:t>
      </w:r>
    </w:p>
    <w:p w14:paraId="000003C6"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Komisja Skrutacyjna</w:t>
      </w:r>
    </w:p>
    <w:p w14:paraId="000003C7" w14:textId="77777777" w:rsidR="005C79E6" w:rsidRDefault="00000000">
      <w:pPr>
        <w:numPr>
          <w:ilvl w:val="0"/>
          <w:numId w:val="3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celu zapewnienia poprawnej obsługi głosowań Walne Zgromadzenie powołuje Komisję Skrutacyjną. Na wniosek Przewodniczącego Walnego Zgromadzenie może odstąpić od wyboru Komisji Skrutacyjnej.</w:t>
      </w:r>
    </w:p>
    <w:p w14:paraId="000003C8" w14:textId="77777777" w:rsidR="005C79E6" w:rsidRDefault="00000000">
      <w:pPr>
        <w:numPr>
          <w:ilvl w:val="0"/>
          <w:numId w:val="3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Komisja Skrutacyjna składa się z 3 osób powoływanych przez Walne Zgromadzenie spośród kandydatów zgłoszonych przez Uczestników Walnego Zgromadzenia. Głosowanie na zgłoszonych kandydatów jest tajne i odbywa się na każdego z kandydatów z osobna w porządku alfabetycznym. W przypadku gdy dwóch lub więcej kandydatów otrzyma taką samą, największą ilość głosów, głosowanie powtarza </w:t>
      </w:r>
      <w:r>
        <w:rPr>
          <w:rFonts w:ascii="Book Antiqua" w:eastAsia="Book Antiqua" w:hAnsi="Book Antiqua" w:cs="Book Antiqua"/>
        </w:rPr>
        <w:lastRenderedPageBreak/>
        <w:t>się. W powtórnym głosowaniu biorą udział jedynie ci kandydaci, którzy w poprzednim głosowaniu uzyskali taką samą, największą ilość głosów.</w:t>
      </w:r>
    </w:p>
    <w:p w14:paraId="000003C9" w14:textId="77777777" w:rsidR="005C79E6" w:rsidRDefault="00000000">
      <w:pPr>
        <w:numPr>
          <w:ilvl w:val="0"/>
          <w:numId w:val="3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Zadaniem Komisji Skrutacyjnej jest techniczna pomoc w przeprowadzaniu głosowań, nadzorowanie prawidłowego przebiegu głosowań, ustalanie wyników głosowań oraz informowanie Przewodniczącego o ich wynikach. W przypadku stwierdzenia nieprawidłowości w przebiegu głosowania Komisja Skrutacyjna ma obowiązek niezwłocznego powiadomienia o tym Przewodniczącego oraz jednocześnie zgłoszenia wniosku co do dalszego postępowania.</w:t>
      </w:r>
    </w:p>
    <w:p w14:paraId="000003CA" w14:textId="77777777" w:rsidR="005C79E6" w:rsidRDefault="00000000">
      <w:pPr>
        <w:numPr>
          <w:ilvl w:val="0"/>
          <w:numId w:val="36"/>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Protokoły zawierające wyniki każdego głosowania podpisują niezwłocznie, po obliczeniu głosów, wszyscy członkowie Komisji Skrutacyjnej oraz Przewodniczący.</w:t>
      </w:r>
    </w:p>
    <w:p w14:paraId="000003CB"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 22</w:t>
      </w:r>
    </w:p>
    <w:p w14:paraId="000003CC"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Udział w obradach Członków Zarządu i Rady Nadzorczej oraz innych osób</w:t>
      </w:r>
    </w:p>
    <w:p w14:paraId="000003CD" w14:textId="77777777" w:rsidR="005C79E6" w:rsidRDefault="00000000">
      <w:pPr>
        <w:numPr>
          <w:ilvl w:val="0"/>
          <w:numId w:val="15"/>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Walnym Zgromadzeniu biorą udział członkowie Rady Nadzorczej i Zarządu w liczbie umożliwiającej rzetelną odpowiedź na pytania akcjonariuszy Spółki.</w:t>
      </w:r>
    </w:p>
    <w:p w14:paraId="000003CE" w14:textId="77777777" w:rsidR="005C79E6" w:rsidRDefault="00000000">
      <w:pPr>
        <w:numPr>
          <w:ilvl w:val="0"/>
          <w:numId w:val="15"/>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Biegły rewident może być obecny na Zwyczajnym Walnym Zgromadzeniu oraz na Nadzwyczajnym Walnym Zgromadzeniu, jeżeli przedmiotem obrad mają być sprawy finansowe Spółki.</w:t>
      </w:r>
    </w:p>
    <w:p w14:paraId="000003CF" w14:textId="77777777" w:rsidR="005C79E6" w:rsidRDefault="00000000">
      <w:pPr>
        <w:numPr>
          <w:ilvl w:val="0"/>
          <w:numId w:val="15"/>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W obradach Zwyczajnego Walnego Zgromadzenia mogą uczestniczyć członkowie Zarządu i Rady Nadzorczej, których mandaty wygasły przed dniem Walnego Zgromadzenia.</w:t>
      </w:r>
    </w:p>
    <w:p w14:paraId="000003D0" w14:textId="77777777" w:rsidR="005C79E6" w:rsidRDefault="00000000">
      <w:pPr>
        <w:numPr>
          <w:ilvl w:val="0"/>
          <w:numId w:val="15"/>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W obradach Walnego Zgromadzenia mają prawo brać udział także inne osoby zaproszone przez organ zwołujący Walne Zgromadzenie lub dopuszczone na salę obrad przez Przewodniczącego, w szczególności biegli rewidenci, doradcy prawni i finansowi lub pracownicy Spółki oraz przedstawiciele środków masowego przekazu.</w:t>
      </w:r>
    </w:p>
    <w:p w14:paraId="000003D1" w14:textId="77777777" w:rsidR="005C79E6" w:rsidRDefault="00000000">
      <w:pPr>
        <w:tabs>
          <w:tab w:val="left" w:pos="0"/>
          <w:tab w:val="left" w:pos="1678"/>
          <w:tab w:val="center" w:pos="4716"/>
        </w:tabs>
        <w:spacing w:line="360" w:lineRule="auto"/>
        <w:ind w:left="360"/>
        <w:jc w:val="center"/>
        <w:rPr>
          <w:rFonts w:ascii="Book Antiqua" w:eastAsia="Book Antiqua" w:hAnsi="Book Antiqua" w:cs="Book Antiqua"/>
          <w:b/>
        </w:rPr>
      </w:pPr>
      <w:r>
        <w:rPr>
          <w:rFonts w:ascii="Book Antiqua" w:eastAsia="Book Antiqua" w:hAnsi="Book Antiqua" w:cs="Book Antiqua"/>
          <w:b/>
        </w:rPr>
        <w:t>§ 23</w:t>
      </w:r>
    </w:p>
    <w:p w14:paraId="000003D2" w14:textId="77777777" w:rsidR="005C79E6" w:rsidRDefault="00000000">
      <w:pPr>
        <w:tabs>
          <w:tab w:val="left" w:pos="0"/>
        </w:tabs>
        <w:spacing w:line="360" w:lineRule="auto"/>
        <w:ind w:left="360"/>
        <w:jc w:val="center"/>
        <w:rPr>
          <w:rFonts w:ascii="Book Antiqua" w:eastAsia="Book Antiqua" w:hAnsi="Book Antiqua" w:cs="Book Antiqua"/>
          <w:b/>
        </w:rPr>
      </w:pPr>
      <w:r>
        <w:rPr>
          <w:rFonts w:ascii="Book Antiqua" w:eastAsia="Book Antiqua" w:hAnsi="Book Antiqua" w:cs="Book Antiqua"/>
          <w:b/>
        </w:rPr>
        <w:t>Zamknięcie obrad</w:t>
      </w:r>
    </w:p>
    <w:p w14:paraId="000003D3" w14:textId="77777777" w:rsidR="005C79E6" w:rsidRDefault="00000000">
      <w:pPr>
        <w:tabs>
          <w:tab w:val="left" w:pos="0"/>
        </w:tabs>
        <w:spacing w:line="360" w:lineRule="auto"/>
        <w:jc w:val="both"/>
        <w:rPr>
          <w:rFonts w:ascii="Book Antiqua" w:eastAsia="Book Antiqua" w:hAnsi="Book Antiqua" w:cs="Book Antiqua"/>
        </w:rPr>
      </w:pPr>
      <w:r>
        <w:rPr>
          <w:rFonts w:ascii="Book Antiqua" w:eastAsia="Book Antiqua" w:hAnsi="Book Antiqua" w:cs="Book Antiqua"/>
        </w:rPr>
        <w:t>Po wyczerpaniu porządku obrad Przewodniczący Walnego Zgromadzenia ogłasza zamknięcie obrad.</w:t>
      </w:r>
    </w:p>
    <w:p w14:paraId="000003D4" w14:textId="77777777" w:rsidR="005C79E6" w:rsidRDefault="00000000">
      <w:pPr>
        <w:tabs>
          <w:tab w:val="left" w:pos="0"/>
        </w:tabs>
        <w:spacing w:line="360" w:lineRule="auto"/>
        <w:ind w:left="360"/>
        <w:jc w:val="center"/>
        <w:rPr>
          <w:rFonts w:ascii="Book Antiqua" w:eastAsia="Book Antiqua" w:hAnsi="Book Antiqua" w:cs="Book Antiqua"/>
          <w:b/>
        </w:rPr>
      </w:pPr>
      <w:r>
        <w:rPr>
          <w:rFonts w:ascii="Book Antiqua" w:eastAsia="Book Antiqua" w:hAnsi="Book Antiqua" w:cs="Book Antiqua"/>
          <w:b/>
        </w:rPr>
        <w:t>§ 24</w:t>
      </w:r>
    </w:p>
    <w:p w14:paraId="000003D5" w14:textId="77777777" w:rsidR="005C79E6" w:rsidRDefault="00000000">
      <w:pPr>
        <w:tabs>
          <w:tab w:val="left" w:pos="0"/>
        </w:tabs>
        <w:spacing w:line="360" w:lineRule="auto"/>
        <w:ind w:left="360"/>
        <w:jc w:val="center"/>
        <w:rPr>
          <w:rFonts w:ascii="Book Antiqua" w:eastAsia="Book Antiqua" w:hAnsi="Book Antiqua" w:cs="Book Antiqua"/>
          <w:b/>
        </w:rPr>
      </w:pPr>
      <w:r>
        <w:rPr>
          <w:rFonts w:ascii="Book Antiqua" w:eastAsia="Book Antiqua" w:hAnsi="Book Antiqua" w:cs="Book Antiqua"/>
          <w:b/>
        </w:rPr>
        <w:t>Protokół</w:t>
      </w:r>
    </w:p>
    <w:p w14:paraId="000003D6" w14:textId="77777777" w:rsidR="005C79E6" w:rsidRDefault="00000000">
      <w:pPr>
        <w:numPr>
          <w:ilvl w:val="0"/>
          <w:numId w:val="1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Przebieg Walnego Zgromadzenia jest protokołowany przez notariusza.</w:t>
      </w:r>
    </w:p>
    <w:p w14:paraId="000003D7" w14:textId="77777777" w:rsidR="005C79E6" w:rsidRDefault="00000000">
      <w:pPr>
        <w:numPr>
          <w:ilvl w:val="0"/>
          <w:numId w:val="1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lastRenderedPageBreak/>
        <w:t>Protokół sporządzony zostaje zgodnie z odpowiednimi przepisami Kodeksu spółek handlowych.</w:t>
      </w:r>
    </w:p>
    <w:p w14:paraId="000003D8" w14:textId="77777777" w:rsidR="005C79E6" w:rsidRDefault="00000000">
      <w:pPr>
        <w:numPr>
          <w:ilvl w:val="0"/>
          <w:numId w:val="1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Odpis protokołu z dowodami zwołania Walnego Zgromadzenia Zarząd umieszcza w księdze protokołów.</w:t>
      </w:r>
    </w:p>
    <w:p w14:paraId="000003D9" w14:textId="77777777" w:rsidR="005C79E6" w:rsidRDefault="00000000">
      <w:pPr>
        <w:numPr>
          <w:ilvl w:val="0"/>
          <w:numId w:val="1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Akcjonariusze mają prawo przeglądania księgi protokołów, jak również żądania wydania, poświadczonych przez Zarząd, odpisów uchwał.</w:t>
      </w:r>
    </w:p>
    <w:p w14:paraId="000003DA" w14:textId="77777777" w:rsidR="005C79E6" w:rsidRDefault="00000000">
      <w:pPr>
        <w:numPr>
          <w:ilvl w:val="0"/>
          <w:numId w:val="12"/>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Przewodniczący podpisuje protokół z Walnego Zgromadzenia niezwłocznie po przygotowaniu tego protokołu przez notariusza.</w:t>
      </w:r>
    </w:p>
    <w:p w14:paraId="000003DB"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 25</w:t>
      </w:r>
    </w:p>
    <w:p w14:paraId="000003DC" w14:textId="77777777" w:rsidR="005C79E6" w:rsidRDefault="00000000">
      <w:pPr>
        <w:tabs>
          <w:tab w:val="left" w:pos="0"/>
        </w:tabs>
        <w:spacing w:line="360" w:lineRule="auto"/>
        <w:jc w:val="center"/>
        <w:rPr>
          <w:rFonts w:ascii="Book Antiqua" w:eastAsia="Book Antiqua" w:hAnsi="Book Antiqua" w:cs="Book Antiqua"/>
          <w:b/>
        </w:rPr>
      </w:pPr>
      <w:r>
        <w:rPr>
          <w:rFonts w:ascii="Book Antiqua" w:eastAsia="Book Antiqua" w:hAnsi="Book Antiqua" w:cs="Book Antiqua"/>
          <w:b/>
        </w:rPr>
        <w:t>Postanowienia końcowe</w:t>
      </w:r>
    </w:p>
    <w:p w14:paraId="000003DD" w14:textId="77777777" w:rsidR="005C79E6" w:rsidRDefault="00000000">
      <w:pPr>
        <w:numPr>
          <w:ilvl w:val="0"/>
          <w:numId w:val="32"/>
        </w:numPr>
        <w:tabs>
          <w:tab w:val="left" w:pos="0"/>
        </w:tabs>
        <w:spacing w:after="0" w:line="360" w:lineRule="auto"/>
        <w:ind w:left="567"/>
        <w:jc w:val="both"/>
        <w:rPr>
          <w:rFonts w:ascii="Book Antiqua" w:eastAsia="Book Antiqua" w:hAnsi="Book Antiqua" w:cs="Book Antiqua"/>
        </w:rPr>
      </w:pPr>
      <w:r>
        <w:rPr>
          <w:rFonts w:ascii="Book Antiqua" w:eastAsia="Book Antiqua" w:hAnsi="Book Antiqua" w:cs="Book Antiqua"/>
        </w:rPr>
        <w:t xml:space="preserve">Regulamin Walnego Zgromadzenia może być zmieniony w drodze uchwały Walnego Zgromadzenia. W przypadku zmiany Regulaminu dokonane zmiany wchodzą w życie najwcześniej począwszy od następnego Walnego Zgromadzenia. </w:t>
      </w:r>
    </w:p>
    <w:p w14:paraId="000003DE" w14:textId="77777777" w:rsidR="005C79E6" w:rsidRDefault="00000000">
      <w:pPr>
        <w:numPr>
          <w:ilvl w:val="0"/>
          <w:numId w:val="32"/>
        </w:numPr>
        <w:tabs>
          <w:tab w:val="left" w:pos="0"/>
        </w:tabs>
        <w:spacing w:line="360" w:lineRule="auto"/>
        <w:ind w:left="567"/>
        <w:jc w:val="both"/>
        <w:rPr>
          <w:rFonts w:ascii="Book Antiqua" w:eastAsia="Book Antiqua" w:hAnsi="Book Antiqua" w:cs="Book Antiqua"/>
        </w:rPr>
      </w:pPr>
      <w:r>
        <w:rPr>
          <w:rFonts w:ascii="Book Antiqua" w:eastAsia="Book Antiqua" w:hAnsi="Book Antiqua" w:cs="Book Antiqua"/>
        </w:rPr>
        <w:t>W sprawach nieuregulowanych w Regulaminie zastosowanie mają przepisy Kodeksu spółek handlowych oraz Statutu”.</w:t>
      </w:r>
    </w:p>
    <w:p w14:paraId="000003DF" w14:textId="77777777" w:rsidR="005C79E6"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3E0" w14:textId="24E84CE3" w:rsidR="005C79E6"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3E1" w14:textId="77777777" w:rsidR="005C79E6"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3</w:t>
      </w:r>
    </w:p>
    <w:p w14:paraId="000003E2" w14:textId="77777777" w:rsidR="005C79E6" w:rsidRDefault="00000000">
      <w:pPr>
        <w:tabs>
          <w:tab w:val="left" w:pos="3293"/>
        </w:tabs>
        <w:spacing w:line="360" w:lineRule="auto"/>
        <w:jc w:val="both"/>
        <w:rPr>
          <w:rFonts w:ascii="Book Antiqua" w:eastAsia="Book Antiqua" w:hAnsi="Book Antiqua" w:cs="Book Antiqua"/>
        </w:rPr>
      </w:pPr>
      <w:r>
        <w:rPr>
          <w:rFonts w:ascii="Book Antiqua" w:eastAsia="Book Antiqua" w:hAnsi="Book Antiqua" w:cs="Book Antiqua"/>
        </w:rPr>
        <w:t>Regulamin Walnego Zgromadzenia Frozen Way Spółka Akcyjna, o którym mowa w § 1, wchodzi w życie w dniu następującym po dniu zakończenia obrad Zwyczajnego Walnego Zgromadzenia, zwołanego na dzień 24 czerwca 2024 r.</w:t>
      </w:r>
    </w:p>
    <w:p w14:paraId="000003E3" w14:textId="77777777" w:rsidR="005C79E6" w:rsidRDefault="005C79E6">
      <w:pPr>
        <w:tabs>
          <w:tab w:val="left" w:pos="3293"/>
        </w:tabs>
        <w:spacing w:line="360" w:lineRule="auto"/>
        <w:jc w:val="both"/>
        <w:rPr>
          <w:rFonts w:ascii="Book Antiqua" w:eastAsia="Book Antiqua" w:hAnsi="Book Antiqua" w:cs="Book Antiqua"/>
        </w:rPr>
      </w:pPr>
    </w:p>
    <w:p w14:paraId="000003E4" w14:textId="77777777" w:rsidR="005C79E6"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3E5" w14:textId="77777777" w:rsidR="005C79E6" w:rsidRDefault="00000000">
      <w:pPr>
        <w:shd w:val="clear" w:color="auto" w:fill="FFFFFF"/>
        <w:tabs>
          <w:tab w:val="left" w:pos="3293"/>
        </w:tabs>
        <w:spacing w:before="240" w:after="240" w:line="360" w:lineRule="auto"/>
        <w:jc w:val="both"/>
        <w:rPr>
          <w:rFonts w:ascii="Book Antiqua" w:eastAsia="Book Antiqua" w:hAnsi="Book Antiqua" w:cs="Book Antiqua"/>
          <w:i/>
        </w:rPr>
      </w:pPr>
      <w:r>
        <w:rPr>
          <w:rFonts w:ascii="Book Antiqua" w:eastAsia="Book Antiqua" w:hAnsi="Book Antiqua" w:cs="Book Antiqua"/>
          <w:i/>
        </w:rPr>
        <w:t>Zwyczajne Walne Zgromadzenie uchwala Regulamin celem precyzyjnego określenia procedury związanej ze zwoływaniem walnego zgromadzenia, w tym: terminy i formy zawiadomienia uczestników, wymagane informacje, które powinny być zawarte w zawiadomieniu oraz tryb głosowania. Regulamin precyzuje prawa i obowiązki uczestników walnego zgromadzenia.</w:t>
      </w:r>
    </w:p>
    <w:p w14:paraId="000003E6" w14:textId="77777777" w:rsidR="005C79E6" w:rsidRDefault="00000000">
      <w:pPr>
        <w:shd w:val="clear" w:color="auto" w:fill="FFFFFF"/>
        <w:tabs>
          <w:tab w:val="left" w:pos="3293"/>
        </w:tabs>
        <w:spacing w:before="240" w:after="240" w:line="360" w:lineRule="auto"/>
        <w:jc w:val="both"/>
        <w:rPr>
          <w:rFonts w:ascii="Book Antiqua" w:eastAsia="Book Antiqua" w:hAnsi="Book Antiqua" w:cs="Book Antiqua"/>
          <w:i/>
        </w:rPr>
      </w:pPr>
      <w:r>
        <w:rPr>
          <w:rFonts w:ascii="Book Antiqua" w:eastAsia="Book Antiqua" w:hAnsi="Book Antiqua" w:cs="Book Antiqua"/>
          <w:i/>
        </w:rPr>
        <w:t xml:space="preserve">Regulamin Walnego Zgromadzenia zawiera szczegółowe zapisy mające na celu eliminację ewentualnych niejasności, które mogą wystąpić podczas walnych zgromadzeń. Dzięki temu uczestnicy </w:t>
      </w:r>
      <w:r>
        <w:rPr>
          <w:rFonts w:ascii="Book Antiqua" w:eastAsia="Book Antiqua" w:hAnsi="Book Antiqua" w:cs="Book Antiqua"/>
          <w:i/>
        </w:rPr>
        <w:lastRenderedPageBreak/>
        <w:t>zgromadzenia będą mieli klarowne wytyczne co do procedur, co przyczyni się do sprawniejszego i bardziej efektywnego przebiegu obrad.</w:t>
      </w:r>
    </w:p>
    <w:p w14:paraId="000003E7" w14:textId="77777777" w:rsidR="005C79E6" w:rsidRDefault="00000000">
      <w:pPr>
        <w:shd w:val="clear" w:color="auto" w:fill="FFFFFF"/>
        <w:tabs>
          <w:tab w:val="left" w:pos="3293"/>
        </w:tabs>
        <w:spacing w:before="240" w:after="240" w:line="360" w:lineRule="auto"/>
        <w:jc w:val="both"/>
        <w:rPr>
          <w:rFonts w:ascii="Book Antiqua" w:eastAsia="Book Antiqua" w:hAnsi="Book Antiqua" w:cs="Book Antiqua"/>
          <w:i/>
        </w:rPr>
      </w:pPr>
      <w:r>
        <w:rPr>
          <w:rFonts w:ascii="Book Antiqua" w:eastAsia="Book Antiqua" w:hAnsi="Book Antiqua" w:cs="Book Antiqua"/>
          <w:i/>
        </w:rPr>
        <w:t>Regulamin Walnego Zgromadzenia został opracowany w pełnej zgodności ze Statutem, co zapewnia spójność wewnętrznych regulacji i minimalizuje ryzyko sprzeczności pomiędzy Regulaminem a Statutem.</w:t>
      </w:r>
    </w:p>
    <w:p w14:paraId="000003E8" w14:textId="77777777" w:rsidR="005C79E6" w:rsidRDefault="00000000">
      <w:pPr>
        <w:shd w:val="clear" w:color="auto" w:fill="FFFFFF"/>
        <w:tabs>
          <w:tab w:val="left" w:pos="3293"/>
        </w:tabs>
        <w:spacing w:before="240" w:after="240" w:line="360" w:lineRule="auto"/>
        <w:jc w:val="both"/>
        <w:rPr>
          <w:rFonts w:ascii="Book Antiqua" w:eastAsia="Book Antiqua" w:hAnsi="Book Antiqua" w:cs="Book Antiqua"/>
          <w:i/>
        </w:rPr>
      </w:pPr>
      <w:r>
        <w:rPr>
          <w:rFonts w:ascii="Book Antiqua" w:eastAsia="Book Antiqua" w:hAnsi="Book Antiqua" w:cs="Book Antiqua"/>
          <w:i/>
        </w:rPr>
        <w:t xml:space="preserve">Zgodnie z § 13 ust. 2 Statutu Spółki szczegółowe zasady prowadzenia obrad i podejmowania uchwał przez Walne Zgromadzenie może określać Regulamin Walnego Zgromadzenia. </w:t>
      </w:r>
    </w:p>
    <w:p w14:paraId="000003E9" w14:textId="77777777" w:rsidR="005C79E6" w:rsidRDefault="005C79E6">
      <w:pPr>
        <w:shd w:val="clear" w:color="auto" w:fill="FFFFFF"/>
        <w:tabs>
          <w:tab w:val="left" w:pos="3293"/>
        </w:tabs>
        <w:spacing w:before="240" w:after="240" w:line="360" w:lineRule="auto"/>
        <w:jc w:val="both"/>
        <w:rPr>
          <w:rFonts w:ascii="Book Antiqua" w:eastAsia="Book Antiqua" w:hAnsi="Book Antiqua" w:cs="Book Antiqua"/>
          <w:i/>
        </w:rPr>
      </w:pPr>
    </w:p>
    <w:p w14:paraId="000003EA" w14:textId="77777777" w:rsidR="005C79E6"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3EB"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Za …………………………………………………………… (liczba głosów)</w:t>
      </w:r>
    </w:p>
    <w:p w14:paraId="000003EC"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Przeciw* …………………………………………………………… (liczba głosów)</w:t>
      </w:r>
    </w:p>
    <w:p w14:paraId="000003ED"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Wstrzymuję się …………………………………………………………… (liczba głosów)</w:t>
      </w:r>
    </w:p>
    <w:p w14:paraId="000003EE"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Inne** …………………………………………………………… (liczba głosów)</w:t>
      </w:r>
    </w:p>
    <w:p w14:paraId="000003EF"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3F0" w14:textId="63B1ADAA"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054405">
        <w:rPr>
          <w:rFonts w:ascii="Book Antiqua" w:eastAsia="Book Antiqua" w:hAnsi="Book Antiqua" w:cs="Book Antiqua"/>
        </w:rPr>
        <w:t>.............................................................................................................................................................................................................................................................</w:t>
      </w:r>
      <w:r>
        <w:rPr>
          <w:rFonts w:ascii="Book Antiqua" w:eastAsia="Book Antiqua" w:hAnsi="Book Antiqua" w:cs="Book Antiqua"/>
        </w:rPr>
        <w:t>...........................................................................</w:t>
      </w:r>
    </w:p>
    <w:p w14:paraId="000003F1"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3F2" w14:textId="30C0C28E" w:rsidR="005C79E6"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instrukcji**: </w:t>
      </w:r>
      <w:r w:rsidR="00054405">
        <w:rPr>
          <w:rFonts w:ascii="Book Antiqua" w:eastAsia="Book Antiqua" w:hAnsi="Book Antiqua" w:cs="Book Antiqua"/>
        </w:rPr>
        <w:t>.............................................................................................................................................................................................................................................................</w:t>
      </w:r>
      <w:r>
        <w:rPr>
          <w:rFonts w:ascii="Book Antiqua" w:eastAsia="Book Antiqua" w:hAnsi="Book Antiqua" w:cs="Book Antiqua"/>
        </w:rPr>
        <w:t>...........................................................................</w:t>
      </w:r>
    </w:p>
    <w:p w14:paraId="000003F3" w14:textId="77777777" w:rsidR="005C79E6"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3F4" w14:textId="77777777" w:rsidR="005C79E6"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3F5" w14:textId="77777777" w:rsidR="005C79E6"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sectPr w:rsidR="005C79E6">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1DBC7" w14:textId="77777777" w:rsidR="00900001" w:rsidRDefault="00900001">
      <w:pPr>
        <w:spacing w:after="0" w:line="240" w:lineRule="auto"/>
      </w:pPr>
      <w:r>
        <w:separator/>
      </w:r>
    </w:p>
  </w:endnote>
  <w:endnote w:type="continuationSeparator" w:id="0">
    <w:p w14:paraId="4A56761B" w14:textId="77777777" w:rsidR="00900001" w:rsidRDefault="0090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EE"/>
    <w:family w:val="roman"/>
    <w:pitch w:val="variable"/>
    <w:sig w:usb0="00000287" w:usb1="00000000" w:usb2="00000000" w:usb3="00000000" w:csb0="0000009F" w:csb1="00000000"/>
    <w:embedRegular r:id="rId1" w:fontKey="{1B89F07B-A80F-414D-81CD-514660DF9FA1}"/>
    <w:embedBold r:id="rId2" w:fontKey="{AC003A86-AFB7-43AA-A75B-206232149B92}"/>
    <w:embedItalic r:id="rId3" w:fontKey="{AEE48BEC-F6BE-484C-854D-D7316FC7AAA2}"/>
    <w:embedBoldItalic r:id="rId4" w:fontKey="{945FE6E4-0E18-41C1-9CAB-618AF907D0F4}"/>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5" w:fontKey="{CE6756E4-E2C2-4200-82FC-0DEECACC12CD}"/>
    <w:embedBold r:id="rId6" w:fontKey="{CF206D0E-FEE0-4046-977A-7032B4AE2C3A}"/>
  </w:font>
  <w:font w:name="Georgia">
    <w:panose1 w:val="02040502050405020303"/>
    <w:charset w:val="EE"/>
    <w:family w:val="roman"/>
    <w:pitch w:val="variable"/>
    <w:sig w:usb0="00000287" w:usb1="00000000" w:usb2="00000000" w:usb3="00000000" w:csb0="0000009F" w:csb1="00000000"/>
    <w:embedRegular r:id="rId7" w:fontKey="{6010F024-1C7C-4315-ADDE-A2EB16C63622}"/>
    <w:embedItalic r:id="rId8" w:fontKey="{BBBE57F0-EB0F-4ECA-AFB1-1DD392808556}"/>
  </w:font>
  <w:font w:name="Calibri Light">
    <w:panose1 w:val="020F0302020204030204"/>
    <w:charset w:val="EE"/>
    <w:family w:val="swiss"/>
    <w:pitch w:val="variable"/>
    <w:sig w:usb0="E4002EFF" w:usb1="C000247B" w:usb2="00000009" w:usb3="00000000" w:csb0="000001FF" w:csb1="00000000"/>
    <w:embedRegular r:id="rId9" w:fontKey="{A42DEFBD-D305-4BF3-BA23-EDD6CE196F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F7" w14:textId="24CCB32F" w:rsidR="005C79E6"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54405">
      <w:rPr>
        <w:noProof/>
        <w:color w:val="000000"/>
      </w:rPr>
      <w:t>1</w:t>
    </w:r>
    <w:r>
      <w:rPr>
        <w:color w:val="000000"/>
      </w:rPr>
      <w:fldChar w:fldCharType="end"/>
    </w:r>
  </w:p>
  <w:p w14:paraId="000003F8" w14:textId="77777777" w:rsidR="005C79E6" w:rsidRDefault="005C79E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EAAC8" w14:textId="77777777" w:rsidR="00900001" w:rsidRDefault="00900001">
      <w:pPr>
        <w:spacing w:after="0" w:line="240" w:lineRule="auto"/>
      </w:pPr>
      <w:r>
        <w:separator/>
      </w:r>
    </w:p>
  </w:footnote>
  <w:footnote w:type="continuationSeparator" w:id="0">
    <w:p w14:paraId="1BF3187A" w14:textId="77777777" w:rsidR="00900001" w:rsidRDefault="00900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F6" w14:textId="77777777" w:rsidR="005C79E6" w:rsidRDefault="005C79E6">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79D2"/>
    <w:multiLevelType w:val="multilevel"/>
    <w:tmpl w:val="814CA2C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42B04FC"/>
    <w:multiLevelType w:val="multilevel"/>
    <w:tmpl w:val="B1A0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5C57F94"/>
    <w:multiLevelType w:val="multilevel"/>
    <w:tmpl w:val="2594F3B6"/>
    <w:lvl w:ilvl="0">
      <w:start w:val="1"/>
      <w:numFmt w:val="decimal"/>
      <w:lvlText w:val="%1)"/>
      <w:lvlJc w:val="left"/>
      <w:pPr>
        <w:ind w:left="927" w:hanging="360"/>
      </w:pPr>
      <w:rPr>
        <w:rFonts w:ascii="Book Antiqua" w:eastAsia="Book Antiqua" w:hAnsi="Book Antiqua" w:cs="Book Antiqua"/>
      </w:rPr>
    </w:lvl>
    <w:lvl w:ilvl="1">
      <w:start w:val="1"/>
      <w:numFmt w:val="decimal"/>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76677BD"/>
    <w:multiLevelType w:val="multilevel"/>
    <w:tmpl w:val="A70AB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3090B"/>
    <w:multiLevelType w:val="multilevel"/>
    <w:tmpl w:val="2F6C9B0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5CB4AD4"/>
    <w:multiLevelType w:val="multilevel"/>
    <w:tmpl w:val="F99C8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274BB7"/>
    <w:multiLevelType w:val="multilevel"/>
    <w:tmpl w:val="D39455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86C0C17"/>
    <w:multiLevelType w:val="multilevel"/>
    <w:tmpl w:val="F4867D2E"/>
    <w:lvl w:ilvl="0">
      <w:start w:val="1"/>
      <w:numFmt w:val="decimal"/>
      <w:lvlText w:val="%1."/>
      <w:lvlJc w:val="left"/>
      <w:pPr>
        <w:ind w:left="566" w:hanging="566"/>
      </w:pPr>
      <w:rPr>
        <w:b/>
      </w:rPr>
    </w:lvl>
    <w:lvl w:ilvl="1">
      <w:start w:val="1"/>
      <w:numFmt w:val="decimal"/>
      <w:lvlText w:val="%2."/>
      <w:lvlJc w:val="left"/>
      <w:pPr>
        <w:ind w:left="1440" w:hanging="1440"/>
      </w:pPr>
      <w:rPr>
        <w:rFonts w:ascii="Book Antiqua" w:eastAsia="Book Antiqua" w:hAnsi="Book Antiqua" w:cs="Book Antiqua"/>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15:restartNumberingAfterBreak="0">
    <w:nsid w:val="191565A3"/>
    <w:multiLevelType w:val="multilevel"/>
    <w:tmpl w:val="E72AF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843B77"/>
    <w:multiLevelType w:val="multilevel"/>
    <w:tmpl w:val="026424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EB5455D"/>
    <w:multiLevelType w:val="multilevel"/>
    <w:tmpl w:val="A860F64E"/>
    <w:lvl w:ilvl="0">
      <w:start w:val="1"/>
      <w:numFmt w:val="decimal"/>
      <w:lvlText w:val="%1."/>
      <w:lvlJc w:val="left"/>
      <w:pPr>
        <w:ind w:left="644" w:hanging="358"/>
      </w:pPr>
      <w:rPr>
        <w:rFonts w:ascii="Book Antiqua" w:eastAsia="Book Antiqua" w:hAnsi="Book Antiqua" w:cs="Book Antiqua"/>
      </w:rPr>
    </w:lvl>
    <w:lvl w:ilvl="1">
      <w:start w:val="1"/>
      <w:numFmt w:val="decimal"/>
      <w:lvlText w:val="%2."/>
      <w:lvlJc w:val="left"/>
      <w:pPr>
        <w:ind w:left="1440" w:hanging="360"/>
      </w:pPr>
    </w:lvl>
    <w:lvl w:ilvl="2">
      <w:start w:val="1"/>
      <w:numFmt w:val="decimal"/>
      <w:lvlText w:val="%3."/>
      <w:lvlJc w:val="left"/>
      <w:pPr>
        <w:ind w:left="2160" w:hanging="360"/>
      </w:pPr>
      <w:rPr>
        <w:rFonts w:ascii="Book Antiqua" w:eastAsia="Book Antiqua" w:hAnsi="Book Antiqua" w:cs="Book Antiqua"/>
        <w:sz w:val="22"/>
        <w:szCs w:val="22"/>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EBE27E1"/>
    <w:multiLevelType w:val="multilevel"/>
    <w:tmpl w:val="3236AD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FDC6C54"/>
    <w:multiLevelType w:val="multilevel"/>
    <w:tmpl w:val="53A0AFEA"/>
    <w:lvl w:ilvl="0">
      <w:start w:val="1"/>
      <w:numFmt w:val="decimal"/>
      <w:lvlText w:val="%1)"/>
      <w:lvlJc w:val="left"/>
      <w:pPr>
        <w:ind w:left="720" w:hanging="57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A34F72"/>
    <w:multiLevelType w:val="multilevel"/>
    <w:tmpl w:val="00B6A8B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231E754B"/>
    <w:multiLevelType w:val="multilevel"/>
    <w:tmpl w:val="0096B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C82318"/>
    <w:multiLevelType w:val="multilevel"/>
    <w:tmpl w:val="1C960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536CF2"/>
    <w:multiLevelType w:val="multilevel"/>
    <w:tmpl w:val="A2AC53BE"/>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101962"/>
    <w:multiLevelType w:val="multilevel"/>
    <w:tmpl w:val="FE105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BE64B1"/>
    <w:multiLevelType w:val="multilevel"/>
    <w:tmpl w:val="4BBE265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0331C0"/>
    <w:multiLevelType w:val="multilevel"/>
    <w:tmpl w:val="8C728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240112"/>
    <w:multiLevelType w:val="multilevel"/>
    <w:tmpl w:val="9186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95228C"/>
    <w:multiLevelType w:val="multilevel"/>
    <w:tmpl w:val="27766076"/>
    <w:lvl w:ilvl="0">
      <w:start w:val="1"/>
      <w:numFmt w:val="decimal"/>
      <w:lvlText w:val="%1."/>
      <w:lvlJc w:val="left"/>
      <w:pPr>
        <w:ind w:left="720" w:hanging="360"/>
      </w:pPr>
    </w:lvl>
    <w:lvl w:ilvl="1">
      <w:start w:val="1"/>
      <w:numFmt w:val="decimal"/>
      <w:lvlText w:val="%2."/>
      <w:lvlJc w:val="left"/>
      <w:pPr>
        <w:ind w:left="1440" w:hanging="360"/>
      </w:pPr>
      <w:rPr>
        <w:rFonts w:ascii="Book Antiqua" w:eastAsia="Book Antiqua" w:hAnsi="Book Antiqua" w:cs="Book Antiqua"/>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ACA2280"/>
    <w:multiLevelType w:val="multilevel"/>
    <w:tmpl w:val="795C5342"/>
    <w:lvl w:ilvl="0">
      <w:start w:val="1"/>
      <w:numFmt w:val="decimal"/>
      <w:lvlText w:val="%1."/>
      <w:lvlJc w:val="left"/>
      <w:pPr>
        <w:ind w:left="720" w:hanging="360"/>
      </w:pPr>
    </w:lvl>
    <w:lvl w:ilvl="1">
      <w:start w:val="1"/>
      <w:numFmt w:val="decimal"/>
      <w:lvlText w:val="%2)"/>
      <w:lvlJc w:val="left"/>
      <w:pPr>
        <w:ind w:left="1440" w:hanging="360"/>
      </w:pPr>
      <w:rPr>
        <w:rFonts w:ascii="Book Antiqua" w:eastAsia="Book Antiqua" w:hAnsi="Book Antiqua" w:cs="Book Antiqu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8547CB"/>
    <w:multiLevelType w:val="multilevel"/>
    <w:tmpl w:val="005AF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CD4374"/>
    <w:multiLevelType w:val="multilevel"/>
    <w:tmpl w:val="E37E1280"/>
    <w:lvl w:ilvl="0">
      <w:start w:val="1"/>
      <w:numFmt w:val="decimal"/>
      <w:lvlText w:val="%1)"/>
      <w:lvlJc w:val="left"/>
      <w:pPr>
        <w:ind w:left="720" w:hanging="578"/>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15:restartNumberingAfterBreak="0">
    <w:nsid w:val="4E332F90"/>
    <w:multiLevelType w:val="multilevel"/>
    <w:tmpl w:val="ED6A9640"/>
    <w:lvl w:ilvl="0">
      <w:start w:val="1"/>
      <w:numFmt w:val="decimal"/>
      <w:lvlText w:val="%1)"/>
      <w:lvlJc w:val="left"/>
      <w:pPr>
        <w:ind w:left="720" w:hanging="360"/>
      </w:pPr>
      <w:rPr>
        <w:rFonts w:ascii="Book Antiqua" w:eastAsia="Book Antiqua" w:hAnsi="Book Antiqua" w:cs="Book Antiqua"/>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D50940"/>
    <w:multiLevelType w:val="multilevel"/>
    <w:tmpl w:val="2D708B7A"/>
    <w:lvl w:ilvl="0">
      <w:start w:val="1"/>
      <w:numFmt w:val="upperRoman"/>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193596"/>
    <w:multiLevelType w:val="multilevel"/>
    <w:tmpl w:val="D1043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D94BC6"/>
    <w:multiLevelType w:val="multilevel"/>
    <w:tmpl w:val="712C1CA4"/>
    <w:lvl w:ilvl="0">
      <w:start w:val="1"/>
      <w:numFmt w:val="decimal"/>
      <w:lvlText w:val="%1)"/>
      <w:lvlJc w:val="left"/>
      <w:pPr>
        <w:ind w:left="720" w:hanging="360"/>
      </w:pPr>
      <w:rPr>
        <w:rFonts w:ascii="Book Antiqua" w:eastAsia="Book Antiqua" w:hAnsi="Book Antiqua" w:cs="Book Antiqua"/>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2A25606"/>
    <w:multiLevelType w:val="multilevel"/>
    <w:tmpl w:val="FB348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3C626E"/>
    <w:multiLevelType w:val="multilevel"/>
    <w:tmpl w:val="CE0C16E2"/>
    <w:lvl w:ilvl="0">
      <w:start w:val="1"/>
      <w:numFmt w:val="decimal"/>
      <w:lvlText w:val="%1)"/>
      <w:lvlJc w:val="left"/>
      <w:pPr>
        <w:ind w:left="927" w:hanging="360"/>
      </w:pPr>
      <w:rPr>
        <w:rFonts w:ascii="Book Antiqua" w:eastAsia="Book Antiqua" w:hAnsi="Book Antiqua" w:cs="Book Antiqua"/>
      </w:rPr>
    </w:lvl>
    <w:lvl w:ilvl="1">
      <w:start w:val="1"/>
      <w:numFmt w:val="decimal"/>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E150B76"/>
    <w:multiLevelType w:val="multilevel"/>
    <w:tmpl w:val="D82811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216C04"/>
    <w:multiLevelType w:val="multilevel"/>
    <w:tmpl w:val="63A2BB6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6279154D"/>
    <w:multiLevelType w:val="multilevel"/>
    <w:tmpl w:val="C4AC91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D0707A"/>
    <w:multiLevelType w:val="multilevel"/>
    <w:tmpl w:val="8C587CEC"/>
    <w:lvl w:ilvl="0">
      <w:start w:val="1"/>
      <w:numFmt w:val="decimal"/>
      <w:lvlText w:val="%1)"/>
      <w:lvlJc w:val="left"/>
      <w:pPr>
        <w:ind w:left="710" w:hanging="360"/>
      </w:pPr>
    </w:lvl>
    <w:lvl w:ilvl="1">
      <w:start w:val="1"/>
      <w:numFmt w:val="lowerLetter"/>
      <w:lvlText w:val="%2."/>
      <w:lvlJc w:val="left"/>
      <w:pPr>
        <w:ind w:left="1430" w:hanging="360"/>
      </w:pPr>
    </w:lvl>
    <w:lvl w:ilvl="2">
      <w:start w:val="1"/>
      <w:numFmt w:val="lowerRoman"/>
      <w:lvlText w:val="%3."/>
      <w:lvlJc w:val="right"/>
      <w:pPr>
        <w:ind w:left="2150" w:hanging="180"/>
      </w:pPr>
    </w:lvl>
    <w:lvl w:ilvl="3">
      <w:start w:val="1"/>
      <w:numFmt w:val="decimal"/>
      <w:lvlText w:val="%4."/>
      <w:lvlJc w:val="left"/>
      <w:pPr>
        <w:ind w:left="2870" w:hanging="360"/>
      </w:pPr>
    </w:lvl>
    <w:lvl w:ilvl="4">
      <w:start w:val="1"/>
      <w:numFmt w:val="lowerLetter"/>
      <w:lvlText w:val="%5."/>
      <w:lvlJc w:val="left"/>
      <w:pPr>
        <w:ind w:left="3590" w:hanging="360"/>
      </w:pPr>
    </w:lvl>
    <w:lvl w:ilvl="5">
      <w:start w:val="1"/>
      <w:numFmt w:val="lowerRoman"/>
      <w:lvlText w:val="%6."/>
      <w:lvlJc w:val="right"/>
      <w:pPr>
        <w:ind w:left="4310" w:hanging="180"/>
      </w:pPr>
    </w:lvl>
    <w:lvl w:ilvl="6">
      <w:start w:val="1"/>
      <w:numFmt w:val="decimal"/>
      <w:lvlText w:val="%7."/>
      <w:lvlJc w:val="left"/>
      <w:pPr>
        <w:ind w:left="5030" w:hanging="360"/>
      </w:pPr>
    </w:lvl>
    <w:lvl w:ilvl="7">
      <w:start w:val="1"/>
      <w:numFmt w:val="lowerLetter"/>
      <w:lvlText w:val="%8."/>
      <w:lvlJc w:val="left"/>
      <w:pPr>
        <w:ind w:left="5750" w:hanging="360"/>
      </w:pPr>
    </w:lvl>
    <w:lvl w:ilvl="8">
      <w:start w:val="1"/>
      <w:numFmt w:val="lowerRoman"/>
      <w:lvlText w:val="%9."/>
      <w:lvlJc w:val="right"/>
      <w:pPr>
        <w:ind w:left="6470" w:hanging="180"/>
      </w:pPr>
    </w:lvl>
  </w:abstractNum>
  <w:abstractNum w:abstractNumId="35" w15:restartNumberingAfterBreak="0">
    <w:nsid w:val="6416770E"/>
    <w:multiLevelType w:val="multilevel"/>
    <w:tmpl w:val="58EA9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80597D"/>
    <w:multiLevelType w:val="multilevel"/>
    <w:tmpl w:val="BFF6D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861AEE"/>
    <w:multiLevelType w:val="multilevel"/>
    <w:tmpl w:val="8EF27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CD502D"/>
    <w:multiLevelType w:val="multilevel"/>
    <w:tmpl w:val="2AE277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9646D81"/>
    <w:multiLevelType w:val="multilevel"/>
    <w:tmpl w:val="7D84C2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FB45B8"/>
    <w:multiLevelType w:val="multilevel"/>
    <w:tmpl w:val="C87E4572"/>
    <w:lvl w:ilvl="0">
      <w:start w:val="1"/>
      <w:numFmt w:val="lowerLetter"/>
      <w:lvlText w:val="%1)"/>
      <w:lvlJc w:val="left"/>
      <w:pPr>
        <w:ind w:left="757" w:hanging="397"/>
      </w:pPr>
      <w:rPr>
        <w:rFonts w:ascii="Times New Roman" w:eastAsia="Times New Roman" w:hAnsi="Times New Roman" w:cs="Times New Roman"/>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75284958"/>
    <w:multiLevelType w:val="multilevel"/>
    <w:tmpl w:val="EAF2CB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6C0782"/>
    <w:multiLevelType w:val="multilevel"/>
    <w:tmpl w:val="4D08C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CF4527"/>
    <w:multiLevelType w:val="multilevel"/>
    <w:tmpl w:val="5F3E3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EE7241"/>
    <w:multiLevelType w:val="multilevel"/>
    <w:tmpl w:val="D9FACF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9612255">
    <w:abstractNumId w:val="15"/>
  </w:num>
  <w:num w:numId="2" w16cid:durableId="1990744594">
    <w:abstractNumId w:val="24"/>
  </w:num>
  <w:num w:numId="3" w16cid:durableId="1175271110">
    <w:abstractNumId w:val="20"/>
  </w:num>
  <w:num w:numId="4" w16cid:durableId="1643389524">
    <w:abstractNumId w:val="3"/>
  </w:num>
  <w:num w:numId="5" w16cid:durableId="194927072">
    <w:abstractNumId w:val="9"/>
  </w:num>
  <w:num w:numId="6" w16cid:durableId="902254824">
    <w:abstractNumId w:val="34"/>
  </w:num>
  <w:num w:numId="7" w16cid:durableId="2031836618">
    <w:abstractNumId w:val="35"/>
  </w:num>
  <w:num w:numId="8" w16cid:durableId="1011105046">
    <w:abstractNumId w:val="36"/>
  </w:num>
  <w:num w:numId="9" w16cid:durableId="85929556">
    <w:abstractNumId w:val="11"/>
  </w:num>
  <w:num w:numId="10" w16cid:durableId="1785273074">
    <w:abstractNumId w:val="10"/>
  </w:num>
  <w:num w:numId="11" w16cid:durableId="1809781882">
    <w:abstractNumId w:val="29"/>
  </w:num>
  <w:num w:numId="12" w16cid:durableId="519513980">
    <w:abstractNumId w:val="5"/>
  </w:num>
  <w:num w:numId="13" w16cid:durableId="71200138">
    <w:abstractNumId w:val="4"/>
  </w:num>
  <w:num w:numId="14" w16cid:durableId="627007806">
    <w:abstractNumId w:val="26"/>
  </w:num>
  <w:num w:numId="15" w16cid:durableId="1414430491">
    <w:abstractNumId w:val="27"/>
  </w:num>
  <w:num w:numId="16" w16cid:durableId="12459019">
    <w:abstractNumId w:val="25"/>
  </w:num>
  <w:num w:numId="17" w16cid:durableId="1771201704">
    <w:abstractNumId w:val="31"/>
  </w:num>
  <w:num w:numId="18" w16cid:durableId="1530337763">
    <w:abstractNumId w:val="42"/>
  </w:num>
  <w:num w:numId="19" w16cid:durableId="940528787">
    <w:abstractNumId w:val="39"/>
  </w:num>
  <w:num w:numId="20" w16cid:durableId="765931076">
    <w:abstractNumId w:val="7"/>
  </w:num>
  <w:num w:numId="21" w16cid:durableId="1001397510">
    <w:abstractNumId w:val="43"/>
  </w:num>
  <w:num w:numId="22" w16cid:durableId="214899936">
    <w:abstractNumId w:val="28"/>
  </w:num>
  <w:num w:numId="23" w16cid:durableId="1365255664">
    <w:abstractNumId w:val="30"/>
  </w:num>
  <w:num w:numId="24" w16cid:durableId="994332163">
    <w:abstractNumId w:val="19"/>
  </w:num>
  <w:num w:numId="25" w16cid:durableId="1563517195">
    <w:abstractNumId w:val="16"/>
  </w:num>
  <w:num w:numId="26" w16cid:durableId="513614839">
    <w:abstractNumId w:val="21"/>
  </w:num>
  <w:num w:numId="27" w16cid:durableId="1778062750">
    <w:abstractNumId w:val="12"/>
  </w:num>
  <w:num w:numId="28" w16cid:durableId="247037526">
    <w:abstractNumId w:val="2"/>
  </w:num>
  <w:num w:numId="29" w16cid:durableId="1881436697">
    <w:abstractNumId w:val="1"/>
  </w:num>
  <w:num w:numId="30" w16cid:durableId="757747744">
    <w:abstractNumId w:val="6"/>
  </w:num>
  <w:num w:numId="31" w16cid:durableId="1330668933">
    <w:abstractNumId w:val="40"/>
  </w:num>
  <w:num w:numId="32" w16cid:durableId="1919174366">
    <w:abstractNumId w:val="17"/>
  </w:num>
  <w:num w:numId="33" w16cid:durableId="1335107612">
    <w:abstractNumId w:val="33"/>
  </w:num>
  <w:num w:numId="34" w16cid:durableId="2009747097">
    <w:abstractNumId w:val="32"/>
  </w:num>
  <w:num w:numId="35" w16cid:durableId="103351263">
    <w:abstractNumId w:val="0"/>
  </w:num>
  <w:num w:numId="36" w16cid:durableId="1530214806">
    <w:abstractNumId w:val="8"/>
  </w:num>
  <w:num w:numId="37" w16cid:durableId="1504398041">
    <w:abstractNumId w:val="41"/>
  </w:num>
  <w:num w:numId="38" w16cid:durableId="1530606736">
    <w:abstractNumId w:val="23"/>
  </w:num>
  <w:num w:numId="39" w16cid:durableId="288629353">
    <w:abstractNumId w:val="38"/>
  </w:num>
  <w:num w:numId="40" w16cid:durableId="1340624186">
    <w:abstractNumId w:val="18"/>
  </w:num>
  <w:num w:numId="41" w16cid:durableId="1983803207">
    <w:abstractNumId w:val="14"/>
  </w:num>
  <w:num w:numId="42" w16cid:durableId="1469086660">
    <w:abstractNumId w:val="13"/>
  </w:num>
  <w:num w:numId="43" w16cid:durableId="1001081945">
    <w:abstractNumId w:val="44"/>
  </w:num>
  <w:num w:numId="44" w16cid:durableId="1486124166">
    <w:abstractNumId w:val="22"/>
  </w:num>
  <w:num w:numId="45" w16cid:durableId="24681295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9E6"/>
    <w:rsid w:val="00054405"/>
    <w:rsid w:val="00110D4A"/>
    <w:rsid w:val="001C1203"/>
    <w:rsid w:val="005C2CBC"/>
    <w:rsid w:val="005C79E6"/>
    <w:rsid w:val="00900001"/>
    <w:rsid w:val="009C5A28"/>
    <w:rsid w:val="00B747BF"/>
    <w:rsid w:val="00C92E28"/>
    <w:rsid w:val="00CF6548"/>
    <w:rsid w:val="00D94661"/>
    <w:rsid w:val="00EA12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685C"/>
  <w15:docId w15:val="{81C4651D-19E6-4881-8544-DDE721EF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semiHidden/>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pPr>
      <w:keepNext/>
      <w:keepLines/>
      <w:spacing w:before="280" w:after="80"/>
      <w:outlineLvl w:val="2"/>
    </w:pPr>
    <w:rPr>
      <w:b/>
      <w:sz w:val="28"/>
      <w:szCs w:val="28"/>
    </w:rPr>
  </w:style>
  <w:style w:type="paragraph" w:styleId="Nagwek4">
    <w:name w:val="heading 4"/>
    <w:basedOn w:val="Normalny"/>
    <w:next w:val="Normalny"/>
    <w:link w:val="Nagwek4Znak"/>
    <w:uiPriority w:val="9"/>
    <w:semiHidden/>
    <w:unhideWhenUsed/>
    <w:qFormat/>
    <w:pPr>
      <w:keepNext/>
      <w:keepLines/>
      <w:spacing w:before="240" w:after="40"/>
      <w:outlineLvl w:val="3"/>
    </w:pPr>
    <w:rPr>
      <w:b/>
      <w:sz w:val="24"/>
      <w:szCs w:val="24"/>
    </w:rPr>
  </w:style>
  <w:style w:type="paragraph" w:styleId="Nagwek5">
    <w:name w:val="heading 5"/>
    <w:basedOn w:val="Normalny"/>
    <w:next w:val="Normalny"/>
    <w:link w:val="Nagwek5Znak"/>
    <w:uiPriority w:val="9"/>
    <w:semiHidden/>
    <w:unhideWhenUsed/>
    <w:qFormat/>
    <w:pPr>
      <w:keepNext/>
      <w:keepLines/>
      <w:spacing w:before="220" w:after="40"/>
      <w:outlineLvl w:val="4"/>
    </w:pPr>
    <w:rPr>
      <w:b/>
    </w:rPr>
  </w:style>
  <w:style w:type="paragraph" w:styleId="Nagwek6">
    <w:name w:val="heading 6"/>
    <w:basedOn w:val="Normalny"/>
    <w:next w:val="Normalny"/>
    <w:link w:val="Nagwek6Znak"/>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Odwoaniedokomentarza">
    <w:name w:val="annotation reference"/>
    <w:basedOn w:val="Domylnaczcionkaakapitu"/>
    <w:unhideWhenUsed/>
    <w:rsid w:val="005564AF"/>
    <w:rPr>
      <w:sz w:val="16"/>
      <w:szCs w:val="16"/>
    </w:rPr>
  </w:style>
  <w:style w:type="paragraph" w:styleId="Tekstkomentarza">
    <w:name w:val="annotation text"/>
    <w:basedOn w:val="Normalny"/>
    <w:link w:val="TekstkomentarzaZnak"/>
    <w:uiPriority w:val="99"/>
    <w:unhideWhenUsed/>
    <w:rsid w:val="005564AF"/>
    <w:pPr>
      <w:spacing w:line="240" w:lineRule="auto"/>
    </w:pPr>
    <w:rPr>
      <w:sz w:val="20"/>
      <w:szCs w:val="20"/>
    </w:rPr>
  </w:style>
  <w:style w:type="character" w:customStyle="1" w:styleId="TekstkomentarzaZnak">
    <w:name w:val="Tekst komentarza Znak"/>
    <w:basedOn w:val="Domylnaczcionkaakapitu"/>
    <w:link w:val="Tekstkomentarza"/>
    <w:uiPriority w:val="99"/>
    <w:rsid w:val="005564AF"/>
    <w:rPr>
      <w:sz w:val="20"/>
      <w:szCs w:val="20"/>
    </w:rPr>
  </w:style>
  <w:style w:type="paragraph" w:styleId="Akapitzlist">
    <w:name w:val="List Paragraph"/>
    <w:basedOn w:val="Normalny"/>
    <w:uiPriority w:val="34"/>
    <w:qFormat/>
    <w:rsid w:val="00E93BEE"/>
    <w:pPr>
      <w:ind w:left="720"/>
      <w:contextualSpacing/>
    </w:pPr>
  </w:style>
  <w:style w:type="paragraph" w:styleId="NormalnyWeb">
    <w:name w:val="Normal (Web)"/>
    <w:basedOn w:val="Normalny"/>
    <w:uiPriority w:val="99"/>
    <w:unhideWhenUsed/>
    <w:rsid w:val="00435A2A"/>
    <w:pPr>
      <w:spacing w:before="100" w:beforeAutospacing="1" w:after="100" w:afterAutospacing="1" w:line="240" w:lineRule="auto"/>
    </w:pPr>
    <w:rPr>
      <w:rFonts w:ascii="Times New Roman" w:eastAsia="Times New Roman" w:hAnsi="Times New Roman" w:cs="Times New Roman"/>
      <w:sz w:val="24"/>
      <w:szCs w:val="24"/>
    </w:rPr>
  </w:style>
  <w:style w:type="paragraph" w:styleId="Tematkomentarza">
    <w:name w:val="annotation subject"/>
    <w:basedOn w:val="Tekstkomentarza"/>
    <w:next w:val="Tekstkomentarza"/>
    <w:link w:val="TematkomentarzaZnak"/>
    <w:uiPriority w:val="99"/>
    <w:semiHidden/>
    <w:unhideWhenUsed/>
    <w:rsid w:val="007D5E66"/>
    <w:rPr>
      <w:b/>
      <w:bCs/>
    </w:rPr>
  </w:style>
  <w:style w:type="character" w:customStyle="1" w:styleId="TematkomentarzaZnak">
    <w:name w:val="Temat komentarza Znak"/>
    <w:basedOn w:val="TekstkomentarzaZnak"/>
    <w:link w:val="Tematkomentarza"/>
    <w:uiPriority w:val="99"/>
    <w:semiHidden/>
    <w:rsid w:val="007D5E66"/>
    <w:rPr>
      <w:b/>
      <w:bCs/>
      <w:sz w:val="20"/>
      <w:szCs w:val="20"/>
    </w:rPr>
  </w:style>
  <w:style w:type="paragraph" w:styleId="Tekstprzypisukocowego">
    <w:name w:val="endnote text"/>
    <w:basedOn w:val="Normalny"/>
    <w:link w:val="TekstprzypisukocowegoZnak"/>
    <w:uiPriority w:val="99"/>
    <w:semiHidden/>
    <w:unhideWhenUsed/>
    <w:rsid w:val="002637F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637FA"/>
    <w:rPr>
      <w:sz w:val="20"/>
      <w:szCs w:val="20"/>
    </w:rPr>
  </w:style>
  <w:style w:type="character" w:styleId="Odwoanieprzypisukocowego">
    <w:name w:val="endnote reference"/>
    <w:basedOn w:val="Domylnaczcionkaakapitu"/>
    <w:uiPriority w:val="99"/>
    <w:semiHidden/>
    <w:unhideWhenUsed/>
    <w:rsid w:val="002637FA"/>
    <w:rPr>
      <w:vertAlign w:val="superscript"/>
    </w:rPr>
  </w:style>
  <w:style w:type="paragraph" w:styleId="Nagwek">
    <w:name w:val="header"/>
    <w:basedOn w:val="Normalny"/>
    <w:link w:val="NagwekZnak"/>
    <w:uiPriority w:val="99"/>
    <w:unhideWhenUsed/>
    <w:rsid w:val="003634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45F"/>
  </w:style>
  <w:style w:type="paragraph" w:styleId="Stopka">
    <w:name w:val="footer"/>
    <w:basedOn w:val="Normalny"/>
    <w:link w:val="StopkaZnak"/>
    <w:uiPriority w:val="99"/>
    <w:unhideWhenUsed/>
    <w:rsid w:val="003634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345F"/>
  </w:style>
  <w:style w:type="character" w:styleId="Hipercze">
    <w:name w:val="Hyperlink"/>
    <w:basedOn w:val="Domylnaczcionkaakapitu"/>
    <w:uiPriority w:val="99"/>
    <w:unhideWhenUsed/>
    <w:rsid w:val="002C7600"/>
    <w:rPr>
      <w:color w:val="0563C1" w:themeColor="hyperlink"/>
      <w:u w:val="single"/>
    </w:rPr>
  </w:style>
  <w:style w:type="paragraph" w:customStyle="1" w:styleId="Default">
    <w:name w:val="Default"/>
    <w:rsid w:val="002C7600"/>
    <w:pPr>
      <w:autoSpaceDE w:val="0"/>
      <w:autoSpaceDN w:val="0"/>
      <w:adjustRightInd w:val="0"/>
      <w:spacing w:after="0" w:line="240" w:lineRule="auto"/>
    </w:pPr>
    <w:rPr>
      <w:color w:val="000000"/>
      <w:sz w:val="24"/>
      <w:szCs w:val="24"/>
    </w:rPr>
  </w:style>
  <w:style w:type="character" w:customStyle="1" w:styleId="Nagwek1Znak">
    <w:name w:val="Nagłówek 1 Znak"/>
    <w:basedOn w:val="Domylnaczcionkaakapitu"/>
    <w:link w:val="Nagwek1"/>
    <w:uiPriority w:val="9"/>
    <w:rsid w:val="00186250"/>
    <w:rPr>
      <w:rFonts w:ascii="Calibri" w:eastAsia="Calibri" w:hAnsi="Calibri" w:cs="Calibri"/>
      <w:b/>
      <w:kern w:val="0"/>
      <w:sz w:val="48"/>
      <w:szCs w:val="48"/>
      <w:lang w:eastAsia="pl-PL"/>
    </w:rPr>
  </w:style>
  <w:style w:type="character" w:customStyle="1" w:styleId="Nagwek2Znak">
    <w:name w:val="Nagłówek 2 Znak"/>
    <w:basedOn w:val="Domylnaczcionkaakapitu"/>
    <w:link w:val="Nagwek2"/>
    <w:uiPriority w:val="9"/>
    <w:semiHidden/>
    <w:rsid w:val="00186250"/>
    <w:rPr>
      <w:rFonts w:ascii="Calibri" w:eastAsia="Calibri" w:hAnsi="Calibri" w:cs="Calibri"/>
      <w:b/>
      <w:kern w:val="0"/>
      <w:sz w:val="36"/>
      <w:szCs w:val="36"/>
      <w:lang w:eastAsia="pl-PL"/>
    </w:rPr>
  </w:style>
  <w:style w:type="character" w:customStyle="1" w:styleId="Nagwek3Znak">
    <w:name w:val="Nagłówek 3 Znak"/>
    <w:basedOn w:val="Domylnaczcionkaakapitu"/>
    <w:link w:val="Nagwek3"/>
    <w:uiPriority w:val="9"/>
    <w:semiHidden/>
    <w:rsid w:val="00186250"/>
    <w:rPr>
      <w:rFonts w:ascii="Calibri" w:eastAsia="Calibri" w:hAnsi="Calibri" w:cs="Calibri"/>
      <w:b/>
      <w:kern w:val="0"/>
      <w:sz w:val="28"/>
      <w:szCs w:val="28"/>
      <w:lang w:eastAsia="pl-PL"/>
    </w:rPr>
  </w:style>
  <w:style w:type="character" w:customStyle="1" w:styleId="Nagwek4Znak">
    <w:name w:val="Nagłówek 4 Znak"/>
    <w:basedOn w:val="Domylnaczcionkaakapitu"/>
    <w:link w:val="Nagwek4"/>
    <w:uiPriority w:val="9"/>
    <w:semiHidden/>
    <w:rsid w:val="00186250"/>
    <w:rPr>
      <w:rFonts w:ascii="Calibri" w:eastAsia="Calibri" w:hAnsi="Calibri" w:cs="Calibri"/>
      <w:b/>
      <w:kern w:val="0"/>
      <w:sz w:val="24"/>
      <w:szCs w:val="24"/>
      <w:lang w:eastAsia="pl-PL"/>
    </w:rPr>
  </w:style>
  <w:style w:type="character" w:customStyle="1" w:styleId="Nagwek5Znak">
    <w:name w:val="Nagłówek 5 Znak"/>
    <w:basedOn w:val="Domylnaczcionkaakapitu"/>
    <w:link w:val="Nagwek5"/>
    <w:uiPriority w:val="9"/>
    <w:semiHidden/>
    <w:rsid w:val="00186250"/>
    <w:rPr>
      <w:rFonts w:ascii="Calibri" w:eastAsia="Calibri" w:hAnsi="Calibri" w:cs="Calibri"/>
      <w:b/>
      <w:kern w:val="0"/>
      <w:lang w:eastAsia="pl-PL"/>
    </w:rPr>
  </w:style>
  <w:style w:type="character" w:customStyle="1" w:styleId="Nagwek6Znak">
    <w:name w:val="Nagłówek 6 Znak"/>
    <w:basedOn w:val="Domylnaczcionkaakapitu"/>
    <w:link w:val="Nagwek6"/>
    <w:uiPriority w:val="9"/>
    <w:semiHidden/>
    <w:rsid w:val="00186250"/>
    <w:rPr>
      <w:rFonts w:ascii="Calibri" w:eastAsia="Calibri" w:hAnsi="Calibri" w:cs="Calibri"/>
      <w:b/>
      <w:kern w:val="0"/>
      <w:sz w:val="20"/>
      <w:szCs w:val="20"/>
      <w:lang w:eastAsia="pl-PL"/>
    </w:rPr>
  </w:style>
  <w:style w:type="table" w:customStyle="1" w:styleId="TableNormal1">
    <w:name w:val="Table Normal"/>
    <w:rsid w:val="00186250"/>
    <w:tblPr>
      <w:tblCellMar>
        <w:top w:w="0" w:type="dxa"/>
        <w:left w:w="0" w:type="dxa"/>
        <w:bottom w:w="0" w:type="dxa"/>
        <w:right w:w="0" w:type="dxa"/>
      </w:tblCellMar>
    </w:tblPr>
  </w:style>
  <w:style w:type="character" w:customStyle="1" w:styleId="TytuZnak">
    <w:name w:val="Tytuł Znak"/>
    <w:basedOn w:val="Domylnaczcionkaakapitu"/>
    <w:link w:val="Tytu"/>
    <w:uiPriority w:val="10"/>
    <w:rsid w:val="00186250"/>
    <w:rPr>
      <w:rFonts w:ascii="Calibri" w:eastAsia="Calibri" w:hAnsi="Calibri" w:cs="Calibri"/>
      <w:b/>
      <w:kern w:val="0"/>
      <w:sz w:val="72"/>
      <w:szCs w:val="72"/>
      <w:lang w:eastAsia="pl-PL"/>
    </w:rPr>
  </w:style>
  <w:style w:type="paragraph" w:styleId="Podtytu">
    <w:name w:val="Subtitle"/>
    <w:basedOn w:val="Normalny"/>
    <w:next w:val="Normalny"/>
    <w:link w:val="PodtytuZnak"/>
    <w:uiPriority w:val="11"/>
    <w:qFormat/>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186250"/>
    <w:rPr>
      <w:rFonts w:ascii="Georgia" w:eastAsia="Georgia" w:hAnsi="Georgia" w:cs="Georgia"/>
      <w:i/>
      <w:color w:val="666666"/>
      <w:kern w:val="0"/>
      <w:sz w:val="48"/>
      <w:szCs w:val="48"/>
      <w:lang w:eastAsia="pl-PL"/>
    </w:rPr>
  </w:style>
  <w:style w:type="character" w:customStyle="1" w:styleId="apple-tab-span">
    <w:name w:val="apple-tab-span"/>
    <w:basedOn w:val="Domylnaczcionkaakapitu"/>
    <w:rsid w:val="00757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frozenway.gam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sZZR0w9n1CwgM4VsjqJfMovUyQ==">CgMxLjAyCGguZ2pkZ3hzMgloLjMwajB6bGwyCWguMWZvYjl0ZTIJaC4zem55c2g3MgloLjNkeTZ2a20yCWguMXQzaDVzZjgAciExc0RsTUhEeGZtbWQtbklaNzZ3VlZDa2dxX0lObW5Qc0Q=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65</Pages>
  <Words>16624</Words>
  <Characters>99750</Characters>
  <Application>Microsoft Office Word</Application>
  <DocSecurity>0</DocSecurity>
  <Lines>831</Lines>
  <Paragraphs>232</Paragraphs>
  <ScaleCrop>false</ScaleCrop>
  <Company/>
  <LinksUpToDate>false</LinksUpToDate>
  <CharactersWithSpaces>116142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Graś i Wspólnicy Sp. k</dc:creator>
  <cp:lastModifiedBy>Mateusz Furmanik</cp:lastModifiedBy>
  <cp:revision>6</cp:revision>
  <dcterms:created xsi:type="dcterms:W3CDTF">2024-05-19T22:55:00Z</dcterms:created>
  <dcterms:modified xsi:type="dcterms:W3CDTF">2024-05-29T09:22:00Z</dcterms:modified>
</cp:coreProperties>
</file>