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525" w:rsidRPr="00202B66" w:rsidRDefault="00661525" w:rsidP="00661525">
      <w:pPr>
        <w:jc w:val="center"/>
        <w:rPr>
          <w:rFonts w:ascii="Bodoni MT" w:hAnsi="Bodoni MT"/>
          <w:b/>
          <w:sz w:val="96"/>
          <w:szCs w:val="96"/>
        </w:rPr>
      </w:pPr>
      <w:r w:rsidRPr="00202B66">
        <w:rPr>
          <w:rFonts w:ascii="Bodoni MT" w:hAnsi="Bodoni MT"/>
          <w:b/>
          <w:sz w:val="96"/>
          <w:szCs w:val="96"/>
        </w:rPr>
        <w:t>Acne Facial</w:t>
      </w:r>
    </w:p>
    <w:p w:rsidR="00661525" w:rsidRDefault="00661525" w:rsidP="00661525">
      <w:pPr>
        <w:jc w:val="center"/>
        <w:rPr>
          <w:rFonts w:ascii="Bodoni MT" w:hAnsi="Bodoni MT"/>
          <w:sz w:val="40"/>
          <w:szCs w:val="40"/>
        </w:rPr>
      </w:pPr>
      <w:r w:rsidRPr="00AF5D3A">
        <w:rPr>
          <w:rFonts w:ascii="Bodoni MT" w:hAnsi="Bodoni MT"/>
          <w:sz w:val="40"/>
          <w:szCs w:val="40"/>
        </w:rPr>
        <w:t>1 hour</w:t>
      </w:r>
      <w:bookmarkStart w:id="0" w:name="_GoBack"/>
      <w:bookmarkEnd w:id="0"/>
    </w:p>
    <w:p w:rsidR="0024211D" w:rsidRDefault="0024211D" w:rsidP="00661525">
      <w:pPr>
        <w:jc w:val="center"/>
        <w:rPr>
          <w:rFonts w:ascii="Bodoni MT" w:hAnsi="Bodoni MT"/>
          <w:sz w:val="40"/>
          <w:szCs w:val="40"/>
        </w:rPr>
      </w:pPr>
    </w:p>
    <w:p w:rsidR="0024211D" w:rsidRDefault="0024211D" w:rsidP="00661525">
      <w:pPr>
        <w:jc w:val="center"/>
        <w:rPr>
          <w:rFonts w:ascii="Bodoni MT" w:hAnsi="Bodoni MT"/>
          <w:sz w:val="40"/>
          <w:szCs w:val="40"/>
        </w:rPr>
      </w:pPr>
      <w:r w:rsidRPr="00CB4584">
        <w:rPr>
          <w:rFonts w:ascii="Bodoni MT" w:hAnsi="Bodoni MT"/>
          <w:noProof/>
        </w:rPr>
        <w:drawing>
          <wp:inline distT="0" distB="0" distL="0" distR="0" wp14:anchorId="64E39E6D" wp14:editId="0B41B5A9">
            <wp:extent cx="5943600" cy="3248941"/>
            <wp:effectExtent l="0" t="0" r="0" b="8890"/>
            <wp:docPr id="1" name="Picture 1" descr="C:\Users\calidayspa\Documents\Costco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dayspa\Documents\Costco\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11D" w:rsidRPr="00202B66" w:rsidRDefault="0024211D" w:rsidP="00661525">
      <w:pPr>
        <w:jc w:val="center"/>
        <w:rPr>
          <w:rFonts w:ascii="Bodoni MT" w:hAnsi="Bodoni MT"/>
          <w:b/>
          <w:sz w:val="36"/>
          <w:szCs w:val="36"/>
        </w:rPr>
      </w:pPr>
    </w:p>
    <w:p w:rsidR="00661525" w:rsidRPr="00202B66" w:rsidRDefault="00661525" w:rsidP="0024211D">
      <w:pPr>
        <w:jc w:val="center"/>
        <w:rPr>
          <w:rFonts w:ascii="Bodoni MT" w:hAnsi="Bodoni MT"/>
          <w:b/>
          <w:sz w:val="36"/>
          <w:szCs w:val="36"/>
        </w:rPr>
      </w:pPr>
      <w:r w:rsidRPr="00202B66">
        <w:rPr>
          <w:rFonts w:ascii="Bodoni MT" w:hAnsi="Bodoni MT"/>
          <w:b/>
          <w:sz w:val="36"/>
          <w:szCs w:val="36"/>
        </w:rPr>
        <w:t>Acne treatments are not just for teenagers anymore, many people in their 20's, 30's, and beyond are dealing with this potentially embarrassing condition. Treatments for acne may include visits to a dermatologist or a visit to a spa. At a spa, treatments for acne usually employ deep-pore and deep-tissue cleansing to rid the skin of excess oils and stimulate circulation. Antibacterial ingredients are often utilized in a deep cleansing facial to prevent acne breakouts.</w:t>
      </w:r>
    </w:p>
    <w:p w:rsidR="00A70185" w:rsidRDefault="00202B66" w:rsidP="00661525">
      <w:pPr>
        <w:jc w:val="center"/>
      </w:pPr>
    </w:p>
    <w:sectPr w:rsidR="00A70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25"/>
    <w:rsid w:val="00007CB9"/>
    <w:rsid w:val="00202B66"/>
    <w:rsid w:val="0024211D"/>
    <w:rsid w:val="00661525"/>
    <w:rsid w:val="00856ABE"/>
    <w:rsid w:val="008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241E6-E633-40DA-AD5F-FC62C6DB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52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52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R. Joseph A.</cp:lastModifiedBy>
  <cp:revision>2</cp:revision>
  <cp:lastPrinted>2019-03-14T00:17:00Z</cp:lastPrinted>
  <dcterms:created xsi:type="dcterms:W3CDTF">2019-03-14T00:21:00Z</dcterms:created>
  <dcterms:modified xsi:type="dcterms:W3CDTF">2019-03-14T00:21:00Z</dcterms:modified>
</cp:coreProperties>
</file>