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0CB3" w14:textId="48B786D8" w:rsidR="00D165BE" w:rsidRDefault="00D165BE" w:rsidP="00BF5915">
      <w:pPr>
        <w:ind w:left="720" w:hanging="360"/>
        <w:jc w:val="center"/>
        <w:rPr>
          <w:b/>
        </w:rPr>
      </w:pPr>
      <w:r>
        <w:rPr>
          <w:b/>
        </w:rPr>
        <w:t xml:space="preserve">MIFD </w:t>
      </w:r>
      <w:r w:rsidR="00BF5915">
        <w:rPr>
          <w:b/>
        </w:rPr>
        <w:t>Report</w:t>
      </w:r>
    </w:p>
    <w:p w14:paraId="5D05F5E7" w14:textId="57121C73" w:rsidR="00BF5915" w:rsidRDefault="00BF5915" w:rsidP="00BF5915">
      <w:pPr>
        <w:ind w:left="720" w:hanging="360"/>
        <w:jc w:val="center"/>
        <w:rPr>
          <w:b/>
        </w:rPr>
      </w:pPr>
      <w:r>
        <w:rPr>
          <w:b/>
        </w:rPr>
        <w:t>Mason’s Island Tick Control Program</w:t>
      </w:r>
    </w:p>
    <w:p w14:paraId="562703BC" w14:textId="1C57CAF6" w:rsidR="00D165BE" w:rsidRDefault="00146413" w:rsidP="00D165BE">
      <w:pPr>
        <w:jc w:val="center"/>
        <w:rPr>
          <w:b/>
        </w:rPr>
      </w:pPr>
      <w:r>
        <w:rPr>
          <w:b/>
        </w:rPr>
        <w:t xml:space="preserve">May </w:t>
      </w:r>
      <w:r w:rsidR="00C51A8B">
        <w:rPr>
          <w:b/>
        </w:rPr>
        <w:t>3</w:t>
      </w:r>
      <w:r w:rsidR="00F673C5">
        <w:rPr>
          <w:b/>
        </w:rPr>
        <w:t>, 202</w:t>
      </w:r>
      <w:r w:rsidR="00861548">
        <w:rPr>
          <w:b/>
        </w:rPr>
        <w:t>3</w:t>
      </w:r>
    </w:p>
    <w:p w14:paraId="24C9D292" w14:textId="77777777" w:rsidR="00B4347E" w:rsidRDefault="00B4347E" w:rsidP="00025916">
      <w:pPr>
        <w:tabs>
          <w:tab w:val="left" w:pos="360"/>
        </w:tabs>
        <w:rPr>
          <w:b/>
        </w:rPr>
      </w:pPr>
    </w:p>
    <w:p w14:paraId="52D9B71F" w14:textId="425D343D" w:rsidR="003C4770" w:rsidRDefault="00025916" w:rsidP="00025916">
      <w:pPr>
        <w:tabs>
          <w:tab w:val="left" w:pos="360"/>
        </w:tabs>
        <w:rPr>
          <w:b/>
        </w:rPr>
      </w:pPr>
      <w:r>
        <w:rPr>
          <w:b/>
        </w:rPr>
        <w:tab/>
      </w:r>
      <w:r w:rsidRPr="00025916">
        <w:rPr>
          <w:b/>
        </w:rPr>
        <w:t>I:</w:t>
      </w:r>
      <w:r w:rsidRPr="00025916">
        <w:rPr>
          <w:b/>
        </w:rPr>
        <w:tab/>
      </w:r>
      <w:r>
        <w:rPr>
          <w:b/>
        </w:rPr>
        <w:t>Current Status:</w:t>
      </w:r>
    </w:p>
    <w:p w14:paraId="1C1BA3AB" w14:textId="77777777" w:rsidR="00C51A8B" w:rsidRDefault="00C51A8B" w:rsidP="003A69B6">
      <w:pPr>
        <w:ind w:left="540" w:right="612"/>
        <w:jc w:val="both"/>
        <w:rPr>
          <w:color w:val="000000"/>
        </w:rPr>
      </w:pPr>
      <w:r>
        <w:rPr>
          <w:color w:val="000000"/>
        </w:rPr>
        <w:tab/>
      </w:r>
      <w:r w:rsidR="00F4159F">
        <w:rPr>
          <w:color w:val="000000"/>
        </w:rPr>
        <w:t>At the 2021 MIFD Annual Meeting, taxpayers</w:t>
      </w:r>
      <w:r w:rsidR="00AA443F">
        <w:rPr>
          <w:color w:val="000000"/>
        </w:rPr>
        <w:t xml:space="preserve"> approved the </w:t>
      </w:r>
      <w:r w:rsidR="0006603C">
        <w:rPr>
          <w:color w:val="000000"/>
        </w:rPr>
        <w:t>inclusion of</w:t>
      </w:r>
      <w:r w:rsidR="00AA443F">
        <w:rPr>
          <w:color w:val="000000"/>
        </w:rPr>
        <w:t xml:space="preserve"> tick treatments</w:t>
      </w:r>
      <w:r w:rsidR="001949E0">
        <w:rPr>
          <w:color w:val="000000"/>
        </w:rPr>
        <w:t xml:space="preserve"> for single family</w:t>
      </w:r>
      <w:r w:rsidR="00C05257">
        <w:rPr>
          <w:color w:val="000000"/>
        </w:rPr>
        <w:t xml:space="preserve"> homes</w:t>
      </w:r>
      <w:r w:rsidR="00AA443F">
        <w:rPr>
          <w:color w:val="000000"/>
        </w:rPr>
        <w:t xml:space="preserve"> </w:t>
      </w:r>
      <w:r w:rsidR="00683E40">
        <w:rPr>
          <w:color w:val="000000"/>
        </w:rPr>
        <w:t>in the MIFD 2021-2022 budget.</w:t>
      </w:r>
      <w:r w:rsidR="00861548">
        <w:rPr>
          <w:color w:val="000000"/>
        </w:rPr>
        <w:t xml:space="preserve">  This inclusion has continued to be approved.</w:t>
      </w:r>
      <w:r w:rsidR="001949E0">
        <w:rPr>
          <w:color w:val="000000"/>
        </w:rPr>
        <w:t xml:space="preserve"> </w:t>
      </w:r>
      <w:r w:rsidR="004D254C">
        <w:rPr>
          <w:color w:val="000000"/>
        </w:rPr>
        <w:t>The</w:t>
      </w:r>
      <w:r w:rsidR="00BF5915">
        <w:rPr>
          <w:color w:val="000000"/>
        </w:rPr>
        <w:t xml:space="preserve"> MIPOA </w:t>
      </w:r>
      <w:r w:rsidR="00952194">
        <w:rPr>
          <w:color w:val="000000"/>
        </w:rPr>
        <w:t>email</w:t>
      </w:r>
      <w:r w:rsidR="004D254C">
        <w:rPr>
          <w:color w:val="000000"/>
        </w:rPr>
        <w:t xml:space="preserve"> list </w:t>
      </w:r>
      <w:r w:rsidR="00A15AC6">
        <w:rPr>
          <w:color w:val="000000"/>
        </w:rPr>
        <w:t>distributed</w:t>
      </w:r>
      <w:r w:rsidR="00952194">
        <w:rPr>
          <w:color w:val="000000"/>
        </w:rPr>
        <w:t xml:space="preserve"> the </w:t>
      </w:r>
      <w:r w:rsidR="004D5BE8">
        <w:rPr>
          <w:color w:val="000000"/>
        </w:rPr>
        <w:t xml:space="preserve">sign-up </w:t>
      </w:r>
      <w:r w:rsidR="00952194">
        <w:rPr>
          <w:color w:val="000000"/>
        </w:rPr>
        <w:t xml:space="preserve">information </w:t>
      </w:r>
      <w:r w:rsidR="00861548">
        <w:rPr>
          <w:color w:val="000000"/>
        </w:rPr>
        <w:t xml:space="preserve">via the web site and emails </w:t>
      </w:r>
      <w:r w:rsidR="00952194">
        <w:rPr>
          <w:color w:val="000000"/>
        </w:rPr>
        <w:t xml:space="preserve">to </w:t>
      </w:r>
      <w:r w:rsidR="00C92576">
        <w:rPr>
          <w:color w:val="000000"/>
        </w:rPr>
        <w:t xml:space="preserve">MI </w:t>
      </w:r>
      <w:r w:rsidR="00952194">
        <w:rPr>
          <w:color w:val="000000"/>
        </w:rPr>
        <w:t xml:space="preserve">residents </w:t>
      </w:r>
      <w:r w:rsidR="00183BFD">
        <w:rPr>
          <w:color w:val="000000"/>
        </w:rPr>
        <w:t>for th</w:t>
      </w:r>
      <w:r w:rsidR="00F308B6">
        <w:rPr>
          <w:color w:val="000000"/>
        </w:rPr>
        <w:t>e tick control</w:t>
      </w:r>
      <w:r w:rsidR="00183BFD">
        <w:rPr>
          <w:color w:val="000000"/>
        </w:rPr>
        <w:t xml:space="preserve"> program</w:t>
      </w:r>
      <w:r w:rsidR="0047523A">
        <w:rPr>
          <w:color w:val="000000"/>
        </w:rPr>
        <w:t xml:space="preserve">.  </w:t>
      </w:r>
    </w:p>
    <w:p w14:paraId="0008BB09" w14:textId="6B628A5F" w:rsidR="005E3FF9" w:rsidRDefault="00C51A8B" w:rsidP="003A69B6">
      <w:pPr>
        <w:ind w:left="540" w:right="612"/>
        <w:jc w:val="both"/>
        <w:rPr>
          <w:color w:val="000000"/>
        </w:rPr>
      </w:pPr>
      <w:r>
        <w:rPr>
          <w:color w:val="000000"/>
        </w:rPr>
        <w:tab/>
      </w:r>
      <w:r w:rsidR="00697B8A">
        <w:rPr>
          <w:color w:val="000000"/>
        </w:rPr>
        <w:t>An on-line survey tool was used this year to gather information</w:t>
      </w:r>
      <w:r w:rsidR="00F308B6">
        <w:rPr>
          <w:color w:val="000000"/>
        </w:rPr>
        <w:t xml:space="preserve"> from residents</w:t>
      </w:r>
      <w:r w:rsidR="00697B8A">
        <w:rPr>
          <w:color w:val="000000"/>
        </w:rPr>
        <w:t xml:space="preserve"> regarding incidents of tick disease in humans and dogs</w:t>
      </w:r>
      <w:r w:rsidR="00F308B6">
        <w:rPr>
          <w:color w:val="000000"/>
        </w:rPr>
        <w:t xml:space="preserve"> (results discussed below)</w:t>
      </w:r>
      <w:r w:rsidR="00697B8A">
        <w:rPr>
          <w:color w:val="000000"/>
        </w:rPr>
        <w:t xml:space="preserve">.  </w:t>
      </w:r>
      <w:r w:rsidR="0047523A">
        <w:rPr>
          <w:color w:val="000000"/>
        </w:rPr>
        <w:t xml:space="preserve">In addition, individual emails were sent to many residents and </w:t>
      </w:r>
      <w:r w:rsidR="0011577D">
        <w:rPr>
          <w:color w:val="000000"/>
        </w:rPr>
        <w:t xml:space="preserve">best efforts were made to </w:t>
      </w:r>
      <w:r w:rsidR="00861548">
        <w:rPr>
          <w:color w:val="000000"/>
        </w:rPr>
        <w:t xml:space="preserve">contact </w:t>
      </w:r>
      <w:r w:rsidR="005E3FF9">
        <w:rPr>
          <w:color w:val="000000"/>
        </w:rPr>
        <w:t>new homeowners</w:t>
      </w:r>
      <w:r w:rsidR="00183BFD">
        <w:rPr>
          <w:color w:val="000000"/>
        </w:rPr>
        <w:t>.</w:t>
      </w:r>
    </w:p>
    <w:p w14:paraId="11F45716" w14:textId="3E6341A4" w:rsidR="003A69B6" w:rsidRDefault="00952194" w:rsidP="003A69B6">
      <w:pPr>
        <w:ind w:left="540" w:right="612"/>
        <w:jc w:val="both"/>
        <w:rPr>
          <w:color w:val="000000"/>
        </w:rPr>
      </w:pPr>
      <w:r>
        <w:rPr>
          <w:color w:val="000000"/>
        </w:rPr>
        <w:t xml:space="preserve"> </w:t>
      </w:r>
      <w:r w:rsidR="00C51A8B">
        <w:rPr>
          <w:color w:val="000000"/>
        </w:rPr>
        <w:tab/>
      </w:r>
      <w:r w:rsidR="00E2079D">
        <w:rPr>
          <w:color w:val="000000"/>
        </w:rPr>
        <w:t xml:space="preserve">We </w:t>
      </w:r>
      <w:r w:rsidR="00697B8A">
        <w:rPr>
          <w:color w:val="000000"/>
        </w:rPr>
        <w:t xml:space="preserve">have 157 property treatment preferences </w:t>
      </w:r>
      <w:r w:rsidR="00F308B6">
        <w:rPr>
          <w:color w:val="000000"/>
        </w:rPr>
        <w:t xml:space="preserve">for </w:t>
      </w:r>
      <w:r w:rsidR="00697B8A">
        <w:rPr>
          <w:color w:val="000000"/>
        </w:rPr>
        <w:t xml:space="preserve">this year </w:t>
      </w:r>
      <w:r w:rsidR="00E2079D">
        <w:rPr>
          <w:color w:val="000000"/>
        </w:rPr>
        <w:t>represent</w:t>
      </w:r>
      <w:r>
        <w:rPr>
          <w:color w:val="000000"/>
        </w:rPr>
        <w:t>ing</w:t>
      </w:r>
      <w:r w:rsidR="00E2079D">
        <w:rPr>
          <w:color w:val="000000"/>
        </w:rPr>
        <w:t xml:space="preserve"> </w:t>
      </w:r>
      <w:r w:rsidR="0011577D">
        <w:rPr>
          <w:color w:val="000000"/>
        </w:rPr>
        <w:t>a</w:t>
      </w:r>
      <w:r w:rsidR="00697B8A">
        <w:rPr>
          <w:color w:val="000000"/>
        </w:rPr>
        <w:t xml:space="preserve"> ~</w:t>
      </w:r>
      <w:r w:rsidR="00B83DD0">
        <w:rPr>
          <w:color w:val="000000"/>
        </w:rPr>
        <w:t>8</w:t>
      </w:r>
      <w:r w:rsidR="00861548">
        <w:rPr>
          <w:color w:val="000000"/>
        </w:rPr>
        <w:t>0</w:t>
      </w:r>
      <w:r>
        <w:rPr>
          <w:color w:val="000000"/>
        </w:rPr>
        <w:t>%</w:t>
      </w:r>
      <w:r w:rsidR="00E2079D">
        <w:rPr>
          <w:color w:val="000000"/>
        </w:rPr>
        <w:t xml:space="preserve"> </w:t>
      </w:r>
      <w:r w:rsidR="00F308B6">
        <w:rPr>
          <w:color w:val="000000"/>
        </w:rPr>
        <w:t xml:space="preserve">resident </w:t>
      </w:r>
      <w:r w:rsidR="00E2079D">
        <w:rPr>
          <w:color w:val="000000"/>
        </w:rPr>
        <w:t>response rate.  Results are as follows:</w:t>
      </w:r>
    </w:p>
    <w:p w14:paraId="399EB3F1" w14:textId="77777777" w:rsidR="003A69B6" w:rsidRDefault="003A69B6" w:rsidP="003A69B6">
      <w:pPr>
        <w:ind w:left="540" w:right="612"/>
        <w:jc w:val="both"/>
        <w:rPr>
          <w:color w:val="000000"/>
        </w:rPr>
      </w:pPr>
    </w:p>
    <w:p w14:paraId="65A4CD90" w14:textId="5D9377E0" w:rsidR="00E2079D" w:rsidRPr="00953301" w:rsidRDefault="00E2079D" w:rsidP="00FD3DCA">
      <w:pPr>
        <w:pStyle w:val="ListParagraph"/>
        <w:numPr>
          <w:ilvl w:val="0"/>
          <w:numId w:val="17"/>
        </w:numPr>
        <w:ind w:left="900" w:right="612"/>
      </w:pPr>
      <w:proofErr w:type="spellStart"/>
      <w:r w:rsidRPr="00953301">
        <w:t>SeaScape</w:t>
      </w:r>
      <w:proofErr w:type="spellEnd"/>
      <w:r w:rsidRPr="00953301">
        <w:t xml:space="preserve"> Lawn Care Inc. and </w:t>
      </w:r>
      <w:proofErr w:type="spellStart"/>
      <w:r w:rsidRPr="00953301">
        <w:t>BioTech</w:t>
      </w:r>
      <w:proofErr w:type="spellEnd"/>
      <w:r w:rsidRPr="00953301">
        <w:t xml:space="preserve"> Pest Control </w:t>
      </w:r>
      <w:r w:rsidR="008B5274">
        <w:t xml:space="preserve">are </w:t>
      </w:r>
      <w:r w:rsidRPr="00953301">
        <w:t xml:space="preserve">treating a total of </w:t>
      </w:r>
      <w:r w:rsidR="00861548">
        <w:t>153</w:t>
      </w:r>
      <w:r w:rsidR="003F7187">
        <w:t xml:space="preserve"> </w:t>
      </w:r>
      <w:r w:rsidRPr="00953301">
        <w:t xml:space="preserve">properties this year </w:t>
      </w:r>
      <w:r>
        <w:t xml:space="preserve">compared to </w:t>
      </w:r>
      <w:r w:rsidR="006623CA">
        <w:t>1</w:t>
      </w:r>
      <w:r w:rsidR="00861548">
        <w:t>44</w:t>
      </w:r>
      <w:r w:rsidR="003F7187">
        <w:t xml:space="preserve"> </w:t>
      </w:r>
      <w:r w:rsidRPr="00953301">
        <w:t>last year</w:t>
      </w:r>
      <w:r w:rsidR="00697B8A">
        <w:t xml:space="preserve"> </w:t>
      </w:r>
      <w:r w:rsidR="008F182E">
        <w:t xml:space="preserve">which represents a </w:t>
      </w:r>
      <w:r w:rsidR="00697B8A">
        <w:t>~</w:t>
      </w:r>
      <w:r w:rsidR="008F182E">
        <w:t>6% increase</w:t>
      </w:r>
      <w:r w:rsidR="00F12812">
        <w:t>.</w:t>
      </w:r>
      <w:r w:rsidR="008F182E">
        <w:t xml:space="preserve">   </w:t>
      </w:r>
      <w:r w:rsidR="00697B8A">
        <w:t xml:space="preserve">These </w:t>
      </w:r>
      <w:r w:rsidR="008F182E">
        <w:t xml:space="preserve">153 properties being treated represents </w:t>
      </w:r>
      <w:r w:rsidR="00697B8A">
        <w:t>~</w:t>
      </w:r>
      <w:r w:rsidR="008F182E">
        <w:t>78% of those properties eligible.</w:t>
      </w:r>
      <w:r w:rsidR="00697B8A">
        <w:t xml:space="preserve">   4 property owners spe</w:t>
      </w:r>
      <w:r w:rsidR="00F308B6">
        <w:t>ci</w:t>
      </w:r>
      <w:r w:rsidR="00697B8A">
        <w:t xml:space="preserve">fically requested no treatment by any company.   </w:t>
      </w:r>
      <w:r w:rsidR="00C51A8B">
        <w:t>Everyone pays for the Tick Programs in their MIFD property taxes but p</w:t>
      </w:r>
      <w:r w:rsidR="00697B8A">
        <w:t xml:space="preserve">roperty owners who </w:t>
      </w:r>
      <w:r w:rsidR="00F308B6">
        <w:t xml:space="preserve">do not </w:t>
      </w:r>
      <w:r w:rsidR="00697B8A">
        <w:t>respond</w:t>
      </w:r>
      <w:r w:rsidR="00F308B6">
        <w:t xml:space="preserve"> in any way to the MIFD Tick Control Program</w:t>
      </w:r>
      <w:r w:rsidR="00C51A8B">
        <w:t xml:space="preserve"> or chose to opt out</w:t>
      </w:r>
      <w:r w:rsidR="00697B8A">
        <w:t xml:space="preserve"> do not receive treatment.</w:t>
      </w:r>
    </w:p>
    <w:p w14:paraId="7706B729" w14:textId="2AD60ADA" w:rsidR="00E2079D" w:rsidRPr="0011577D" w:rsidRDefault="003A69B6" w:rsidP="0011577D">
      <w:pPr>
        <w:numPr>
          <w:ilvl w:val="0"/>
          <w:numId w:val="9"/>
        </w:numPr>
        <w:ind w:left="900"/>
      </w:pPr>
      <w:r>
        <w:t xml:space="preserve">In addition, MIFD contracts </w:t>
      </w:r>
      <w:r w:rsidR="008B5274">
        <w:t xml:space="preserve">with </w:t>
      </w:r>
      <w:r w:rsidR="004D3B8B">
        <w:t xml:space="preserve">Seascape </w:t>
      </w:r>
      <w:r>
        <w:t xml:space="preserve">for treatment of </w:t>
      </w:r>
      <w:r w:rsidR="00F308B6">
        <w:t xml:space="preserve">some </w:t>
      </w:r>
      <w:r>
        <w:t>trails through the Islan</w:t>
      </w:r>
      <w:r w:rsidR="004D3B8B">
        <w:t>d and with Biotech</w:t>
      </w:r>
      <w:r w:rsidR="004B4266">
        <w:t xml:space="preserve"> for</w:t>
      </w:r>
      <w:r>
        <w:t xml:space="preserve"> the </w:t>
      </w:r>
      <w:r w:rsidR="008F182E">
        <w:t>Secret Beach walkway</w:t>
      </w:r>
      <w:r w:rsidR="00137528">
        <w:t xml:space="preserve">, </w:t>
      </w:r>
      <w:r w:rsidR="00F308B6">
        <w:t xml:space="preserve">the </w:t>
      </w:r>
      <w:r>
        <w:t>Skiff</w:t>
      </w:r>
      <w:r w:rsidR="00F308B6">
        <w:t xml:space="preserve"> Lane</w:t>
      </w:r>
      <w:r>
        <w:t xml:space="preserve"> Boat </w:t>
      </w:r>
      <w:r w:rsidR="00F308B6">
        <w:t>L</w:t>
      </w:r>
      <w:r>
        <w:t>aunch area and the community garden.</w:t>
      </w:r>
    </w:p>
    <w:p w14:paraId="565C4BF5" w14:textId="77777777" w:rsidR="00183BFD" w:rsidRDefault="00183BFD" w:rsidP="00E2079D">
      <w:pPr>
        <w:tabs>
          <w:tab w:val="left" w:pos="360"/>
        </w:tabs>
        <w:ind w:left="540"/>
        <w:jc w:val="both"/>
        <w:rPr>
          <w:b/>
        </w:rPr>
      </w:pPr>
    </w:p>
    <w:p w14:paraId="57AD9708" w14:textId="02B61848" w:rsidR="00975FF0" w:rsidRDefault="00E2079D" w:rsidP="007D29B9">
      <w:pPr>
        <w:jc w:val="both"/>
      </w:pPr>
      <w:r w:rsidRPr="00953301">
        <w:t xml:space="preserve"> </w:t>
      </w:r>
      <w:r w:rsidR="001B2C89">
        <w:t>T</w:t>
      </w:r>
      <w:r w:rsidRPr="00953301">
        <w:t>he more universal our tick control is</w:t>
      </w:r>
      <w:r w:rsidR="00C51A8B">
        <w:t>,</w:t>
      </w:r>
      <w:r w:rsidRPr="00953301">
        <w:t xml:space="preserve"> the more we are all protected from Lyme </w:t>
      </w:r>
      <w:r w:rsidR="00F2070D">
        <w:t xml:space="preserve">and other </w:t>
      </w:r>
      <w:r w:rsidR="00CF5B38">
        <w:t>tick-borne</w:t>
      </w:r>
      <w:r w:rsidR="00F2070D">
        <w:t xml:space="preserve"> d</w:t>
      </w:r>
      <w:r w:rsidRPr="00953301">
        <w:t>isease</w:t>
      </w:r>
      <w:r w:rsidR="00F2070D">
        <w:t>s</w:t>
      </w:r>
      <w:r w:rsidRPr="00953301">
        <w:t>.</w:t>
      </w:r>
      <w:r>
        <w:t xml:space="preserve">  </w:t>
      </w:r>
    </w:p>
    <w:p w14:paraId="3987F77B" w14:textId="77777777" w:rsidR="00975FF0" w:rsidRDefault="00975FF0" w:rsidP="00E2079D">
      <w:pPr>
        <w:ind w:left="540"/>
        <w:jc w:val="both"/>
      </w:pPr>
    </w:p>
    <w:p w14:paraId="1A767103" w14:textId="785BB40E" w:rsidR="001B40F3" w:rsidRDefault="00C51A8B" w:rsidP="003A69B6">
      <w:pPr>
        <w:ind w:left="540"/>
        <w:jc w:val="both"/>
      </w:pPr>
      <w:r>
        <w:tab/>
      </w:r>
      <w:proofErr w:type="spellStart"/>
      <w:r w:rsidR="00F2070D">
        <w:t>SeaScap</w:t>
      </w:r>
      <w:r w:rsidR="00105E9C">
        <w:t>e</w:t>
      </w:r>
      <w:proofErr w:type="spellEnd"/>
      <w:r w:rsidR="00837026">
        <w:t xml:space="preserve"> has completed their first application of the season</w:t>
      </w:r>
      <w:r w:rsidR="00761113">
        <w:t xml:space="preserve">. </w:t>
      </w:r>
      <w:r w:rsidR="00391FAA">
        <w:t>T</w:t>
      </w:r>
      <w:r w:rsidR="002E656A">
        <w:t xml:space="preserve">here will be two additional </w:t>
      </w:r>
      <w:proofErr w:type="spellStart"/>
      <w:r w:rsidR="0012554D">
        <w:t>SeaScape</w:t>
      </w:r>
      <w:proofErr w:type="spellEnd"/>
      <w:r w:rsidR="0012554D">
        <w:t xml:space="preserve"> </w:t>
      </w:r>
      <w:r w:rsidR="002E656A">
        <w:t>applications</w:t>
      </w:r>
      <w:r w:rsidR="00391FAA">
        <w:t xml:space="preserve"> this </w:t>
      </w:r>
      <w:r w:rsidR="0084442C">
        <w:t>season:</w:t>
      </w:r>
      <w:r w:rsidR="002E656A">
        <w:t xml:space="preserve"> </w:t>
      </w:r>
      <w:r w:rsidR="0012554D">
        <w:t>one in mid</w:t>
      </w:r>
      <w:r>
        <w:t>-</w:t>
      </w:r>
      <w:r w:rsidR="0012554D">
        <w:t>to</w:t>
      </w:r>
      <w:r>
        <w:t>-</w:t>
      </w:r>
      <w:r w:rsidR="0012554D">
        <w:t>late summer and one in early fall</w:t>
      </w:r>
      <w:r w:rsidR="00F2070D">
        <w:t>.</w:t>
      </w:r>
      <w:r w:rsidR="0012554D">
        <w:t xml:space="preserve"> </w:t>
      </w:r>
      <w:r w:rsidR="00F2070D">
        <w:t xml:space="preserve"> </w:t>
      </w:r>
      <w:r w:rsidR="004B4266">
        <w:t xml:space="preserve">Seascape uses a synthetic </w:t>
      </w:r>
      <w:r w:rsidR="00B31996">
        <w:t>py</w:t>
      </w:r>
      <w:r w:rsidR="00492B71">
        <w:t>reth</w:t>
      </w:r>
      <w:r w:rsidR="001B40F3">
        <w:t>r</w:t>
      </w:r>
      <w:r w:rsidR="00030F8D">
        <w:t>in</w:t>
      </w:r>
      <w:r w:rsidR="001B40F3">
        <w:t xml:space="preserve"> </w:t>
      </w:r>
      <w:r w:rsidR="00137528">
        <w:t xml:space="preserve">(active ingredient is </w:t>
      </w:r>
      <w:r w:rsidR="001B40F3">
        <w:t>bifen</w:t>
      </w:r>
      <w:r w:rsidR="00783D42">
        <w:t>thrin</w:t>
      </w:r>
      <w:r w:rsidR="00137528">
        <w:t>)</w:t>
      </w:r>
      <w:r w:rsidR="001B40F3">
        <w:t xml:space="preserve">.  </w:t>
      </w:r>
    </w:p>
    <w:p w14:paraId="302E00E7" w14:textId="122E8667" w:rsidR="0053259E" w:rsidRDefault="00C51A8B" w:rsidP="003A69B6">
      <w:pPr>
        <w:ind w:left="540"/>
        <w:jc w:val="both"/>
      </w:pPr>
      <w:r>
        <w:tab/>
      </w:r>
      <w:proofErr w:type="spellStart"/>
      <w:r w:rsidR="00F2070D">
        <w:t>BioTech</w:t>
      </w:r>
      <w:proofErr w:type="spellEnd"/>
      <w:r w:rsidR="00483EDA">
        <w:t xml:space="preserve"> has </w:t>
      </w:r>
      <w:r w:rsidR="00837026">
        <w:t xml:space="preserve">also </w:t>
      </w:r>
      <w:r w:rsidR="00483EDA">
        <w:t>completed the</w:t>
      </w:r>
      <w:r w:rsidR="00837026">
        <w:t>ir</w:t>
      </w:r>
      <w:r w:rsidR="00483EDA">
        <w:t xml:space="preserve"> first treatment</w:t>
      </w:r>
      <w:r w:rsidR="00F2070D">
        <w:t xml:space="preserve"> </w:t>
      </w:r>
      <w:r w:rsidR="00837026">
        <w:t xml:space="preserve">of the season </w:t>
      </w:r>
      <w:r w:rsidR="006623CA">
        <w:t>and</w:t>
      </w:r>
      <w:r w:rsidR="00F2070D">
        <w:t xml:space="preserve"> will do one more in </w:t>
      </w:r>
      <w:r w:rsidR="0012554D">
        <w:t>late fall</w:t>
      </w:r>
      <w:r w:rsidR="002E656A">
        <w:t>.</w:t>
      </w:r>
      <w:r w:rsidR="00694E42">
        <w:t xml:space="preserve"> </w:t>
      </w:r>
      <w:proofErr w:type="spellStart"/>
      <w:r w:rsidR="003A69B6">
        <w:t>Bio</w:t>
      </w:r>
      <w:r w:rsidR="002E60F8">
        <w:t>T</w:t>
      </w:r>
      <w:r w:rsidR="003A69B6">
        <w:t>ech</w:t>
      </w:r>
      <w:proofErr w:type="spellEnd"/>
      <w:r w:rsidR="003A69B6">
        <w:t xml:space="preserve"> </w:t>
      </w:r>
      <w:r w:rsidR="001B40F3">
        <w:t xml:space="preserve">uses </w:t>
      </w:r>
      <w:r w:rsidR="004C5807">
        <w:t xml:space="preserve">an organic cedar oil </w:t>
      </w:r>
      <w:r>
        <w:t xml:space="preserve">product </w:t>
      </w:r>
      <w:r w:rsidR="004C5807">
        <w:t xml:space="preserve">with an additive of </w:t>
      </w:r>
      <w:r w:rsidR="0097765C">
        <w:t xml:space="preserve">an </w:t>
      </w:r>
      <w:r w:rsidR="004C5807">
        <w:t>i</w:t>
      </w:r>
      <w:r w:rsidR="00CE63BC">
        <w:t>nsect growth regulator.</w:t>
      </w:r>
    </w:p>
    <w:p w14:paraId="6FE561E0" w14:textId="77777777" w:rsidR="00E2079D" w:rsidRPr="00136977" w:rsidRDefault="00E2079D" w:rsidP="00E2079D">
      <w:pPr>
        <w:ind w:left="540"/>
        <w:jc w:val="both"/>
        <w:rPr>
          <w:b/>
        </w:rPr>
      </w:pPr>
    </w:p>
    <w:p w14:paraId="7B5706E5" w14:textId="77777777" w:rsidR="00544E3F" w:rsidRDefault="00544E3F" w:rsidP="0053259E">
      <w:pPr>
        <w:ind w:left="360"/>
        <w:rPr>
          <w:b/>
        </w:rPr>
      </w:pPr>
    </w:p>
    <w:p w14:paraId="1EEDC82B" w14:textId="415DE7DF" w:rsidR="007C466F" w:rsidRDefault="00483EDA" w:rsidP="0053259E">
      <w:pPr>
        <w:ind w:left="360"/>
        <w:rPr>
          <w:b/>
        </w:rPr>
      </w:pPr>
      <w:r>
        <w:rPr>
          <w:b/>
        </w:rPr>
        <w:t>II: Survey Results for 20</w:t>
      </w:r>
      <w:r w:rsidR="0097765C">
        <w:rPr>
          <w:b/>
        </w:rPr>
        <w:t>2</w:t>
      </w:r>
      <w:r w:rsidR="00E67097">
        <w:rPr>
          <w:b/>
        </w:rPr>
        <w:t>2</w:t>
      </w:r>
      <w:r w:rsidR="007C466F">
        <w:rPr>
          <w:b/>
        </w:rPr>
        <w:t>:</w:t>
      </w:r>
    </w:p>
    <w:p w14:paraId="30CA697D" w14:textId="4D4CA90B" w:rsidR="00094E0F" w:rsidRDefault="00C51A8B" w:rsidP="00837026">
      <w:r>
        <w:tab/>
        <w:t xml:space="preserve">As mentioned above, </w:t>
      </w:r>
      <w:r w:rsidR="00417169">
        <w:t xml:space="preserve">MIFD used a new on-line survey tool this year for the annual </w:t>
      </w:r>
      <w:r w:rsidR="00FA0CE1">
        <w:t xml:space="preserve">resident </w:t>
      </w:r>
      <w:r w:rsidR="00417169">
        <w:t xml:space="preserve">tick </w:t>
      </w:r>
      <w:r w:rsidR="00FA0CE1">
        <w:t xml:space="preserve">information </w:t>
      </w:r>
      <w:r w:rsidR="00417169">
        <w:t xml:space="preserve">survey which increased the </w:t>
      </w:r>
      <w:r w:rsidR="00FA0CE1">
        <w:t xml:space="preserve">survey </w:t>
      </w:r>
      <w:r w:rsidR="00417169">
        <w:t>response rate.   Out of the 9</w:t>
      </w:r>
      <w:r w:rsidR="00031EB7">
        <w:t>5</w:t>
      </w:r>
      <w:r w:rsidR="00417169">
        <w:t xml:space="preserve"> responses received, there w</w:t>
      </w:r>
      <w:r w:rsidR="00031EB7">
        <w:t xml:space="preserve">as 1 report </w:t>
      </w:r>
      <w:r w:rsidR="00417169">
        <w:t xml:space="preserve">of human </w:t>
      </w:r>
      <w:r w:rsidR="00031EB7">
        <w:t>Lyme disease but that respondent wasn’t sure if it wasn’t a reoccurrence from a prior bout with the disease</w:t>
      </w:r>
      <w:r w:rsidR="00417169">
        <w:t xml:space="preserve">.   </w:t>
      </w:r>
      <w:r w:rsidR="009C28DE">
        <w:t xml:space="preserve">In 2022, one survey respondent </w:t>
      </w:r>
      <w:r w:rsidR="007C466F" w:rsidRPr="007C466F">
        <w:t xml:space="preserve">reported </w:t>
      </w:r>
      <w:r w:rsidR="009C28DE">
        <w:t xml:space="preserve">one </w:t>
      </w:r>
      <w:r w:rsidR="00417169">
        <w:t>dog</w:t>
      </w:r>
      <w:r w:rsidR="00FA0CE1">
        <w:t>’s</w:t>
      </w:r>
      <w:r w:rsidR="00417169">
        <w:t xml:space="preserve"> </w:t>
      </w:r>
      <w:r w:rsidR="007C466F" w:rsidRPr="007C466F">
        <w:t xml:space="preserve">case of </w:t>
      </w:r>
      <w:r w:rsidR="00FA0CE1">
        <w:t xml:space="preserve">a </w:t>
      </w:r>
      <w:r w:rsidR="007C466F" w:rsidRPr="007C466F">
        <w:t>tick transmitted</w:t>
      </w:r>
      <w:r w:rsidR="007C466F">
        <w:rPr>
          <w:b/>
        </w:rPr>
        <w:t xml:space="preserve"> </w:t>
      </w:r>
      <w:r w:rsidR="009C28DE">
        <w:t>bacteria (</w:t>
      </w:r>
      <w:proofErr w:type="spellStart"/>
      <w:r w:rsidR="009C28DE">
        <w:t>Anaplasma</w:t>
      </w:r>
      <w:proofErr w:type="spellEnd"/>
      <w:r w:rsidR="009C28DE">
        <w:t xml:space="preserve">) but </w:t>
      </w:r>
      <w:r w:rsidR="009C28DE">
        <w:lastRenderedPageBreak/>
        <w:t xml:space="preserve">the dog was asymptomatic for the disease itself.  </w:t>
      </w:r>
      <w:r w:rsidR="00592FC5">
        <w:t xml:space="preserve">These results are </w:t>
      </w:r>
      <w:r w:rsidR="00FA0CE1">
        <w:t xml:space="preserve">roughly </w:t>
      </w:r>
      <w:r w:rsidR="00AC610D">
        <w:t>in line with recent years</w:t>
      </w:r>
      <w:r w:rsidR="00837026">
        <w:t xml:space="preserve"> </w:t>
      </w:r>
      <w:r w:rsidR="00AC610D">
        <w:t>and</w:t>
      </w:r>
      <w:r w:rsidR="00837026">
        <w:t xml:space="preserve"> a significant reduction</w:t>
      </w:r>
      <w:r w:rsidR="008B5274">
        <w:t xml:space="preserve"> </w:t>
      </w:r>
      <w:r w:rsidR="00592FC5">
        <w:t>since t</w:t>
      </w:r>
      <w:r w:rsidR="00D34CB4">
        <w:t>he eleven cases reported in 2008</w:t>
      </w:r>
      <w:r w:rsidR="00105E9C">
        <w:t xml:space="preserve"> when the program began</w:t>
      </w:r>
      <w:r w:rsidR="00592FC5">
        <w:t>.</w:t>
      </w:r>
      <w:r w:rsidR="001D61CC" w:rsidRPr="001D61CC">
        <w:rPr>
          <w:rFonts w:ascii="Cambria" w:hAnsi="Cambria"/>
          <w:noProof/>
          <w:sz w:val="28"/>
          <w:szCs w:val="28"/>
        </w:rPr>
        <w:t xml:space="preserve"> </w:t>
      </w:r>
      <w:r w:rsidR="001D61CC">
        <w:rPr>
          <w:rFonts w:ascii="Cambria" w:hAnsi="Cambria"/>
          <w:noProof/>
          <w:sz w:val="28"/>
          <w:szCs w:val="28"/>
        </w:rPr>
        <w:drawing>
          <wp:inline distT="0" distB="0" distL="0" distR="0" wp14:anchorId="0B80C712" wp14:editId="6B0AB682">
            <wp:extent cx="5477256" cy="3044952"/>
            <wp:effectExtent l="0" t="0" r="952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AA5D18" w14:textId="5816E984" w:rsidR="007B2065" w:rsidRDefault="007B2065" w:rsidP="0053259E">
      <w:pPr>
        <w:ind w:left="360"/>
      </w:pPr>
    </w:p>
    <w:p w14:paraId="62391222" w14:textId="77777777" w:rsidR="002B78E7" w:rsidRPr="00D979F0" w:rsidRDefault="002B78E7" w:rsidP="0053259E">
      <w:pPr>
        <w:ind w:left="360"/>
        <w:rPr>
          <w:bCs/>
        </w:rPr>
      </w:pPr>
    </w:p>
    <w:p w14:paraId="4DE8C4E9" w14:textId="120620AB" w:rsidR="00025916" w:rsidRPr="0053259E" w:rsidRDefault="0053259E" w:rsidP="0053259E">
      <w:pPr>
        <w:ind w:left="360"/>
        <w:rPr>
          <w:b/>
        </w:rPr>
      </w:pPr>
      <w:r w:rsidRPr="0053259E">
        <w:rPr>
          <w:b/>
        </w:rPr>
        <w:t xml:space="preserve">III:  The 4-Poster </w:t>
      </w:r>
      <w:r w:rsidR="00C51A8B">
        <w:rPr>
          <w:b/>
        </w:rPr>
        <w:t xml:space="preserve">Deer Feeder </w:t>
      </w:r>
      <w:r w:rsidRPr="0053259E">
        <w:rPr>
          <w:b/>
        </w:rPr>
        <w:t>Program:</w:t>
      </w:r>
      <w:r w:rsidR="00694E42" w:rsidRPr="0053259E">
        <w:rPr>
          <w:b/>
        </w:rPr>
        <w:t xml:space="preserve"> </w:t>
      </w:r>
    </w:p>
    <w:p w14:paraId="551866EC" w14:textId="667E7043" w:rsidR="00E2079D" w:rsidRPr="00DA2668" w:rsidRDefault="00FA0CE1" w:rsidP="00DA2668">
      <w:pPr>
        <w:numPr>
          <w:ilvl w:val="0"/>
          <w:numId w:val="9"/>
        </w:numPr>
        <w:jc w:val="both"/>
      </w:pPr>
      <w:r>
        <w:t xml:space="preserve">MIFD continues its </w:t>
      </w:r>
      <w:r w:rsidR="00E7720B">
        <w:t>“4-Poster Deer Treatment System</w:t>
      </w:r>
      <w:r w:rsidR="004D5BE8">
        <w:t>” o</w:t>
      </w:r>
      <w:r w:rsidR="00E7720B">
        <w:t xml:space="preserve">n Mason’s </w:t>
      </w:r>
      <w:r w:rsidR="004E5FEF">
        <w:t>Island</w:t>
      </w:r>
      <w:r w:rsidR="00E7720B">
        <w:t xml:space="preserve"> and we are</w:t>
      </w:r>
      <w:r w:rsidR="00E2079D" w:rsidRPr="00E2079D">
        <w:t xml:space="preserve"> </w:t>
      </w:r>
      <w:r>
        <w:t>~</w:t>
      </w:r>
      <w:r w:rsidR="00483EDA">
        <w:t>1</w:t>
      </w:r>
      <w:r w:rsidR="009C28DE">
        <w:t>4</w:t>
      </w:r>
      <w:r w:rsidR="00E2079D" w:rsidRPr="00E2079D">
        <w:t xml:space="preserve"> ½ years into </w:t>
      </w:r>
      <w:r w:rsidR="00CD7C33">
        <w:t>the</w:t>
      </w:r>
      <w:r w:rsidR="00E2079D" w:rsidRPr="00E2079D">
        <w:t xml:space="preserve"> </w:t>
      </w:r>
      <w:r w:rsidR="00E7720B">
        <w:t xml:space="preserve">original </w:t>
      </w:r>
      <w:r w:rsidR="00B409E9">
        <w:t>3-year</w:t>
      </w:r>
      <w:r w:rsidR="00F2070D">
        <w:t xml:space="preserve"> </w:t>
      </w:r>
      <w:r w:rsidR="00E2079D" w:rsidRPr="00E2079D">
        <w:t xml:space="preserve">scientific study.  </w:t>
      </w:r>
      <w:r w:rsidR="0030536A">
        <w:t>We believe the 4-Poster Program significantly</w:t>
      </w:r>
      <w:r w:rsidR="00F732DF">
        <w:t xml:space="preserve"> enhances our Tick Disease Control Program.</w:t>
      </w:r>
      <w:r w:rsidR="00E2079D">
        <w:t xml:space="preserve"> </w:t>
      </w:r>
    </w:p>
    <w:p w14:paraId="1B168595" w14:textId="2E3445D8" w:rsidR="00D130BF" w:rsidRDefault="00183BFD" w:rsidP="003A29AC">
      <w:pPr>
        <w:numPr>
          <w:ilvl w:val="0"/>
          <w:numId w:val="9"/>
        </w:numPr>
        <w:jc w:val="both"/>
      </w:pPr>
      <w:r>
        <w:t>T</w:t>
      </w:r>
      <w:r w:rsidR="004D5BE8">
        <w:t>he 4-Poster</w:t>
      </w:r>
      <w:r w:rsidR="00E2079D" w:rsidRPr="00E2079D">
        <w:t xml:space="preserve"> system is designed to kill the adult ticks on deer’s ears, heads, necks, and shoulders where 90% of adult ticks are </w:t>
      </w:r>
      <w:r w:rsidR="00C51A8B">
        <w:t xml:space="preserve">normally </w:t>
      </w:r>
      <w:r w:rsidR="00E2079D" w:rsidRPr="00E2079D">
        <w:t>attached.  The device uses corn to attract deer and, as the deer feed on the corn, they rub their head against EPA approved pesticide-im</w:t>
      </w:r>
      <w:r w:rsidR="004D5BE8">
        <w:t>pregnated rollers</w:t>
      </w:r>
      <w:r w:rsidR="00E2079D" w:rsidRPr="00E2079D">
        <w:t xml:space="preserve">. </w:t>
      </w:r>
      <w:r w:rsidR="00CC243F">
        <w:t xml:space="preserve"> </w:t>
      </w:r>
    </w:p>
    <w:p w14:paraId="6076AF9B" w14:textId="1E3CF5F9" w:rsidR="00E2079D" w:rsidRPr="00E2079D" w:rsidRDefault="009C28DE" w:rsidP="003A29AC">
      <w:pPr>
        <w:numPr>
          <w:ilvl w:val="0"/>
          <w:numId w:val="9"/>
        </w:numPr>
        <w:jc w:val="both"/>
      </w:pPr>
      <w:r>
        <w:t xml:space="preserve">There are </w:t>
      </w:r>
      <w:r w:rsidR="008805A4">
        <w:t xml:space="preserve">currently </w:t>
      </w:r>
      <w:r>
        <w:t>4 Deer Feeder locations</w:t>
      </w:r>
      <w:r w:rsidR="008805A4">
        <w:t xml:space="preserve"> on Mason’s Island that are operated and maintained by MIFD.   The contractor servicing these stations is Sea Scape.  Locations:  1 near the southern end of Old South on the nature conservancy dirt road; 1 on the dirt road/trail running west off Cormorant (which most likely will need to be moved due to the </w:t>
      </w:r>
      <w:r w:rsidR="00136A4C">
        <w:t xml:space="preserve">recent </w:t>
      </w:r>
      <w:r w:rsidR="008805A4">
        <w:t>sale of th</w:t>
      </w:r>
      <w:r w:rsidR="00136A4C">
        <w:t>at tract of</w:t>
      </w:r>
      <w:r w:rsidR="008805A4">
        <w:t xml:space="preserve"> property </w:t>
      </w:r>
      <w:r w:rsidR="00136A4C">
        <w:t xml:space="preserve">from the Mason’s Island Company </w:t>
      </w:r>
      <w:r w:rsidR="008805A4">
        <w:t xml:space="preserve">to </w:t>
      </w:r>
      <w:r w:rsidR="00136A4C">
        <w:t>the new lot/housing development</w:t>
      </w:r>
      <w:r w:rsidR="00C51A8B">
        <w:t xml:space="preserve"> organization</w:t>
      </w:r>
      <w:r w:rsidR="00136A4C">
        <w:t xml:space="preserve"> reportedly to be called </w:t>
      </w:r>
      <w:r w:rsidR="008805A4">
        <w:t>Mason’s Estates)</w:t>
      </w:r>
      <w:r w:rsidR="005874FF">
        <w:t>;</w:t>
      </w:r>
      <w:r w:rsidR="008805A4">
        <w:t xml:space="preserve"> 1 in the small clearing north of the intersection of Heron and School House Road, and one in the small clearing south of School House Road and approximately 600 feet west of the intersection of Mallard and School House Road.</w:t>
      </w:r>
    </w:p>
    <w:p w14:paraId="443BC6FE" w14:textId="77777777" w:rsidR="00391FAA" w:rsidRDefault="00391FAA" w:rsidP="00391FAA">
      <w:pPr>
        <w:rPr>
          <w:color w:val="000000"/>
        </w:rPr>
      </w:pPr>
    </w:p>
    <w:p w14:paraId="69C0295C" w14:textId="541D7DD8" w:rsidR="009E209B" w:rsidRPr="009E209B" w:rsidRDefault="007C466F" w:rsidP="009E209B">
      <w:pPr>
        <w:ind w:left="360"/>
        <w:rPr>
          <w:b/>
        </w:rPr>
      </w:pPr>
      <w:r>
        <w:rPr>
          <w:b/>
        </w:rPr>
        <w:t>I</w:t>
      </w:r>
      <w:r w:rsidR="00AF0801">
        <w:rPr>
          <w:b/>
        </w:rPr>
        <w:t>V</w:t>
      </w:r>
      <w:r w:rsidR="009E209B" w:rsidRPr="009E209B">
        <w:rPr>
          <w:b/>
        </w:rPr>
        <w:t>:</w:t>
      </w:r>
      <w:r w:rsidR="00B36C0E">
        <w:rPr>
          <w:b/>
        </w:rPr>
        <w:t xml:space="preserve"> </w:t>
      </w:r>
      <w:r w:rsidR="002C600E">
        <w:rPr>
          <w:b/>
        </w:rPr>
        <w:t>Research</w:t>
      </w:r>
      <w:r w:rsidR="009E209B" w:rsidRPr="009E209B">
        <w:rPr>
          <w:b/>
        </w:rPr>
        <w:t>:</w:t>
      </w:r>
    </w:p>
    <w:p w14:paraId="12982F80" w14:textId="0E29E040" w:rsidR="00105E9C" w:rsidRDefault="00105E9C" w:rsidP="00E84F22">
      <w:pPr>
        <w:numPr>
          <w:ilvl w:val="0"/>
          <w:numId w:val="1"/>
        </w:numPr>
      </w:pPr>
      <w:r>
        <w:t xml:space="preserve">In </w:t>
      </w:r>
      <w:r w:rsidR="004E5FEF">
        <w:t>March</w:t>
      </w:r>
      <w:r>
        <w:t xml:space="preserve"> 2020 the results of a one-year study undertaken by the Connecticut Agricultural Experiment Station (CAES) indicated what types of ticks are found in Connecticut and how many are infected.  46% of all adult deer ticks collected were infected with Lyme disease.  In addition</w:t>
      </w:r>
      <w:r w:rsidR="00254D2B">
        <w:t>,</w:t>
      </w:r>
      <w:r>
        <w:t xml:space="preserve"> 13% tested positive for babesiosis, </w:t>
      </w:r>
      <w:r>
        <w:lastRenderedPageBreak/>
        <w:t>9% anaplasmosis, 2% hard tick relapsing fever and 1% for Powassan encephalitis.  For th</w:t>
      </w:r>
      <w:r w:rsidR="00254D2B">
        <w:t>e</w:t>
      </w:r>
      <w:r>
        <w:t xml:space="preserve"> first time</w:t>
      </w:r>
      <w:r w:rsidR="008B5274">
        <w:t>,</w:t>
      </w:r>
      <w:r>
        <w:t xml:space="preserve"> a new species of tick was found in New London County, the Asian long</w:t>
      </w:r>
      <w:r w:rsidR="008B5274">
        <w:t xml:space="preserve"> </w:t>
      </w:r>
      <w:r>
        <w:t>horned tick.</w:t>
      </w:r>
    </w:p>
    <w:p w14:paraId="1151068D" w14:textId="3E986D8A" w:rsidR="00105E9C" w:rsidRDefault="00A779C9" w:rsidP="00105E9C">
      <w:pPr>
        <w:numPr>
          <w:ilvl w:val="0"/>
          <w:numId w:val="1"/>
        </w:numPr>
      </w:pPr>
      <w:r>
        <w:t xml:space="preserve">In April, 2022, the Connecticut Agricultural Experiment Station called </w:t>
      </w:r>
      <w:r w:rsidR="007E6A55">
        <w:t xml:space="preserve">the tick situation in Connecticut a “major public health concern”. </w:t>
      </w:r>
      <w:r w:rsidR="00746FDD">
        <w:t xml:space="preserve"> </w:t>
      </w:r>
      <w:r w:rsidR="007E6A55">
        <w:t>It notes that ticks can carry multi</w:t>
      </w:r>
      <w:r w:rsidR="006822CC">
        <w:t>ple pathogens simultaneously.</w:t>
      </w:r>
    </w:p>
    <w:p w14:paraId="0CDDF1BF" w14:textId="6319B5A0" w:rsidR="00CB4FD2" w:rsidRDefault="00A255B3" w:rsidP="00105E9C">
      <w:pPr>
        <w:numPr>
          <w:ilvl w:val="0"/>
          <w:numId w:val="1"/>
        </w:numPr>
      </w:pPr>
      <w:r>
        <w:t xml:space="preserve">A case of Powassan virus was found earlier </w:t>
      </w:r>
      <w:r w:rsidR="00136A4C">
        <w:t xml:space="preserve">in 2022 </w:t>
      </w:r>
      <w:r>
        <w:t>in a Windham man</w:t>
      </w:r>
      <w:r w:rsidR="005F02AC">
        <w:t>.</w:t>
      </w:r>
    </w:p>
    <w:p w14:paraId="2DA0F259" w14:textId="649F9C08" w:rsidR="00406625" w:rsidRDefault="00092DB5" w:rsidP="00105E9C">
      <w:pPr>
        <w:numPr>
          <w:ilvl w:val="0"/>
          <w:numId w:val="1"/>
        </w:numPr>
      </w:pPr>
      <w:r>
        <w:t xml:space="preserve">Our primary </w:t>
      </w:r>
      <w:r w:rsidR="00AD4AA5">
        <w:t xml:space="preserve">goal </w:t>
      </w:r>
      <w:r>
        <w:t xml:space="preserve">continues to be </w:t>
      </w:r>
      <w:r w:rsidR="00AD4AA5">
        <w:t xml:space="preserve">to have a </w:t>
      </w:r>
      <w:r>
        <w:t xml:space="preserve">program </w:t>
      </w:r>
      <w:r w:rsidR="00AD4AA5">
        <w:t xml:space="preserve">that is </w:t>
      </w:r>
      <w:r w:rsidR="001B2549">
        <w:t>1)</w:t>
      </w:r>
      <w:r w:rsidR="005D4882">
        <w:t xml:space="preserve"> </w:t>
      </w:r>
      <w:r>
        <w:t>effectiv</w:t>
      </w:r>
      <w:r w:rsidR="00AD4AA5">
        <w:t>e at preventing Lyme Disease</w:t>
      </w:r>
      <w:r w:rsidR="00406625">
        <w:t xml:space="preserve"> an</w:t>
      </w:r>
      <w:r w:rsidR="00962039">
        <w:t>d</w:t>
      </w:r>
      <w:r w:rsidR="00406625">
        <w:t xml:space="preserve"> other tick</w:t>
      </w:r>
      <w:r w:rsidR="008B5274">
        <w:t>-</w:t>
      </w:r>
      <w:r w:rsidR="00406625">
        <w:t>borne diseases</w:t>
      </w:r>
      <w:r w:rsidR="001B2549">
        <w:t xml:space="preserve">, 2) </w:t>
      </w:r>
      <w:r w:rsidR="00AD4AA5">
        <w:t>affordable</w:t>
      </w:r>
      <w:r w:rsidR="001B2549">
        <w:t xml:space="preserve"> and 3) </w:t>
      </w:r>
      <w:r>
        <w:t>environmental</w:t>
      </w:r>
      <w:r w:rsidR="00AD4AA5">
        <w:t>ly neutral</w:t>
      </w:r>
      <w:r>
        <w:t xml:space="preserve">.  </w:t>
      </w:r>
      <w:r w:rsidR="001B2C89">
        <w:t>Over the years, w</w:t>
      </w:r>
      <w:r w:rsidR="003A69B6">
        <w:t xml:space="preserve">e have had </w:t>
      </w:r>
      <w:r w:rsidR="002C600E">
        <w:t>conversations with various tick scientists asking for guidance as to how to proceed</w:t>
      </w:r>
      <w:r w:rsidR="00314D9F">
        <w:t xml:space="preserve">.  </w:t>
      </w:r>
      <w:r w:rsidR="002C600E">
        <w:t>All have recommended</w:t>
      </w:r>
      <w:r w:rsidR="007B2FFD">
        <w:t xml:space="preserve"> tick </w:t>
      </w:r>
      <w:r w:rsidR="00B92234">
        <w:t xml:space="preserve">avoidance, which they refer to as </w:t>
      </w:r>
      <w:r w:rsidR="007B2FFD">
        <w:t>“Integrated</w:t>
      </w:r>
      <w:r w:rsidR="006E78A2">
        <w:t xml:space="preserve"> Tick Management” (ITM)</w:t>
      </w:r>
      <w:r w:rsidR="00406625">
        <w:t>.</w:t>
      </w:r>
    </w:p>
    <w:p w14:paraId="0A71982C" w14:textId="77777777" w:rsidR="007C466F" w:rsidRDefault="007C466F" w:rsidP="007C466F">
      <w:pPr>
        <w:ind w:left="360"/>
      </w:pPr>
    </w:p>
    <w:p w14:paraId="44BDEE26" w14:textId="77777777" w:rsidR="00FD3DCA" w:rsidRDefault="00183BFD" w:rsidP="00FD3DCA">
      <w:pPr>
        <w:ind w:left="360"/>
      </w:pPr>
      <w:r w:rsidRPr="007C466F">
        <w:rPr>
          <w:b/>
        </w:rPr>
        <w:t>V. Recommended Actions for</w:t>
      </w:r>
      <w:r>
        <w:t xml:space="preserve"> </w:t>
      </w:r>
      <w:r w:rsidRPr="00183BFD">
        <w:rPr>
          <w:b/>
        </w:rPr>
        <w:t>Homeowners</w:t>
      </w:r>
      <w:r w:rsidR="007C466F">
        <w:rPr>
          <w:b/>
        </w:rPr>
        <w:t>:</w:t>
      </w:r>
      <w:r w:rsidR="007B2FFD">
        <w:t xml:space="preserve">  </w:t>
      </w:r>
    </w:p>
    <w:p w14:paraId="67D2E4B6" w14:textId="033CC728" w:rsidR="00C92824" w:rsidRDefault="00962039" w:rsidP="003A29AC">
      <w:pPr>
        <w:ind w:left="720"/>
      </w:pPr>
      <w:r>
        <w:t>For homeowners, experts</w:t>
      </w:r>
      <w:r w:rsidR="007B2FFD">
        <w:t xml:space="preserve"> recommend creating a tic</w:t>
      </w:r>
      <w:r w:rsidR="00CF0B66">
        <w:t>k-safe zone on their landscapes</w:t>
      </w:r>
      <w:r w:rsidR="00C92824">
        <w:t>:</w:t>
      </w:r>
    </w:p>
    <w:p w14:paraId="209D1A06" w14:textId="7263648A" w:rsidR="00C92824" w:rsidRDefault="00C92824" w:rsidP="00C92824">
      <w:pPr>
        <w:numPr>
          <w:ilvl w:val="1"/>
          <w:numId w:val="1"/>
        </w:numPr>
      </w:pPr>
      <w:r>
        <w:t>S</w:t>
      </w:r>
      <w:r w:rsidR="002C600E">
        <w:t xml:space="preserve">elective use of insecticides combined with a </w:t>
      </w:r>
      <w:r w:rsidR="00DA2668">
        <w:t>comprehensive p</w:t>
      </w:r>
      <w:r w:rsidR="00353CE1">
        <w:t>roperty management program</w:t>
      </w:r>
      <w:r w:rsidR="00254D2B">
        <w:t>.</w:t>
      </w:r>
    </w:p>
    <w:p w14:paraId="45FC0DFA" w14:textId="10774CD0" w:rsidR="00E4296A" w:rsidRDefault="00B106C9" w:rsidP="00C92824">
      <w:pPr>
        <w:numPr>
          <w:ilvl w:val="1"/>
          <w:numId w:val="1"/>
        </w:numPr>
      </w:pPr>
      <w:r w:rsidRPr="003F1746">
        <w:t xml:space="preserve">Property owners should continue to exercise good tick management techniques such </w:t>
      </w:r>
      <w:r w:rsidR="00E4296A">
        <w:t>as</w:t>
      </w:r>
      <w:r w:rsidR="00C70312">
        <w:t>:</w:t>
      </w:r>
    </w:p>
    <w:p w14:paraId="71B119B1" w14:textId="77777777" w:rsidR="00C92824" w:rsidRDefault="00A005A6" w:rsidP="00C92824">
      <w:pPr>
        <w:numPr>
          <w:ilvl w:val="2"/>
          <w:numId w:val="1"/>
        </w:numPr>
      </w:pPr>
      <w:r>
        <w:t>T</w:t>
      </w:r>
      <w:r w:rsidR="00316C53">
        <w:t xml:space="preserve">reat pets with tick control products, </w:t>
      </w:r>
    </w:p>
    <w:p w14:paraId="32338E64" w14:textId="6914C910" w:rsidR="00C92824" w:rsidRDefault="00A005A6" w:rsidP="00C92824">
      <w:pPr>
        <w:numPr>
          <w:ilvl w:val="2"/>
          <w:numId w:val="1"/>
        </w:numPr>
      </w:pPr>
      <w:r>
        <w:t>W</w:t>
      </w:r>
      <w:r w:rsidR="00B106C9">
        <w:t>ear p</w:t>
      </w:r>
      <w:r w:rsidR="006E78A2">
        <w:t>rotective clothing and shower</w:t>
      </w:r>
      <w:r w:rsidR="00B106C9">
        <w:t xml:space="preserve"> after working outside</w:t>
      </w:r>
      <w:r w:rsidR="00DA2668">
        <w:t>,</w:t>
      </w:r>
    </w:p>
    <w:p w14:paraId="7EEA6C2A" w14:textId="77777777" w:rsidR="00C92824" w:rsidRDefault="00A005A6" w:rsidP="00C92824">
      <w:pPr>
        <w:numPr>
          <w:ilvl w:val="2"/>
          <w:numId w:val="1"/>
        </w:numPr>
      </w:pPr>
      <w:r>
        <w:t>K</w:t>
      </w:r>
      <w:r w:rsidR="00316C53">
        <w:t xml:space="preserve">eep areas under bird feeders clean, </w:t>
      </w:r>
    </w:p>
    <w:p w14:paraId="02447F4C" w14:textId="5E95BBC4" w:rsidR="00C92824" w:rsidRDefault="006E78A2" w:rsidP="006E78A2">
      <w:pPr>
        <w:numPr>
          <w:ilvl w:val="2"/>
          <w:numId w:val="1"/>
        </w:numPr>
      </w:pPr>
      <w:r>
        <w:t>Place three</w:t>
      </w:r>
      <w:r w:rsidR="00C70312">
        <w:t>-</w:t>
      </w:r>
      <w:r>
        <w:t>foot wide barrier of wood chips or gravel between lawns and wooded areas to restrict tick migration into recreational areas,</w:t>
      </w:r>
      <w:r w:rsidR="00316C53">
        <w:t xml:space="preserve"> </w:t>
      </w:r>
    </w:p>
    <w:p w14:paraId="18D439CA" w14:textId="2D4AF1FF" w:rsidR="00E4296A" w:rsidRDefault="006E78A2" w:rsidP="00C92824">
      <w:pPr>
        <w:numPr>
          <w:ilvl w:val="2"/>
          <w:numId w:val="1"/>
        </w:numPr>
      </w:pPr>
      <w:r>
        <w:t>Remove leaf litter, brush and weeds at the edge of lawns</w:t>
      </w:r>
      <w:r w:rsidR="00C70312">
        <w:t>, and</w:t>
      </w:r>
      <w:r w:rsidR="00316C53">
        <w:t xml:space="preserve"> </w:t>
      </w:r>
    </w:p>
    <w:p w14:paraId="0EA8D597" w14:textId="51DC52BD" w:rsidR="002C600E" w:rsidRDefault="00E4296A" w:rsidP="00735D0C">
      <w:pPr>
        <w:numPr>
          <w:ilvl w:val="2"/>
          <w:numId w:val="1"/>
        </w:numPr>
      </w:pPr>
      <w:r>
        <w:t xml:space="preserve">Check yourselves, your children and your pets frequently for ticks and tick bites. </w:t>
      </w:r>
    </w:p>
    <w:p w14:paraId="7E16C583" w14:textId="77777777" w:rsidR="00005B1C" w:rsidRDefault="00005B1C" w:rsidP="008D27E5">
      <w:pPr>
        <w:ind w:left="360"/>
        <w:rPr>
          <w:b/>
        </w:rPr>
      </w:pPr>
    </w:p>
    <w:p w14:paraId="4AA4339E" w14:textId="77777777" w:rsidR="008D27E5" w:rsidRPr="009E209B" w:rsidRDefault="00085563" w:rsidP="008D27E5">
      <w:pPr>
        <w:ind w:left="360"/>
        <w:rPr>
          <w:b/>
        </w:rPr>
      </w:pPr>
      <w:r>
        <w:rPr>
          <w:b/>
        </w:rPr>
        <w:t>VI</w:t>
      </w:r>
      <w:r w:rsidR="008D27E5" w:rsidRPr="009E209B">
        <w:rPr>
          <w:b/>
        </w:rPr>
        <w:t>:</w:t>
      </w:r>
      <w:r w:rsidR="008D27E5" w:rsidRPr="009E209B">
        <w:rPr>
          <w:b/>
        </w:rPr>
        <w:tab/>
      </w:r>
      <w:r w:rsidR="008D27E5">
        <w:rPr>
          <w:b/>
        </w:rPr>
        <w:t>Going Forward</w:t>
      </w:r>
      <w:r w:rsidR="008D27E5" w:rsidRPr="009E209B">
        <w:rPr>
          <w:b/>
        </w:rPr>
        <w:t>:</w:t>
      </w:r>
    </w:p>
    <w:p w14:paraId="6629E167" w14:textId="168709DB" w:rsidR="007C466F" w:rsidRDefault="00C85E5B" w:rsidP="00595194">
      <w:pPr>
        <w:numPr>
          <w:ilvl w:val="0"/>
          <w:numId w:val="1"/>
        </w:numPr>
      </w:pPr>
      <w:r>
        <w:t>The 202</w:t>
      </w:r>
      <w:r w:rsidR="00136A4C">
        <w:t>3</w:t>
      </w:r>
      <w:r>
        <w:t>-202</w:t>
      </w:r>
      <w:r w:rsidR="00136A4C">
        <w:t>4</w:t>
      </w:r>
      <w:r>
        <w:t xml:space="preserve"> MIFD </w:t>
      </w:r>
      <w:r w:rsidR="00FD3F87">
        <w:t xml:space="preserve">budget </w:t>
      </w:r>
      <w:r w:rsidR="00AE76F2">
        <w:t xml:space="preserve">continues to </w:t>
      </w:r>
      <w:r w:rsidR="00FD3F87">
        <w:t>include the tick control program</w:t>
      </w:r>
      <w:r w:rsidR="00136A4C">
        <w:t xml:space="preserve"> for </w:t>
      </w:r>
      <w:r w:rsidR="00AE76F2">
        <w:t xml:space="preserve">all </w:t>
      </w:r>
      <w:r w:rsidR="00697B8A">
        <w:t>single</w:t>
      </w:r>
      <w:r w:rsidR="005874FF">
        <w:t>-</w:t>
      </w:r>
      <w:r w:rsidR="00697B8A">
        <w:t>family homes/</w:t>
      </w:r>
      <w:r w:rsidR="00136A4C">
        <w:t>eligible properties</w:t>
      </w:r>
      <w:r w:rsidR="00FD3F87">
        <w:t xml:space="preserve">. </w:t>
      </w:r>
      <w:r w:rsidR="00136A4C">
        <w:t xml:space="preserve"> </w:t>
      </w:r>
      <w:r w:rsidR="00815404">
        <w:t>The MIFD mil rate al</w:t>
      </w:r>
      <w:r w:rsidR="001A3CFF">
        <w:t xml:space="preserve">so </w:t>
      </w:r>
      <w:r w:rsidR="00815404">
        <w:t>includes the 4-Poster program</w:t>
      </w:r>
      <w:r w:rsidR="00D5170B">
        <w:t xml:space="preserve"> and treatment of several common areas.  Inclusion in the mil rate </w:t>
      </w:r>
      <w:r w:rsidR="00452F75">
        <w:t>has</w:t>
      </w:r>
      <w:r w:rsidR="00D5170B">
        <w:t xml:space="preserve"> streamline</w:t>
      </w:r>
      <w:r w:rsidR="00452F75">
        <w:t>d</w:t>
      </w:r>
      <w:r w:rsidR="00D5170B">
        <w:t xml:space="preserve"> administration of the program and boost</w:t>
      </w:r>
      <w:r w:rsidR="00452F75">
        <w:t>ed</w:t>
      </w:r>
      <w:r w:rsidR="00D5170B">
        <w:t xml:space="preserve"> participation</w:t>
      </w:r>
      <w:r w:rsidR="00452F75">
        <w:t xml:space="preserve"> substantially</w:t>
      </w:r>
      <w:r w:rsidR="00A73C29">
        <w:t xml:space="preserve">.  Residents </w:t>
      </w:r>
      <w:r w:rsidR="00096E1C">
        <w:t xml:space="preserve">that opted-in in 2021-2022 </w:t>
      </w:r>
      <w:r w:rsidR="00136A4C">
        <w:t>do</w:t>
      </w:r>
      <w:r w:rsidR="00096E1C">
        <w:t xml:space="preserve"> not need to sign up every year</w:t>
      </w:r>
      <w:r w:rsidR="006236AB">
        <w:t xml:space="preserve">. </w:t>
      </w:r>
      <w:r w:rsidR="00CD2F87">
        <w:t xml:space="preserve"> </w:t>
      </w:r>
      <w:r w:rsidR="00A63DC5">
        <w:t>Their choices will remain in effect until a change is requested</w:t>
      </w:r>
      <w:r w:rsidR="00DE3485">
        <w:t>.  New and existing h</w:t>
      </w:r>
      <w:r w:rsidR="00CD2F87">
        <w:t xml:space="preserve">omeowners will still be able to select </w:t>
      </w:r>
      <w:r w:rsidR="006236AB">
        <w:t xml:space="preserve">or change </w:t>
      </w:r>
      <w:r w:rsidR="00CD2F87">
        <w:t xml:space="preserve">their </w:t>
      </w:r>
      <w:r w:rsidR="00B9169D">
        <w:t>MIFD</w:t>
      </w:r>
      <w:r w:rsidR="004A2FBE">
        <w:t xml:space="preserve">-approved </w:t>
      </w:r>
      <w:r w:rsidR="00CD2F87">
        <w:t>vendo</w:t>
      </w:r>
      <w:r w:rsidR="006638B8">
        <w:t xml:space="preserve">r </w:t>
      </w:r>
      <w:r w:rsidR="0071473D">
        <w:t xml:space="preserve">(currently </w:t>
      </w:r>
      <w:proofErr w:type="spellStart"/>
      <w:r w:rsidR="0071473D">
        <w:t>SeaScape</w:t>
      </w:r>
      <w:proofErr w:type="spellEnd"/>
      <w:r w:rsidR="0071473D">
        <w:t xml:space="preserve"> or </w:t>
      </w:r>
      <w:proofErr w:type="spellStart"/>
      <w:r w:rsidR="0071473D">
        <w:t>BioTech</w:t>
      </w:r>
      <w:proofErr w:type="spellEnd"/>
      <w:r w:rsidR="0071473D">
        <w:t>)</w:t>
      </w:r>
      <w:r w:rsidR="00A976BD">
        <w:t xml:space="preserve"> </w:t>
      </w:r>
      <w:r w:rsidR="006638B8">
        <w:t>or opt</w:t>
      </w:r>
      <w:r w:rsidR="005874FF">
        <w:t xml:space="preserve"> </w:t>
      </w:r>
      <w:r w:rsidR="006638B8">
        <w:t>ou</w:t>
      </w:r>
      <w:r w:rsidR="000671D3">
        <w:t xml:space="preserve">t </w:t>
      </w:r>
      <w:r w:rsidR="00DE3485">
        <w:t>on an annual basis if desired.</w:t>
      </w:r>
      <w:r w:rsidR="000671D3">
        <w:t xml:space="preserve"> </w:t>
      </w:r>
    </w:p>
    <w:p w14:paraId="7EE3521E" w14:textId="714B59F3" w:rsidR="007C466F" w:rsidRDefault="00A30613" w:rsidP="006236AB">
      <w:pPr>
        <w:numPr>
          <w:ilvl w:val="0"/>
          <w:numId w:val="1"/>
        </w:numPr>
      </w:pPr>
      <w:r>
        <w:t>Dave Ludwig</w:t>
      </w:r>
      <w:r w:rsidR="006236AB">
        <w:t xml:space="preserve"> </w:t>
      </w:r>
      <w:r w:rsidR="00AE76F2">
        <w:t xml:space="preserve">of </w:t>
      </w:r>
      <w:r>
        <w:t xml:space="preserve">Yacht Club Road </w:t>
      </w:r>
      <w:r w:rsidR="00AE76F2">
        <w:t xml:space="preserve">is the MIFD Point of Contact </w:t>
      </w:r>
      <w:r>
        <w:t>for the</w:t>
      </w:r>
      <w:r w:rsidR="00AE76F2">
        <w:t xml:space="preserve"> </w:t>
      </w:r>
      <w:r>
        <w:t>tick control program</w:t>
      </w:r>
      <w:r w:rsidR="00AE76F2">
        <w:t xml:space="preserve">s.  </w:t>
      </w:r>
      <w:r>
        <w:t xml:space="preserve"> </w:t>
      </w:r>
      <w:r w:rsidR="00136A4C">
        <w:t xml:space="preserve"> He coordinat</w:t>
      </w:r>
      <w:r w:rsidR="00AE76F2">
        <w:t>es the administration of the program</w:t>
      </w:r>
      <w:r w:rsidR="00136A4C">
        <w:t xml:space="preserve"> with the MIFD President</w:t>
      </w:r>
      <w:r w:rsidR="00AE76F2">
        <w:t>, the MIFD Treasurer,</w:t>
      </w:r>
      <w:r w:rsidR="00136A4C">
        <w:t xml:space="preserve"> and the past coordinators of the </w:t>
      </w:r>
      <w:r w:rsidR="00AE76F2">
        <w:t xml:space="preserve">MIFD </w:t>
      </w:r>
      <w:r w:rsidR="00136A4C">
        <w:t>tick prevention control programs (MIFD residents Jean Anderson and Mary McCauley)</w:t>
      </w:r>
    </w:p>
    <w:p w14:paraId="52C6B70E" w14:textId="726857DB" w:rsidR="001A3CFF" w:rsidRDefault="00136A4C" w:rsidP="006236AB">
      <w:pPr>
        <w:numPr>
          <w:ilvl w:val="0"/>
          <w:numId w:val="1"/>
        </w:numPr>
      </w:pPr>
      <w:r>
        <w:t>Please m</w:t>
      </w:r>
      <w:r w:rsidR="001A3CFF">
        <w:t>ake sure that MIPOA has your best email address.</w:t>
      </w:r>
    </w:p>
    <w:p w14:paraId="4F6BE8D1" w14:textId="26373DF2" w:rsidR="0052635E" w:rsidRDefault="004D5BE8" w:rsidP="008727D2">
      <w:pPr>
        <w:numPr>
          <w:ilvl w:val="0"/>
          <w:numId w:val="1"/>
        </w:numPr>
      </w:pPr>
      <w:r>
        <w:lastRenderedPageBreak/>
        <w:t>Feel free to contact</w:t>
      </w:r>
      <w:r w:rsidR="00183F26">
        <w:t xml:space="preserve"> </w:t>
      </w:r>
      <w:r w:rsidR="00751D30">
        <w:t>Dave Ludwig</w:t>
      </w:r>
      <w:r w:rsidR="008727D2">
        <w:t xml:space="preserve"> at lud1nj@comcast.net</w:t>
      </w:r>
      <w:r w:rsidR="00136A4C">
        <w:t xml:space="preserve"> or the MIFD President </w:t>
      </w:r>
      <w:r w:rsidR="00751D30">
        <w:t xml:space="preserve">with </w:t>
      </w:r>
      <w:r w:rsidR="00136A4C">
        <w:t xml:space="preserve">any </w:t>
      </w:r>
      <w:r w:rsidR="00751D30">
        <w:t>ques</w:t>
      </w:r>
      <w:r w:rsidR="008727D2">
        <w:t>tions or comments</w:t>
      </w:r>
    </w:p>
    <w:sectPr w:rsidR="0052635E" w:rsidSect="0082318F">
      <w:footerReference w:type="even" r:id="rId8"/>
      <w:pgSz w:w="12240" w:h="15840" w:code="1"/>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670D" w14:textId="77777777" w:rsidR="00DC2366" w:rsidRDefault="00DC2366">
      <w:r>
        <w:separator/>
      </w:r>
    </w:p>
  </w:endnote>
  <w:endnote w:type="continuationSeparator" w:id="0">
    <w:p w14:paraId="6A6999F1" w14:textId="77777777" w:rsidR="00DC2366" w:rsidRDefault="00DC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02A9" w14:textId="77777777" w:rsidR="0036320B" w:rsidRDefault="0036320B" w:rsidP="001E7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D067A" w14:textId="77777777" w:rsidR="0036320B" w:rsidRDefault="00363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15F5" w14:textId="77777777" w:rsidR="00DC2366" w:rsidRDefault="00DC2366">
      <w:r>
        <w:separator/>
      </w:r>
    </w:p>
  </w:footnote>
  <w:footnote w:type="continuationSeparator" w:id="0">
    <w:p w14:paraId="58B49BB8" w14:textId="77777777" w:rsidR="00DC2366" w:rsidRDefault="00DC2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4B9"/>
    <w:multiLevelType w:val="hybridMultilevel"/>
    <w:tmpl w:val="82B604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A4984"/>
    <w:multiLevelType w:val="hybridMultilevel"/>
    <w:tmpl w:val="162CD2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3E78BB"/>
    <w:multiLevelType w:val="hybridMultilevel"/>
    <w:tmpl w:val="BCE29E7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C0F00"/>
    <w:multiLevelType w:val="hybridMultilevel"/>
    <w:tmpl w:val="5BA2B7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17AFC"/>
    <w:multiLevelType w:val="hybridMultilevel"/>
    <w:tmpl w:val="BD8C3C2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508567F"/>
    <w:multiLevelType w:val="hybridMultilevel"/>
    <w:tmpl w:val="07628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4B2A12"/>
    <w:multiLevelType w:val="hybridMultilevel"/>
    <w:tmpl w:val="0A2818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E1EA6D1A">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0025D"/>
    <w:multiLevelType w:val="hybridMultilevel"/>
    <w:tmpl w:val="2B7E0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EE0C66"/>
    <w:multiLevelType w:val="hybridMultilevel"/>
    <w:tmpl w:val="AF9C8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F663A"/>
    <w:multiLevelType w:val="hybridMultilevel"/>
    <w:tmpl w:val="0A3A9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954F3"/>
    <w:multiLevelType w:val="hybridMultilevel"/>
    <w:tmpl w:val="91C6038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94E4ABF"/>
    <w:multiLevelType w:val="hybridMultilevel"/>
    <w:tmpl w:val="28DCE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3DB8"/>
    <w:multiLevelType w:val="hybridMultilevel"/>
    <w:tmpl w:val="ADBA6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A72AF9"/>
    <w:multiLevelType w:val="hybridMultilevel"/>
    <w:tmpl w:val="9F90CDF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674C1D69"/>
    <w:multiLevelType w:val="hybridMultilevel"/>
    <w:tmpl w:val="483EDA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40E58"/>
    <w:multiLevelType w:val="hybridMultilevel"/>
    <w:tmpl w:val="16F4D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E644EB6"/>
    <w:multiLevelType w:val="hybridMultilevel"/>
    <w:tmpl w:val="E7962A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7F002C8"/>
    <w:multiLevelType w:val="hybridMultilevel"/>
    <w:tmpl w:val="30D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20845">
    <w:abstractNumId w:val="8"/>
  </w:num>
  <w:num w:numId="2" w16cid:durableId="912549809">
    <w:abstractNumId w:val="0"/>
  </w:num>
  <w:num w:numId="3" w16cid:durableId="1749696285">
    <w:abstractNumId w:val="6"/>
  </w:num>
  <w:num w:numId="4" w16cid:durableId="2097021073">
    <w:abstractNumId w:val="11"/>
  </w:num>
  <w:num w:numId="5" w16cid:durableId="1059476121">
    <w:abstractNumId w:val="7"/>
  </w:num>
  <w:num w:numId="6" w16cid:durableId="913048356">
    <w:abstractNumId w:val="15"/>
  </w:num>
  <w:num w:numId="7" w16cid:durableId="1817868868">
    <w:abstractNumId w:val="1"/>
  </w:num>
  <w:num w:numId="8" w16cid:durableId="1376387477">
    <w:abstractNumId w:val="5"/>
  </w:num>
  <w:num w:numId="9" w16cid:durableId="1688362802">
    <w:abstractNumId w:val="9"/>
  </w:num>
  <w:num w:numId="10" w16cid:durableId="1691829681">
    <w:abstractNumId w:val="14"/>
  </w:num>
  <w:num w:numId="11" w16cid:durableId="782068250">
    <w:abstractNumId w:val="12"/>
  </w:num>
  <w:num w:numId="12" w16cid:durableId="106236969">
    <w:abstractNumId w:val="16"/>
  </w:num>
  <w:num w:numId="13" w16cid:durableId="489366676">
    <w:abstractNumId w:val="3"/>
  </w:num>
  <w:num w:numId="14" w16cid:durableId="1169566914">
    <w:abstractNumId w:val="2"/>
  </w:num>
  <w:num w:numId="15" w16cid:durableId="1527252190">
    <w:abstractNumId w:val="4"/>
  </w:num>
  <w:num w:numId="16" w16cid:durableId="583683733">
    <w:abstractNumId w:val="10"/>
  </w:num>
  <w:num w:numId="17" w16cid:durableId="1359893790">
    <w:abstractNumId w:val="17"/>
  </w:num>
  <w:num w:numId="18" w16cid:durableId="250356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B9"/>
    <w:rsid w:val="00001920"/>
    <w:rsid w:val="00005B1C"/>
    <w:rsid w:val="00010180"/>
    <w:rsid w:val="00016317"/>
    <w:rsid w:val="000165C4"/>
    <w:rsid w:val="00025916"/>
    <w:rsid w:val="00030F8D"/>
    <w:rsid w:val="00031EB7"/>
    <w:rsid w:val="00037231"/>
    <w:rsid w:val="00050492"/>
    <w:rsid w:val="00050CB1"/>
    <w:rsid w:val="00056763"/>
    <w:rsid w:val="00057966"/>
    <w:rsid w:val="00061B61"/>
    <w:rsid w:val="000629A8"/>
    <w:rsid w:val="0006603C"/>
    <w:rsid w:val="000671D3"/>
    <w:rsid w:val="000704B9"/>
    <w:rsid w:val="000725F5"/>
    <w:rsid w:val="00074057"/>
    <w:rsid w:val="00074E1A"/>
    <w:rsid w:val="00076799"/>
    <w:rsid w:val="000837C2"/>
    <w:rsid w:val="00084AB5"/>
    <w:rsid w:val="00085563"/>
    <w:rsid w:val="00086755"/>
    <w:rsid w:val="000907CB"/>
    <w:rsid w:val="00092D83"/>
    <w:rsid w:val="00092DB5"/>
    <w:rsid w:val="00094E0F"/>
    <w:rsid w:val="00096230"/>
    <w:rsid w:val="0009698F"/>
    <w:rsid w:val="00096C51"/>
    <w:rsid w:val="00096E1C"/>
    <w:rsid w:val="00097A3B"/>
    <w:rsid w:val="000B2DBB"/>
    <w:rsid w:val="000B3910"/>
    <w:rsid w:val="000B7453"/>
    <w:rsid w:val="000C03BF"/>
    <w:rsid w:val="000E383D"/>
    <w:rsid w:val="000E531E"/>
    <w:rsid w:val="000E71BE"/>
    <w:rsid w:val="000F36D9"/>
    <w:rsid w:val="000F3EF2"/>
    <w:rsid w:val="00105E9C"/>
    <w:rsid w:val="00111756"/>
    <w:rsid w:val="0011577D"/>
    <w:rsid w:val="00117B91"/>
    <w:rsid w:val="0012554D"/>
    <w:rsid w:val="00130EDC"/>
    <w:rsid w:val="00133D1F"/>
    <w:rsid w:val="00136977"/>
    <w:rsid w:val="00136A4C"/>
    <w:rsid w:val="00137528"/>
    <w:rsid w:val="001440FB"/>
    <w:rsid w:val="001450A5"/>
    <w:rsid w:val="00146413"/>
    <w:rsid w:val="00157586"/>
    <w:rsid w:val="001668DC"/>
    <w:rsid w:val="00181940"/>
    <w:rsid w:val="00183BFD"/>
    <w:rsid w:val="00183F26"/>
    <w:rsid w:val="00190103"/>
    <w:rsid w:val="00191146"/>
    <w:rsid w:val="0019181D"/>
    <w:rsid w:val="001949E0"/>
    <w:rsid w:val="00196055"/>
    <w:rsid w:val="001A085E"/>
    <w:rsid w:val="001A3CFF"/>
    <w:rsid w:val="001A4479"/>
    <w:rsid w:val="001A71DF"/>
    <w:rsid w:val="001B2549"/>
    <w:rsid w:val="001B2C89"/>
    <w:rsid w:val="001B3C65"/>
    <w:rsid w:val="001B3FE1"/>
    <w:rsid w:val="001B40F3"/>
    <w:rsid w:val="001D61CC"/>
    <w:rsid w:val="001E0516"/>
    <w:rsid w:val="001E1582"/>
    <w:rsid w:val="001E7ED1"/>
    <w:rsid w:val="001F02C4"/>
    <w:rsid w:val="001F03FF"/>
    <w:rsid w:val="001F102E"/>
    <w:rsid w:val="001F2B2D"/>
    <w:rsid w:val="0020254E"/>
    <w:rsid w:val="00216483"/>
    <w:rsid w:val="00224F1C"/>
    <w:rsid w:val="00237A85"/>
    <w:rsid w:val="00247876"/>
    <w:rsid w:val="00247B61"/>
    <w:rsid w:val="00251C15"/>
    <w:rsid w:val="00251D9F"/>
    <w:rsid w:val="00254D2B"/>
    <w:rsid w:val="00256443"/>
    <w:rsid w:val="002812D5"/>
    <w:rsid w:val="00284851"/>
    <w:rsid w:val="00293CDA"/>
    <w:rsid w:val="00293FA2"/>
    <w:rsid w:val="002A073C"/>
    <w:rsid w:val="002B38D2"/>
    <w:rsid w:val="002B51DB"/>
    <w:rsid w:val="002B78E7"/>
    <w:rsid w:val="002C30FF"/>
    <w:rsid w:val="002C5F57"/>
    <w:rsid w:val="002C600E"/>
    <w:rsid w:val="002D1969"/>
    <w:rsid w:val="002D697C"/>
    <w:rsid w:val="002E5D37"/>
    <w:rsid w:val="002E60F8"/>
    <w:rsid w:val="002E656A"/>
    <w:rsid w:val="002F4D85"/>
    <w:rsid w:val="0030536A"/>
    <w:rsid w:val="00312C51"/>
    <w:rsid w:val="00314D9F"/>
    <w:rsid w:val="00316C53"/>
    <w:rsid w:val="0032630C"/>
    <w:rsid w:val="00327A0F"/>
    <w:rsid w:val="003371DB"/>
    <w:rsid w:val="003378A6"/>
    <w:rsid w:val="003401D7"/>
    <w:rsid w:val="003411AF"/>
    <w:rsid w:val="00353CE1"/>
    <w:rsid w:val="003617AE"/>
    <w:rsid w:val="0036320B"/>
    <w:rsid w:val="00376F5D"/>
    <w:rsid w:val="0038380B"/>
    <w:rsid w:val="003849FB"/>
    <w:rsid w:val="00391FAA"/>
    <w:rsid w:val="00393394"/>
    <w:rsid w:val="00396022"/>
    <w:rsid w:val="00397E5C"/>
    <w:rsid w:val="003A29AC"/>
    <w:rsid w:val="003A45C2"/>
    <w:rsid w:val="003A69B6"/>
    <w:rsid w:val="003A6A29"/>
    <w:rsid w:val="003C156B"/>
    <w:rsid w:val="003C4770"/>
    <w:rsid w:val="003C6A91"/>
    <w:rsid w:val="003C6CCF"/>
    <w:rsid w:val="003D310C"/>
    <w:rsid w:val="003D3ECC"/>
    <w:rsid w:val="003D4E98"/>
    <w:rsid w:val="003D6134"/>
    <w:rsid w:val="003E21EC"/>
    <w:rsid w:val="003E6401"/>
    <w:rsid w:val="003F1746"/>
    <w:rsid w:val="003F7187"/>
    <w:rsid w:val="004035C7"/>
    <w:rsid w:val="00406625"/>
    <w:rsid w:val="00417169"/>
    <w:rsid w:val="00432229"/>
    <w:rsid w:val="00441C0D"/>
    <w:rsid w:val="00452F75"/>
    <w:rsid w:val="00454E0A"/>
    <w:rsid w:val="00455D35"/>
    <w:rsid w:val="00462E50"/>
    <w:rsid w:val="00463893"/>
    <w:rsid w:val="00466E41"/>
    <w:rsid w:val="00470D9C"/>
    <w:rsid w:val="00474368"/>
    <w:rsid w:val="0047523A"/>
    <w:rsid w:val="004826C9"/>
    <w:rsid w:val="00483439"/>
    <w:rsid w:val="00483EDA"/>
    <w:rsid w:val="00492B71"/>
    <w:rsid w:val="004A2FBE"/>
    <w:rsid w:val="004A3689"/>
    <w:rsid w:val="004B4266"/>
    <w:rsid w:val="004B70E3"/>
    <w:rsid w:val="004C2B34"/>
    <w:rsid w:val="004C5807"/>
    <w:rsid w:val="004C6186"/>
    <w:rsid w:val="004C7633"/>
    <w:rsid w:val="004D254C"/>
    <w:rsid w:val="004D3B8B"/>
    <w:rsid w:val="004D4C36"/>
    <w:rsid w:val="004D5BE8"/>
    <w:rsid w:val="004E5FEF"/>
    <w:rsid w:val="004E78A7"/>
    <w:rsid w:val="004F1A13"/>
    <w:rsid w:val="00503CDC"/>
    <w:rsid w:val="00514ADF"/>
    <w:rsid w:val="00515EB3"/>
    <w:rsid w:val="00517050"/>
    <w:rsid w:val="0052635E"/>
    <w:rsid w:val="00530592"/>
    <w:rsid w:val="0053259E"/>
    <w:rsid w:val="00544E3F"/>
    <w:rsid w:val="00545398"/>
    <w:rsid w:val="0054564B"/>
    <w:rsid w:val="00546215"/>
    <w:rsid w:val="0055623B"/>
    <w:rsid w:val="00556AFD"/>
    <w:rsid w:val="00556BE1"/>
    <w:rsid w:val="00557181"/>
    <w:rsid w:val="0056707B"/>
    <w:rsid w:val="00574C2C"/>
    <w:rsid w:val="005874FF"/>
    <w:rsid w:val="00592FC5"/>
    <w:rsid w:val="00595194"/>
    <w:rsid w:val="005A0C41"/>
    <w:rsid w:val="005B027F"/>
    <w:rsid w:val="005B69BA"/>
    <w:rsid w:val="005D4882"/>
    <w:rsid w:val="005D7511"/>
    <w:rsid w:val="005E1441"/>
    <w:rsid w:val="005E3FF9"/>
    <w:rsid w:val="005E71CB"/>
    <w:rsid w:val="005F02AC"/>
    <w:rsid w:val="005F0A9E"/>
    <w:rsid w:val="00602075"/>
    <w:rsid w:val="00606B45"/>
    <w:rsid w:val="00613510"/>
    <w:rsid w:val="00615DB9"/>
    <w:rsid w:val="006162A7"/>
    <w:rsid w:val="0061770D"/>
    <w:rsid w:val="0062289E"/>
    <w:rsid w:val="00622F58"/>
    <w:rsid w:val="006236AB"/>
    <w:rsid w:val="00632C55"/>
    <w:rsid w:val="00654256"/>
    <w:rsid w:val="0065445E"/>
    <w:rsid w:val="006623CA"/>
    <w:rsid w:val="006638B8"/>
    <w:rsid w:val="0066476C"/>
    <w:rsid w:val="00672CF5"/>
    <w:rsid w:val="00672EBC"/>
    <w:rsid w:val="006756AD"/>
    <w:rsid w:val="00676E20"/>
    <w:rsid w:val="00680E23"/>
    <w:rsid w:val="006822CC"/>
    <w:rsid w:val="00683924"/>
    <w:rsid w:val="00683E40"/>
    <w:rsid w:val="00684A98"/>
    <w:rsid w:val="006938D4"/>
    <w:rsid w:val="00694E42"/>
    <w:rsid w:val="00697B8A"/>
    <w:rsid w:val="006A1CF5"/>
    <w:rsid w:val="006B602A"/>
    <w:rsid w:val="006C510B"/>
    <w:rsid w:val="006C73E9"/>
    <w:rsid w:val="006D4436"/>
    <w:rsid w:val="006E2921"/>
    <w:rsid w:val="006E3C5A"/>
    <w:rsid w:val="006E78A2"/>
    <w:rsid w:val="00714594"/>
    <w:rsid w:val="0071473D"/>
    <w:rsid w:val="007159C3"/>
    <w:rsid w:val="007215BA"/>
    <w:rsid w:val="00722887"/>
    <w:rsid w:val="00722A82"/>
    <w:rsid w:val="007259F8"/>
    <w:rsid w:val="0073396A"/>
    <w:rsid w:val="00737800"/>
    <w:rsid w:val="00745F05"/>
    <w:rsid w:val="00746FDD"/>
    <w:rsid w:val="00751D30"/>
    <w:rsid w:val="007520E8"/>
    <w:rsid w:val="00761113"/>
    <w:rsid w:val="00783D42"/>
    <w:rsid w:val="00787AA1"/>
    <w:rsid w:val="007B1F36"/>
    <w:rsid w:val="007B2065"/>
    <w:rsid w:val="007B2FFD"/>
    <w:rsid w:val="007C466F"/>
    <w:rsid w:val="007D13F2"/>
    <w:rsid w:val="007D1F13"/>
    <w:rsid w:val="007D29B9"/>
    <w:rsid w:val="007D5620"/>
    <w:rsid w:val="007D57F6"/>
    <w:rsid w:val="007E067A"/>
    <w:rsid w:val="007E1B68"/>
    <w:rsid w:val="007E3403"/>
    <w:rsid w:val="007E6A55"/>
    <w:rsid w:val="007F2036"/>
    <w:rsid w:val="007F37C0"/>
    <w:rsid w:val="0080414F"/>
    <w:rsid w:val="00815404"/>
    <w:rsid w:val="0082318F"/>
    <w:rsid w:val="00831E20"/>
    <w:rsid w:val="0083387C"/>
    <w:rsid w:val="00837026"/>
    <w:rsid w:val="00837E6B"/>
    <w:rsid w:val="0084442C"/>
    <w:rsid w:val="00850F66"/>
    <w:rsid w:val="0085588C"/>
    <w:rsid w:val="00855991"/>
    <w:rsid w:val="00861548"/>
    <w:rsid w:val="00861588"/>
    <w:rsid w:val="00871218"/>
    <w:rsid w:val="00871305"/>
    <w:rsid w:val="008727D2"/>
    <w:rsid w:val="00873400"/>
    <w:rsid w:val="00873567"/>
    <w:rsid w:val="008776D6"/>
    <w:rsid w:val="008805A4"/>
    <w:rsid w:val="00891CD0"/>
    <w:rsid w:val="0089299B"/>
    <w:rsid w:val="008A056C"/>
    <w:rsid w:val="008A2AD5"/>
    <w:rsid w:val="008A5C8F"/>
    <w:rsid w:val="008B5274"/>
    <w:rsid w:val="008B7B52"/>
    <w:rsid w:val="008C1779"/>
    <w:rsid w:val="008C3E7A"/>
    <w:rsid w:val="008C7CB9"/>
    <w:rsid w:val="008D27E5"/>
    <w:rsid w:val="008D4244"/>
    <w:rsid w:val="008E26F5"/>
    <w:rsid w:val="008F182E"/>
    <w:rsid w:val="009049E9"/>
    <w:rsid w:val="00910078"/>
    <w:rsid w:val="00920BBB"/>
    <w:rsid w:val="009270A7"/>
    <w:rsid w:val="00933A4E"/>
    <w:rsid w:val="009371FA"/>
    <w:rsid w:val="00937FB4"/>
    <w:rsid w:val="00952194"/>
    <w:rsid w:val="0096130C"/>
    <w:rsid w:val="00962039"/>
    <w:rsid w:val="00964B9B"/>
    <w:rsid w:val="00967C9F"/>
    <w:rsid w:val="00970798"/>
    <w:rsid w:val="00971046"/>
    <w:rsid w:val="00971076"/>
    <w:rsid w:val="009725C8"/>
    <w:rsid w:val="00974EBF"/>
    <w:rsid w:val="00975FF0"/>
    <w:rsid w:val="0097765C"/>
    <w:rsid w:val="00990F53"/>
    <w:rsid w:val="00992B74"/>
    <w:rsid w:val="00992C2F"/>
    <w:rsid w:val="009970E6"/>
    <w:rsid w:val="009A3090"/>
    <w:rsid w:val="009B61D7"/>
    <w:rsid w:val="009B796A"/>
    <w:rsid w:val="009C28DE"/>
    <w:rsid w:val="009C2F35"/>
    <w:rsid w:val="009C52C9"/>
    <w:rsid w:val="009C7448"/>
    <w:rsid w:val="009D14D4"/>
    <w:rsid w:val="009E209B"/>
    <w:rsid w:val="009E67AD"/>
    <w:rsid w:val="009E7358"/>
    <w:rsid w:val="009F2C0F"/>
    <w:rsid w:val="009F6C02"/>
    <w:rsid w:val="009F7A7E"/>
    <w:rsid w:val="00A00177"/>
    <w:rsid w:val="00A005A6"/>
    <w:rsid w:val="00A15AC6"/>
    <w:rsid w:val="00A1690C"/>
    <w:rsid w:val="00A214D7"/>
    <w:rsid w:val="00A255B3"/>
    <w:rsid w:val="00A30613"/>
    <w:rsid w:val="00A35FF2"/>
    <w:rsid w:val="00A401CC"/>
    <w:rsid w:val="00A4435D"/>
    <w:rsid w:val="00A50EC3"/>
    <w:rsid w:val="00A51F66"/>
    <w:rsid w:val="00A555EE"/>
    <w:rsid w:val="00A55FE1"/>
    <w:rsid w:val="00A56258"/>
    <w:rsid w:val="00A60E77"/>
    <w:rsid w:val="00A63DC5"/>
    <w:rsid w:val="00A73B75"/>
    <w:rsid w:val="00A73C29"/>
    <w:rsid w:val="00A73DB0"/>
    <w:rsid w:val="00A77388"/>
    <w:rsid w:val="00A779C9"/>
    <w:rsid w:val="00A81F46"/>
    <w:rsid w:val="00A87E7A"/>
    <w:rsid w:val="00A93DB8"/>
    <w:rsid w:val="00A976BD"/>
    <w:rsid w:val="00AA443F"/>
    <w:rsid w:val="00AA4D54"/>
    <w:rsid w:val="00AA5F95"/>
    <w:rsid w:val="00AA7B0E"/>
    <w:rsid w:val="00AB29D7"/>
    <w:rsid w:val="00AC0C65"/>
    <w:rsid w:val="00AC13F9"/>
    <w:rsid w:val="00AC2C15"/>
    <w:rsid w:val="00AC610D"/>
    <w:rsid w:val="00AD3C5C"/>
    <w:rsid w:val="00AD4AA5"/>
    <w:rsid w:val="00AE34CA"/>
    <w:rsid w:val="00AE6551"/>
    <w:rsid w:val="00AE76F2"/>
    <w:rsid w:val="00AF0801"/>
    <w:rsid w:val="00AF7491"/>
    <w:rsid w:val="00AF7566"/>
    <w:rsid w:val="00B05201"/>
    <w:rsid w:val="00B106C9"/>
    <w:rsid w:val="00B15485"/>
    <w:rsid w:val="00B21B4C"/>
    <w:rsid w:val="00B22EB8"/>
    <w:rsid w:val="00B260BD"/>
    <w:rsid w:val="00B31996"/>
    <w:rsid w:val="00B328D5"/>
    <w:rsid w:val="00B36C0E"/>
    <w:rsid w:val="00B409E9"/>
    <w:rsid w:val="00B4347E"/>
    <w:rsid w:val="00B50305"/>
    <w:rsid w:val="00B55883"/>
    <w:rsid w:val="00B640A0"/>
    <w:rsid w:val="00B71383"/>
    <w:rsid w:val="00B72447"/>
    <w:rsid w:val="00B83DD0"/>
    <w:rsid w:val="00B8549D"/>
    <w:rsid w:val="00B9169D"/>
    <w:rsid w:val="00B92234"/>
    <w:rsid w:val="00B929DD"/>
    <w:rsid w:val="00B96A17"/>
    <w:rsid w:val="00BB1A28"/>
    <w:rsid w:val="00BC4E5F"/>
    <w:rsid w:val="00BE03A0"/>
    <w:rsid w:val="00BE4185"/>
    <w:rsid w:val="00BF3577"/>
    <w:rsid w:val="00BF5915"/>
    <w:rsid w:val="00C05257"/>
    <w:rsid w:val="00C1762F"/>
    <w:rsid w:val="00C23496"/>
    <w:rsid w:val="00C40224"/>
    <w:rsid w:val="00C42EBF"/>
    <w:rsid w:val="00C51A8B"/>
    <w:rsid w:val="00C5202D"/>
    <w:rsid w:val="00C638EC"/>
    <w:rsid w:val="00C64751"/>
    <w:rsid w:val="00C65482"/>
    <w:rsid w:val="00C67944"/>
    <w:rsid w:val="00C70312"/>
    <w:rsid w:val="00C73187"/>
    <w:rsid w:val="00C764DA"/>
    <w:rsid w:val="00C80D8D"/>
    <w:rsid w:val="00C8276D"/>
    <w:rsid w:val="00C850D3"/>
    <w:rsid w:val="00C85E5B"/>
    <w:rsid w:val="00C91995"/>
    <w:rsid w:val="00C92576"/>
    <w:rsid w:val="00C92824"/>
    <w:rsid w:val="00CB4FD2"/>
    <w:rsid w:val="00CB7014"/>
    <w:rsid w:val="00CC243F"/>
    <w:rsid w:val="00CD2F87"/>
    <w:rsid w:val="00CD7C33"/>
    <w:rsid w:val="00CE1149"/>
    <w:rsid w:val="00CE1DD4"/>
    <w:rsid w:val="00CE6105"/>
    <w:rsid w:val="00CE63BC"/>
    <w:rsid w:val="00CF05E9"/>
    <w:rsid w:val="00CF0B66"/>
    <w:rsid w:val="00CF57E4"/>
    <w:rsid w:val="00CF5B38"/>
    <w:rsid w:val="00CF64B5"/>
    <w:rsid w:val="00D02019"/>
    <w:rsid w:val="00D11FA4"/>
    <w:rsid w:val="00D130BF"/>
    <w:rsid w:val="00D165BE"/>
    <w:rsid w:val="00D20754"/>
    <w:rsid w:val="00D260ED"/>
    <w:rsid w:val="00D34CB4"/>
    <w:rsid w:val="00D42AA2"/>
    <w:rsid w:val="00D44941"/>
    <w:rsid w:val="00D47740"/>
    <w:rsid w:val="00D5170B"/>
    <w:rsid w:val="00D61C15"/>
    <w:rsid w:val="00D62C2D"/>
    <w:rsid w:val="00D7134C"/>
    <w:rsid w:val="00D75B06"/>
    <w:rsid w:val="00D8066A"/>
    <w:rsid w:val="00D815DB"/>
    <w:rsid w:val="00D816C1"/>
    <w:rsid w:val="00D8510F"/>
    <w:rsid w:val="00D979F0"/>
    <w:rsid w:val="00DA134C"/>
    <w:rsid w:val="00DA2668"/>
    <w:rsid w:val="00DA2E15"/>
    <w:rsid w:val="00DA5B78"/>
    <w:rsid w:val="00DB4DE7"/>
    <w:rsid w:val="00DB658F"/>
    <w:rsid w:val="00DB753B"/>
    <w:rsid w:val="00DB7DA1"/>
    <w:rsid w:val="00DC2366"/>
    <w:rsid w:val="00DC4E5F"/>
    <w:rsid w:val="00DC7F74"/>
    <w:rsid w:val="00DE3485"/>
    <w:rsid w:val="00DE38F1"/>
    <w:rsid w:val="00DE3CFE"/>
    <w:rsid w:val="00DF5F10"/>
    <w:rsid w:val="00E00C30"/>
    <w:rsid w:val="00E01EF8"/>
    <w:rsid w:val="00E12F9C"/>
    <w:rsid w:val="00E153DD"/>
    <w:rsid w:val="00E2079D"/>
    <w:rsid w:val="00E26EC6"/>
    <w:rsid w:val="00E31937"/>
    <w:rsid w:val="00E4296A"/>
    <w:rsid w:val="00E520A3"/>
    <w:rsid w:val="00E56EEE"/>
    <w:rsid w:val="00E67097"/>
    <w:rsid w:val="00E72B0D"/>
    <w:rsid w:val="00E7720B"/>
    <w:rsid w:val="00E82CBA"/>
    <w:rsid w:val="00E84F22"/>
    <w:rsid w:val="00E8783F"/>
    <w:rsid w:val="00E919A1"/>
    <w:rsid w:val="00E94E5E"/>
    <w:rsid w:val="00E95C80"/>
    <w:rsid w:val="00E97544"/>
    <w:rsid w:val="00EA00B8"/>
    <w:rsid w:val="00EA3401"/>
    <w:rsid w:val="00EA486D"/>
    <w:rsid w:val="00EC1536"/>
    <w:rsid w:val="00ED696D"/>
    <w:rsid w:val="00EE114D"/>
    <w:rsid w:val="00EE5871"/>
    <w:rsid w:val="00EF254C"/>
    <w:rsid w:val="00EF2C8D"/>
    <w:rsid w:val="00EF652C"/>
    <w:rsid w:val="00F0159D"/>
    <w:rsid w:val="00F12812"/>
    <w:rsid w:val="00F2070D"/>
    <w:rsid w:val="00F21102"/>
    <w:rsid w:val="00F221E9"/>
    <w:rsid w:val="00F308B6"/>
    <w:rsid w:val="00F3133F"/>
    <w:rsid w:val="00F4159F"/>
    <w:rsid w:val="00F41FF2"/>
    <w:rsid w:val="00F44E4E"/>
    <w:rsid w:val="00F47CF9"/>
    <w:rsid w:val="00F52C05"/>
    <w:rsid w:val="00F656FF"/>
    <w:rsid w:val="00F673C5"/>
    <w:rsid w:val="00F732DF"/>
    <w:rsid w:val="00F844C5"/>
    <w:rsid w:val="00F86D2B"/>
    <w:rsid w:val="00FA06F1"/>
    <w:rsid w:val="00FA0CE1"/>
    <w:rsid w:val="00FC011D"/>
    <w:rsid w:val="00FC33F8"/>
    <w:rsid w:val="00FC4EAF"/>
    <w:rsid w:val="00FD1120"/>
    <w:rsid w:val="00FD3DCA"/>
    <w:rsid w:val="00FD3F87"/>
    <w:rsid w:val="00FE4141"/>
    <w:rsid w:val="00FF62EC"/>
    <w:rsid w:val="00FF7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FA6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49FB"/>
    <w:rPr>
      <w:rFonts w:ascii="Tahoma" w:hAnsi="Tahoma" w:cs="Tahoma"/>
      <w:sz w:val="16"/>
      <w:szCs w:val="16"/>
    </w:rPr>
  </w:style>
  <w:style w:type="paragraph" w:styleId="Footer">
    <w:name w:val="footer"/>
    <w:basedOn w:val="Normal"/>
    <w:rsid w:val="005D7511"/>
    <w:pPr>
      <w:tabs>
        <w:tab w:val="center" w:pos="4320"/>
        <w:tab w:val="right" w:pos="8640"/>
      </w:tabs>
    </w:pPr>
  </w:style>
  <w:style w:type="character" w:styleId="PageNumber">
    <w:name w:val="page number"/>
    <w:basedOn w:val="DefaultParagraphFont"/>
    <w:rsid w:val="005D7511"/>
  </w:style>
  <w:style w:type="character" w:styleId="Strong">
    <w:name w:val="Strong"/>
    <w:qFormat/>
    <w:rsid w:val="00314D9F"/>
    <w:rPr>
      <w:b/>
      <w:bCs/>
    </w:rPr>
  </w:style>
  <w:style w:type="table" w:styleId="TableGrid">
    <w:name w:val="Table Grid"/>
    <w:basedOn w:val="TableNormal"/>
    <w:rsid w:val="0036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05A6"/>
    <w:rPr>
      <w:color w:val="0000FF"/>
      <w:u w:val="single"/>
    </w:rPr>
  </w:style>
  <w:style w:type="character" w:styleId="FollowedHyperlink">
    <w:name w:val="FollowedHyperlink"/>
    <w:basedOn w:val="DefaultParagraphFont"/>
    <w:semiHidden/>
    <w:unhideWhenUsed/>
    <w:rsid w:val="003E6401"/>
    <w:rPr>
      <w:color w:val="800080" w:themeColor="followedHyperlink"/>
      <w:u w:val="single"/>
    </w:rPr>
  </w:style>
  <w:style w:type="paragraph" w:styleId="ListParagraph">
    <w:name w:val="List Paragraph"/>
    <w:basedOn w:val="Normal"/>
    <w:uiPriority w:val="34"/>
    <w:qFormat/>
    <w:rsid w:val="00971046"/>
    <w:pPr>
      <w:ind w:left="720"/>
      <w:contextualSpacing/>
    </w:pPr>
  </w:style>
  <w:style w:type="paragraph" w:styleId="Header">
    <w:name w:val="header"/>
    <w:basedOn w:val="Normal"/>
    <w:link w:val="HeaderChar"/>
    <w:unhideWhenUsed/>
    <w:rsid w:val="007B2065"/>
    <w:pPr>
      <w:tabs>
        <w:tab w:val="center" w:pos="4680"/>
        <w:tab w:val="right" w:pos="9360"/>
      </w:tabs>
    </w:pPr>
  </w:style>
  <w:style w:type="character" w:customStyle="1" w:styleId="HeaderChar">
    <w:name w:val="Header Char"/>
    <w:basedOn w:val="DefaultParagraphFont"/>
    <w:link w:val="Header"/>
    <w:rsid w:val="007B2065"/>
    <w:rPr>
      <w:sz w:val="24"/>
      <w:szCs w:val="24"/>
    </w:rPr>
  </w:style>
  <w:style w:type="character" w:styleId="UnresolvedMention">
    <w:name w:val="Unresolved Mention"/>
    <w:basedOn w:val="DefaultParagraphFont"/>
    <w:uiPriority w:val="99"/>
    <w:semiHidden/>
    <w:unhideWhenUsed/>
    <w:rsid w:val="00FF6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63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Cases of Tick Transmitted Disease</a:t>
            </a:r>
          </a:p>
          <a:p>
            <a:pPr>
              <a:defRPr/>
            </a:pPr>
            <a:r>
              <a:rPr lang="en-US"/>
              <a:t>on Mason's</a:t>
            </a:r>
            <a:r>
              <a:rPr lang="en-US" baseline="0"/>
              <a:t> Island</a:t>
            </a:r>
          </a:p>
        </c:rich>
      </c:tx>
      <c:layout>
        <c:manualLayout>
          <c:xMode val="edge"/>
          <c:yMode val="edge"/>
          <c:x val="0.25828396667807829"/>
          <c:y val="7.09071949947862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136665208515597E-2"/>
          <c:y val="0.31854924384451944"/>
          <c:w val="0.91760407553222512"/>
          <c:h val="0.61101424821897266"/>
        </c:manualLayout>
      </c:layout>
      <c:lineChart>
        <c:grouping val="standard"/>
        <c:varyColors val="0"/>
        <c:ser>
          <c:idx val="0"/>
          <c:order val="0"/>
          <c:tx>
            <c:strRef>
              <c:f>Sheet1!$B$1</c:f>
              <c:strCache>
                <c:ptCount val="1"/>
                <c:pt idx="0">
                  <c:v>Cases of Disease</c:v>
                </c:pt>
              </c:strCache>
            </c:strRef>
          </c:tx>
          <c:spPr>
            <a:ln w="28575" cap="rnd">
              <a:solidFill>
                <a:schemeClr val="accent1"/>
              </a:solidFill>
              <a:round/>
            </a:ln>
            <a:effectLst/>
          </c:spPr>
          <c:marker>
            <c:symbol val="none"/>
          </c:marker>
          <c:cat>
            <c:numRef>
              <c:f>Sheet1!$A$3:$A$18</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Sheet1!$B$3:$B$18</c:f>
              <c:numCache>
                <c:formatCode>General</c:formatCode>
                <c:ptCount val="16"/>
                <c:pt idx="0">
                  <c:v>11</c:v>
                </c:pt>
                <c:pt idx="1">
                  <c:v>7</c:v>
                </c:pt>
                <c:pt idx="2">
                  <c:v>5</c:v>
                </c:pt>
                <c:pt idx="3">
                  <c:v>7</c:v>
                </c:pt>
                <c:pt idx="4">
                  <c:v>5</c:v>
                </c:pt>
                <c:pt idx="5">
                  <c:v>1</c:v>
                </c:pt>
                <c:pt idx="6">
                  <c:v>3</c:v>
                </c:pt>
                <c:pt idx="7">
                  <c:v>1</c:v>
                </c:pt>
                <c:pt idx="8">
                  <c:v>4</c:v>
                </c:pt>
                <c:pt idx="9">
                  <c:v>1</c:v>
                </c:pt>
                <c:pt idx="10">
                  <c:v>2</c:v>
                </c:pt>
                <c:pt idx="11">
                  <c:v>2</c:v>
                </c:pt>
                <c:pt idx="12">
                  <c:v>4</c:v>
                </c:pt>
                <c:pt idx="13">
                  <c:v>3</c:v>
                </c:pt>
                <c:pt idx="14">
                  <c:v>3</c:v>
                </c:pt>
                <c:pt idx="15">
                  <c:v>2</c:v>
                </c:pt>
              </c:numCache>
            </c:numRef>
          </c:val>
          <c:smooth val="0"/>
          <c:extLst>
            <c:ext xmlns:c16="http://schemas.microsoft.com/office/drawing/2014/chart" uri="{C3380CC4-5D6E-409C-BE32-E72D297353CC}">
              <c16:uniqueId val="{00000000-21A2-4428-BCDF-A5C263C881E3}"/>
            </c:ext>
          </c:extLst>
        </c:ser>
        <c:ser>
          <c:idx val="1"/>
          <c:order val="1"/>
          <c:tx>
            <c:strRef>
              <c:f>Sheet1!$C$1</c:f>
              <c:strCache>
                <c:ptCount val="1"/>
                <c:pt idx="0">
                  <c:v>Human</c:v>
                </c:pt>
              </c:strCache>
            </c:strRef>
          </c:tx>
          <c:spPr>
            <a:ln w="28575" cap="rnd">
              <a:solidFill>
                <a:schemeClr val="accent2"/>
              </a:solidFill>
              <a:prstDash val="sysDot"/>
              <a:round/>
            </a:ln>
            <a:effectLst/>
          </c:spPr>
          <c:marker>
            <c:symbol val="none"/>
          </c:marker>
          <c:cat>
            <c:numRef>
              <c:f>Sheet1!$A$3:$A$18</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Sheet1!$C$3:$C$18</c:f>
              <c:numCache>
                <c:formatCode>General</c:formatCode>
                <c:ptCount val="16"/>
                <c:pt idx="0">
                  <c:v>8</c:v>
                </c:pt>
                <c:pt idx="1">
                  <c:v>4</c:v>
                </c:pt>
                <c:pt idx="2">
                  <c:v>3</c:v>
                </c:pt>
                <c:pt idx="3">
                  <c:v>5</c:v>
                </c:pt>
                <c:pt idx="4">
                  <c:v>3</c:v>
                </c:pt>
                <c:pt idx="5">
                  <c:v>1</c:v>
                </c:pt>
                <c:pt idx="6">
                  <c:v>2</c:v>
                </c:pt>
                <c:pt idx="7">
                  <c:v>1</c:v>
                </c:pt>
                <c:pt idx="8">
                  <c:v>3</c:v>
                </c:pt>
                <c:pt idx="9">
                  <c:v>1</c:v>
                </c:pt>
                <c:pt idx="10">
                  <c:v>2</c:v>
                </c:pt>
                <c:pt idx="11">
                  <c:v>2</c:v>
                </c:pt>
                <c:pt idx="12">
                  <c:v>4</c:v>
                </c:pt>
                <c:pt idx="13">
                  <c:v>3</c:v>
                </c:pt>
                <c:pt idx="14">
                  <c:v>2</c:v>
                </c:pt>
                <c:pt idx="15">
                  <c:v>1</c:v>
                </c:pt>
              </c:numCache>
            </c:numRef>
          </c:val>
          <c:smooth val="0"/>
          <c:extLst>
            <c:ext xmlns:c16="http://schemas.microsoft.com/office/drawing/2014/chart" uri="{C3380CC4-5D6E-409C-BE32-E72D297353CC}">
              <c16:uniqueId val="{00000001-21A2-4428-BCDF-A5C263C881E3}"/>
            </c:ext>
          </c:extLst>
        </c:ser>
        <c:ser>
          <c:idx val="2"/>
          <c:order val="2"/>
          <c:tx>
            <c:strRef>
              <c:f>Sheet1!$D$1</c:f>
              <c:strCache>
                <c:ptCount val="1"/>
                <c:pt idx="0">
                  <c:v>Dog</c:v>
                </c:pt>
              </c:strCache>
            </c:strRef>
          </c:tx>
          <c:spPr>
            <a:ln w="28575" cap="rnd">
              <a:solidFill>
                <a:schemeClr val="accent3"/>
              </a:solidFill>
              <a:prstDash val="dash"/>
              <a:round/>
            </a:ln>
            <a:effectLst/>
          </c:spPr>
          <c:marker>
            <c:symbol val="none"/>
          </c:marker>
          <c:cat>
            <c:numRef>
              <c:f>Sheet1!$A$3:$A$18</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Sheet1!$D$3:$D$18</c:f>
              <c:numCache>
                <c:formatCode>General</c:formatCode>
                <c:ptCount val="16"/>
                <c:pt idx="0">
                  <c:v>3</c:v>
                </c:pt>
                <c:pt idx="1">
                  <c:v>3</c:v>
                </c:pt>
                <c:pt idx="2">
                  <c:v>2</c:v>
                </c:pt>
                <c:pt idx="3">
                  <c:v>2</c:v>
                </c:pt>
                <c:pt idx="4">
                  <c:v>2</c:v>
                </c:pt>
                <c:pt idx="5">
                  <c:v>0</c:v>
                </c:pt>
                <c:pt idx="6">
                  <c:v>1</c:v>
                </c:pt>
                <c:pt idx="7">
                  <c:v>0</c:v>
                </c:pt>
                <c:pt idx="8">
                  <c:v>1</c:v>
                </c:pt>
                <c:pt idx="9">
                  <c:v>0</c:v>
                </c:pt>
                <c:pt idx="10">
                  <c:v>0</c:v>
                </c:pt>
                <c:pt idx="11">
                  <c:v>0</c:v>
                </c:pt>
                <c:pt idx="12">
                  <c:v>0</c:v>
                </c:pt>
                <c:pt idx="13">
                  <c:v>0</c:v>
                </c:pt>
                <c:pt idx="14">
                  <c:v>1</c:v>
                </c:pt>
                <c:pt idx="15">
                  <c:v>1</c:v>
                </c:pt>
              </c:numCache>
            </c:numRef>
          </c:val>
          <c:smooth val="0"/>
          <c:extLst>
            <c:ext xmlns:c16="http://schemas.microsoft.com/office/drawing/2014/chart" uri="{C3380CC4-5D6E-409C-BE32-E72D297353CC}">
              <c16:uniqueId val="{00000002-21A2-4428-BCDF-A5C263C881E3}"/>
            </c:ext>
          </c:extLst>
        </c:ser>
        <c:dLbls>
          <c:showLegendKey val="0"/>
          <c:showVal val="0"/>
          <c:showCatName val="0"/>
          <c:showSerName val="0"/>
          <c:showPercent val="0"/>
          <c:showBubbleSize val="0"/>
        </c:dLbls>
        <c:smooth val="0"/>
        <c:axId val="430347504"/>
        <c:axId val="430346720"/>
      </c:lineChart>
      <c:catAx>
        <c:axId val="43034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346720"/>
        <c:crosses val="autoZero"/>
        <c:auto val="1"/>
        <c:lblAlgn val="ctr"/>
        <c:lblOffset val="100"/>
        <c:noMultiLvlLbl val="0"/>
      </c:catAx>
      <c:valAx>
        <c:axId val="43034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347504"/>
        <c:crosses val="autoZero"/>
        <c:crossBetween val="between"/>
      </c:valAx>
      <c:spPr>
        <a:noFill/>
        <a:ln>
          <a:noFill/>
        </a:ln>
        <a:effectLst/>
      </c:spPr>
    </c:plotArea>
    <c:legend>
      <c:legendPos val="b"/>
      <c:layout>
        <c:manualLayout>
          <c:xMode val="edge"/>
          <c:yMode val="edge"/>
          <c:x val="0.22155042793563853"/>
          <c:y val="0.23068025255967092"/>
          <c:w val="0.55689896154285057"/>
          <c:h val="6.85898204330298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Masons Island Fire District</vt:lpstr>
    </vt:vector>
  </TitlesOfParts>
  <Company> </Company>
  <LinksUpToDate>false</LinksUpToDate>
  <CharactersWithSpaces>7037</CharactersWithSpaces>
  <SharedDoc>false</SharedDoc>
  <HLinks>
    <vt:vector size="6" baseType="variant">
      <vt:variant>
        <vt:i4>7798905</vt:i4>
      </vt:variant>
      <vt:variant>
        <vt:i4>0</vt:i4>
      </vt:variant>
      <vt:variant>
        <vt:i4>0</vt:i4>
      </vt:variant>
      <vt:variant>
        <vt:i4>5</vt:i4>
      </vt:variant>
      <vt:variant>
        <vt:lpwstr>http://www.mipoa.info/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Island Fire District</dc:title>
  <dc:subject/>
  <dc:creator>Mary McAuley</dc:creator>
  <cp:keywords/>
  <dc:description/>
  <cp:lastModifiedBy>Ethan Tower</cp:lastModifiedBy>
  <cp:revision>2</cp:revision>
  <cp:lastPrinted>2022-05-12T17:41:00Z</cp:lastPrinted>
  <dcterms:created xsi:type="dcterms:W3CDTF">2023-05-07T11:47:00Z</dcterms:created>
  <dcterms:modified xsi:type="dcterms:W3CDTF">2023-05-07T11:47:00Z</dcterms:modified>
</cp:coreProperties>
</file>