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B8986" w14:textId="2831554D" w:rsidR="00B62AF8" w:rsidRDefault="00764ED4">
      <w:r>
        <w:rPr>
          <w:noProof/>
        </w:rPr>
        <w:drawing>
          <wp:inline distT="0" distB="0" distL="0" distR="0" wp14:anchorId="07A22D10" wp14:editId="240BC363">
            <wp:extent cx="5732145" cy="177292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7">
                      <a:extLst>
                        <a:ext uri="{28A0092B-C50C-407E-A947-70E740481C1C}">
                          <a14:useLocalDpi xmlns:a14="http://schemas.microsoft.com/office/drawing/2010/main" val="0"/>
                        </a:ext>
                      </a:extLst>
                    </a:blip>
                    <a:stretch>
                      <a:fillRect/>
                    </a:stretch>
                  </pic:blipFill>
                  <pic:spPr>
                    <a:xfrm>
                      <a:off x="0" y="0"/>
                      <a:ext cx="5732145" cy="1772920"/>
                    </a:xfrm>
                    <a:prstGeom prst="rect">
                      <a:avLst/>
                    </a:prstGeom>
                  </pic:spPr>
                </pic:pic>
              </a:graphicData>
            </a:graphic>
          </wp:inline>
        </w:drawing>
      </w:r>
    </w:p>
    <w:p w14:paraId="55924ADC" w14:textId="4CEB14DD" w:rsidR="009513C4" w:rsidRPr="009513C4" w:rsidRDefault="009513C4">
      <w:pPr>
        <w:rPr>
          <w:b/>
          <w:sz w:val="40"/>
          <w:szCs w:val="40"/>
        </w:rPr>
      </w:pPr>
      <w:r>
        <w:rPr>
          <w:b/>
          <w:sz w:val="40"/>
          <w:szCs w:val="40"/>
        </w:rPr>
        <w:t>Policies</w:t>
      </w:r>
    </w:p>
    <w:tbl>
      <w:tblPr>
        <w:tblStyle w:val="TableGrid"/>
        <w:tblW w:w="0" w:type="auto"/>
        <w:tblLook w:val="04A0" w:firstRow="1" w:lastRow="0" w:firstColumn="1" w:lastColumn="0" w:noHBand="0" w:noVBand="1"/>
      </w:tblPr>
      <w:tblGrid>
        <w:gridCol w:w="2357"/>
        <w:gridCol w:w="6660"/>
      </w:tblGrid>
      <w:tr w:rsidR="00A77702" w14:paraId="20D8817E" w14:textId="77777777" w:rsidTr="00B343A6">
        <w:trPr>
          <w:trHeight w:val="567"/>
        </w:trPr>
        <w:tc>
          <w:tcPr>
            <w:tcW w:w="2357" w:type="dxa"/>
          </w:tcPr>
          <w:p w14:paraId="556CC1DB" w14:textId="2BE2E012" w:rsidR="00A77702" w:rsidRDefault="00414469">
            <w:r>
              <w:t>Title</w:t>
            </w:r>
          </w:p>
        </w:tc>
        <w:tc>
          <w:tcPr>
            <w:tcW w:w="6660" w:type="dxa"/>
          </w:tcPr>
          <w:p w14:paraId="4855DBA7" w14:textId="41B824E0" w:rsidR="00A77702" w:rsidRPr="00F42F65" w:rsidRDefault="002A340F" w:rsidP="002A340F">
            <w:pPr>
              <w:autoSpaceDE w:val="0"/>
              <w:autoSpaceDN w:val="0"/>
              <w:adjustRightInd w:val="0"/>
              <w:rPr>
                <w:rFonts w:eastAsia="OpenSans" w:cstheme="minorHAnsi"/>
                <w:kern w:val="0"/>
              </w:rPr>
            </w:pPr>
            <w:r>
              <w:rPr>
                <w:rFonts w:ascii="OpenSans" w:eastAsia="OpenSans" w:cs="OpenSans"/>
                <w:kern w:val="0"/>
                <w:sz w:val="20"/>
                <w:szCs w:val="20"/>
              </w:rPr>
              <w:t>C</w:t>
            </w:r>
            <w:r w:rsidR="00F42F65" w:rsidRPr="00F42F65">
              <w:rPr>
                <w:rFonts w:eastAsia="OpenSans" w:cstheme="minorHAnsi"/>
                <w:kern w:val="0"/>
              </w:rPr>
              <w:t xml:space="preserve">omplies with </w:t>
            </w:r>
            <w:r w:rsidR="00213069" w:rsidRPr="00F42F65">
              <w:rPr>
                <w:rFonts w:eastAsia="OpenSans" w:cstheme="minorHAnsi"/>
                <w:kern w:val="0"/>
              </w:rPr>
              <w:t xml:space="preserve">safety, health and welfare </w:t>
            </w:r>
            <w:r w:rsidR="00F42F65">
              <w:rPr>
                <w:rFonts w:eastAsia="OpenSans" w:cstheme="minorHAnsi"/>
                <w:kern w:val="0"/>
              </w:rPr>
              <w:t xml:space="preserve">laws and policies </w:t>
            </w:r>
          </w:p>
        </w:tc>
      </w:tr>
      <w:tr w:rsidR="00B343A6" w14:paraId="7F001B6F" w14:textId="77777777" w:rsidTr="00B343A6">
        <w:trPr>
          <w:trHeight w:val="567"/>
        </w:trPr>
        <w:tc>
          <w:tcPr>
            <w:tcW w:w="2357" w:type="dxa"/>
          </w:tcPr>
          <w:p w14:paraId="65205915" w14:textId="6736E728" w:rsidR="00B343A6" w:rsidRDefault="00414469">
            <w:r>
              <w:t>Category</w:t>
            </w:r>
          </w:p>
        </w:tc>
        <w:tc>
          <w:tcPr>
            <w:tcW w:w="6660" w:type="dxa"/>
          </w:tcPr>
          <w:p w14:paraId="58F5A9E7" w14:textId="3890B881" w:rsidR="00414469" w:rsidRPr="00414469" w:rsidRDefault="00F42F65" w:rsidP="00414469">
            <w:pPr>
              <w:autoSpaceDE w:val="0"/>
              <w:autoSpaceDN w:val="0"/>
              <w:adjustRightInd w:val="0"/>
              <w:rPr>
                <w:rFonts w:cstheme="minorHAnsi"/>
                <w:kern w:val="0"/>
              </w:rPr>
            </w:pPr>
            <w:r>
              <w:rPr>
                <w:rFonts w:cstheme="minorHAnsi"/>
                <w:kern w:val="0"/>
              </w:rPr>
              <w:t>Safety health &amp; Welfare</w:t>
            </w:r>
          </w:p>
          <w:p w14:paraId="25065538" w14:textId="6383F136" w:rsidR="00B343A6" w:rsidRPr="00BF3507" w:rsidRDefault="00B343A6"/>
        </w:tc>
      </w:tr>
      <w:tr w:rsidR="00A77702" w14:paraId="293629CE" w14:textId="77777777" w:rsidTr="00B343A6">
        <w:trPr>
          <w:trHeight w:val="567"/>
        </w:trPr>
        <w:tc>
          <w:tcPr>
            <w:tcW w:w="2357" w:type="dxa"/>
          </w:tcPr>
          <w:p w14:paraId="2CEC80DD" w14:textId="68015BFA" w:rsidR="00A77702" w:rsidRDefault="0008557F">
            <w:r>
              <w:t>Document ID</w:t>
            </w:r>
          </w:p>
        </w:tc>
        <w:tc>
          <w:tcPr>
            <w:tcW w:w="6660" w:type="dxa"/>
          </w:tcPr>
          <w:p w14:paraId="081859B5" w14:textId="6450CEDD" w:rsidR="00A77702" w:rsidRDefault="00F42F65">
            <w:r>
              <w:t>3.1</w:t>
            </w:r>
          </w:p>
        </w:tc>
      </w:tr>
      <w:tr w:rsidR="00B343A6" w14:paraId="6B5554BC" w14:textId="77777777" w:rsidTr="00B343A6">
        <w:trPr>
          <w:trHeight w:val="567"/>
        </w:trPr>
        <w:tc>
          <w:tcPr>
            <w:tcW w:w="2357" w:type="dxa"/>
          </w:tcPr>
          <w:p w14:paraId="6DCB701B" w14:textId="79B9BD4F" w:rsidR="00B343A6" w:rsidRDefault="0008557F" w:rsidP="0074546B">
            <w:r>
              <w:t>Version</w:t>
            </w:r>
          </w:p>
        </w:tc>
        <w:tc>
          <w:tcPr>
            <w:tcW w:w="6660" w:type="dxa"/>
          </w:tcPr>
          <w:p w14:paraId="3098A742" w14:textId="6581361E" w:rsidR="00B343A6" w:rsidRDefault="0008557F" w:rsidP="0074546B">
            <w:r>
              <w:t>1.0</w:t>
            </w:r>
          </w:p>
        </w:tc>
      </w:tr>
      <w:tr w:rsidR="00A77702" w14:paraId="1D0B87A2" w14:textId="77777777" w:rsidTr="00B343A6">
        <w:trPr>
          <w:trHeight w:val="567"/>
        </w:trPr>
        <w:tc>
          <w:tcPr>
            <w:tcW w:w="2357" w:type="dxa"/>
          </w:tcPr>
          <w:p w14:paraId="32F68266" w14:textId="278B225D" w:rsidR="00A77702" w:rsidRDefault="00A77702">
            <w:r>
              <w:t>Date</w:t>
            </w:r>
          </w:p>
        </w:tc>
        <w:tc>
          <w:tcPr>
            <w:tcW w:w="6660" w:type="dxa"/>
          </w:tcPr>
          <w:p w14:paraId="35F542AC" w14:textId="7E091192" w:rsidR="00A77702" w:rsidRDefault="00D663D8">
            <w:r w:rsidRPr="00D663D8">
              <w:t>10/1/25</w:t>
            </w:r>
          </w:p>
        </w:tc>
      </w:tr>
      <w:tr w:rsidR="00A77702" w14:paraId="258DB103" w14:textId="77777777" w:rsidTr="00B343A6">
        <w:trPr>
          <w:trHeight w:val="567"/>
        </w:trPr>
        <w:tc>
          <w:tcPr>
            <w:tcW w:w="2357" w:type="dxa"/>
          </w:tcPr>
          <w:p w14:paraId="1DEE8E64" w14:textId="26445948" w:rsidR="00A77702" w:rsidRDefault="00A77702">
            <w:r>
              <w:t>Purpose</w:t>
            </w:r>
          </w:p>
        </w:tc>
        <w:tc>
          <w:tcPr>
            <w:tcW w:w="6660" w:type="dxa"/>
          </w:tcPr>
          <w:p w14:paraId="6EFB87C8" w14:textId="77777777" w:rsidR="00A77702" w:rsidRDefault="00F42F65" w:rsidP="00F42F65">
            <w:pPr>
              <w:autoSpaceDE w:val="0"/>
              <w:autoSpaceDN w:val="0"/>
              <w:adjustRightInd w:val="0"/>
              <w:rPr>
                <w:rFonts w:cstheme="minorHAnsi"/>
                <w:bCs/>
                <w:kern w:val="0"/>
              </w:rPr>
            </w:pPr>
            <w:r w:rsidRPr="00F42F65">
              <w:rPr>
                <w:rFonts w:cstheme="minorHAnsi"/>
                <w:bCs/>
                <w:kern w:val="0"/>
              </w:rPr>
              <w:t xml:space="preserve">The school provides a safe, </w:t>
            </w:r>
            <w:r>
              <w:rPr>
                <w:rFonts w:cstheme="minorHAnsi"/>
                <w:bCs/>
                <w:kern w:val="0"/>
              </w:rPr>
              <w:t xml:space="preserve">healthy and supportive learning </w:t>
            </w:r>
            <w:r w:rsidRPr="00F42F65">
              <w:rPr>
                <w:rFonts w:cstheme="minorHAnsi"/>
                <w:bCs/>
                <w:kern w:val="0"/>
              </w:rPr>
              <w:t>environment that protects the well-being of students</w:t>
            </w:r>
            <w:r w:rsidR="00161EB3">
              <w:rPr>
                <w:rFonts w:cstheme="minorHAnsi"/>
                <w:bCs/>
                <w:kern w:val="0"/>
              </w:rPr>
              <w:t xml:space="preserve"> living within a supportive backpacker style Community facility</w:t>
            </w:r>
          </w:p>
          <w:p w14:paraId="63D961E6" w14:textId="431915BC" w:rsidR="00161EB3" w:rsidRPr="00F42F65" w:rsidRDefault="00161EB3" w:rsidP="00F42F65">
            <w:pPr>
              <w:autoSpaceDE w:val="0"/>
              <w:autoSpaceDN w:val="0"/>
              <w:adjustRightInd w:val="0"/>
              <w:rPr>
                <w:rFonts w:cstheme="minorHAnsi"/>
                <w:bCs/>
                <w:kern w:val="0"/>
              </w:rPr>
            </w:pPr>
          </w:p>
        </w:tc>
      </w:tr>
      <w:tr w:rsidR="00A77702" w14:paraId="3627A940" w14:textId="77777777" w:rsidTr="00B343A6">
        <w:trPr>
          <w:trHeight w:val="567"/>
        </w:trPr>
        <w:tc>
          <w:tcPr>
            <w:tcW w:w="2357" w:type="dxa"/>
          </w:tcPr>
          <w:p w14:paraId="47CC8E9D" w14:textId="08FE424C" w:rsidR="00A77702" w:rsidRDefault="00A77702">
            <w:r>
              <w:t>Audience</w:t>
            </w:r>
          </w:p>
        </w:tc>
        <w:tc>
          <w:tcPr>
            <w:tcW w:w="6660" w:type="dxa"/>
          </w:tcPr>
          <w:p w14:paraId="0D8804AA" w14:textId="0955ECCD" w:rsidR="00A77702" w:rsidRDefault="00161EB3">
            <w:r>
              <w:t>ESB</w:t>
            </w:r>
          </w:p>
        </w:tc>
      </w:tr>
      <w:tr w:rsidR="00A77702" w14:paraId="7043C777" w14:textId="77777777" w:rsidTr="00B343A6">
        <w:trPr>
          <w:trHeight w:val="567"/>
        </w:trPr>
        <w:tc>
          <w:tcPr>
            <w:tcW w:w="2357" w:type="dxa"/>
          </w:tcPr>
          <w:p w14:paraId="2A94DEA2" w14:textId="4CB597FB" w:rsidR="00A77702" w:rsidRDefault="00E02DEF">
            <w:r>
              <w:t>Registration requirement</w:t>
            </w:r>
          </w:p>
        </w:tc>
        <w:tc>
          <w:tcPr>
            <w:tcW w:w="6660" w:type="dxa"/>
          </w:tcPr>
          <w:p w14:paraId="455A3221" w14:textId="77777777" w:rsidR="00A77702" w:rsidRDefault="00A77702">
            <w:r>
              <w:t xml:space="preserve">To </w:t>
            </w:r>
            <w:r w:rsidR="00520990">
              <w:t>satisfy the requirements of the Education Standards Board for registration as a school</w:t>
            </w:r>
          </w:p>
          <w:p w14:paraId="2C2DB349" w14:textId="64AB6F9C" w:rsidR="00161EB3" w:rsidRDefault="00161EB3"/>
        </w:tc>
      </w:tr>
      <w:tr w:rsidR="00A77702" w14:paraId="2E909773" w14:textId="77777777" w:rsidTr="00B343A6">
        <w:trPr>
          <w:trHeight w:val="567"/>
        </w:trPr>
        <w:tc>
          <w:tcPr>
            <w:tcW w:w="2357" w:type="dxa"/>
          </w:tcPr>
          <w:p w14:paraId="73481929" w14:textId="41230ABA" w:rsidR="00A77702" w:rsidRDefault="00C21198">
            <w:r>
              <w:t>About</w:t>
            </w:r>
          </w:p>
        </w:tc>
        <w:tc>
          <w:tcPr>
            <w:tcW w:w="6660" w:type="dxa"/>
          </w:tcPr>
          <w:p w14:paraId="506B7A45" w14:textId="0D98D6B5" w:rsidR="002A340F" w:rsidRDefault="00F30D76">
            <w:r>
              <w:t xml:space="preserve">Our school campus and learning spaces are regularly inspected to ensure they meet strict child safety standards. While most of our students are 15 or older, we prioritize the safety of all </w:t>
            </w:r>
            <w:r w:rsidR="00161EB3">
              <w:t xml:space="preserve">community </w:t>
            </w:r>
            <w:r>
              <w:t xml:space="preserve">individuals. </w:t>
            </w:r>
          </w:p>
          <w:p w14:paraId="6608BD46" w14:textId="77777777" w:rsidR="002A340F" w:rsidRDefault="002A340F"/>
          <w:p w14:paraId="7852024A" w14:textId="77777777" w:rsidR="002A340F" w:rsidRDefault="00F30D76">
            <w:r>
              <w:t xml:space="preserve">Our child protection policies and procedures are specifically designed for older adolescents, providing age-appropriate safety measures and support. </w:t>
            </w:r>
          </w:p>
          <w:p w14:paraId="0651DF2D" w14:textId="77777777" w:rsidR="002A340F" w:rsidRDefault="002A340F"/>
          <w:p w14:paraId="0CF78BF7" w14:textId="77777777" w:rsidR="00A77702" w:rsidRDefault="00F30D76">
            <w:r>
              <w:t>All Community employees are required to complete training and follow these guidelines.</w:t>
            </w:r>
          </w:p>
          <w:p w14:paraId="2FFA40B1" w14:textId="7D2EC53E" w:rsidR="00161EB3" w:rsidRDefault="00161EB3"/>
        </w:tc>
      </w:tr>
      <w:tr w:rsidR="0092552D" w14:paraId="76612F4C" w14:textId="77777777" w:rsidTr="00B343A6">
        <w:trPr>
          <w:trHeight w:val="567"/>
        </w:trPr>
        <w:tc>
          <w:tcPr>
            <w:tcW w:w="2357" w:type="dxa"/>
          </w:tcPr>
          <w:p w14:paraId="04E3DD1F" w14:textId="24BAE560" w:rsidR="0092552D" w:rsidRDefault="001A7E93" w:rsidP="001A7E93">
            <w:r>
              <w:t>Education SA R</w:t>
            </w:r>
            <w:r w:rsidR="0092552D">
              <w:t>eference</w:t>
            </w:r>
          </w:p>
        </w:tc>
        <w:tc>
          <w:tcPr>
            <w:tcW w:w="6660" w:type="dxa"/>
          </w:tcPr>
          <w:p w14:paraId="34A699A5" w14:textId="3748E53C" w:rsidR="0092552D" w:rsidRDefault="0092552D">
            <w:hyperlink r:id="rId8" w:history="1">
              <w:r w:rsidRPr="0092552D">
                <w:rPr>
                  <w:rStyle w:val="Hyperlink"/>
                </w:rPr>
                <w:t>https://www.education.sa.gov.au/policies/shared/sporting-and-adventure-activities-standard.pdf</w:t>
              </w:r>
            </w:hyperlink>
          </w:p>
        </w:tc>
      </w:tr>
      <w:tr w:rsidR="00A77702" w14:paraId="532368B9" w14:textId="77777777" w:rsidTr="00B343A6">
        <w:trPr>
          <w:trHeight w:val="567"/>
        </w:trPr>
        <w:tc>
          <w:tcPr>
            <w:tcW w:w="2357" w:type="dxa"/>
          </w:tcPr>
          <w:p w14:paraId="1E5E1F2E" w14:textId="46EE2FDA" w:rsidR="00A77702" w:rsidRDefault="00A77702">
            <w:r>
              <w:t>Responsible person</w:t>
            </w:r>
          </w:p>
        </w:tc>
        <w:tc>
          <w:tcPr>
            <w:tcW w:w="6660" w:type="dxa"/>
          </w:tcPr>
          <w:p w14:paraId="1BDEF32B" w14:textId="08DB1BAD" w:rsidR="00A77702" w:rsidRDefault="00414469">
            <w:r>
              <w:t>Principal</w:t>
            </w:r>
          </w:p>
        </w:tc>
      </w:tr>
      <w:tr w:rsidR="00A77702" w14:paraId="708DA15B" w14:textId="77777777" w:rsidTr="00B343A6">
        <w:trPr>
          <w:trHeight w:val="567"/>
        </w:trPr>
        <w:tc>
          <w:tcPr>
            <w:tcW w:w="2357" w:type="dxa"/>
          </w:tcPr>
          <w:p w14:paraId="5282C6F7" w14:textId="6921705C" w:rsidR="00A77702" w:rsidRDefault="00A77702">
            <w:r>
              <w:lastRenderedPageBreak/>
              <w:t>Sign off by</w:t>
            </w:r>
          </w:p>
        </w:tc>
        <w:tc>
          <w:tcPr>
            <w:tcW w:w="6660" w:type="dxa"/>
          </w:tcPr>
          <w:p w14:paraId="79D211D2" w14:textId="77777777" w:rsidR="00BC3816" w:rsidRPr="00BC3816" w:rsidRDefault="00BC3816" w:rsidP="00BC3816">
            <w:r w:rsidRPr="00BC3816">
              <w:t xml:space="preserve">Charity Board Chair, </w:t>
            </w:r>
            <w:proofErr w:type="spellStart"/>
            <w:r w:rsidRPr="00BC3816">
              <w:t>Capt</w:t>
            </w:r>
            <w:proofErr w:type="spellEnd"/>
            <w:r w:rsidRPr="00BC3816">
              <w:t xml:space="preserve"> Arthur Jones</w:t>
            </w:r>
          </w:p>
          <w:p w14:paraId="7E17C280" w14:textId="5DFA72FE" w:rsidR="00A77702" w:rsidRDefault="00BC3816" w:rsidP="00BC3816">
            <w:r w:rsidRPr="00BC3816">
              <w:rPr>
                <w:noProof/>
              </w:rPr>
              <w:drawing>
                <wp:inline distT="0" distB="0" distL="0" distR="0" wp14:anchorId="529D5BA8" wp14:editId="431915BC">
                  <wp:extent cx="1133475" cy="390525"/>
                  <wp:effectExtent l="0" t="0" r="9525" b="9525"/>
                  <wp:docPr id="19655421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390525"/>
                          </a:xfrm>
                          <a:prstGeom prst="rect">
                            <a:avLst/>
                          </a:prstGeom>
                          <a:noFill/>
                          <a:ln>
                            <a:noFill/>
                          </a:ln>
                        </pic:spPr>
                      </pic:pic>
                    </a:graphicData>
                  </a:graphic>
                </wp:inline>
              </w:drawing>
            </w:r>
          </w:p>
        </w:tc>
      </w:tr>
      <w:tr w:rsidR="00A77702" w14:paraId="4984DE63" w14:textId="77777777" w:rsidTr="00B343A6">
        <w:trPr>
          <w:trHeight w:val="567"/>
        </w:trPr>
        <w:tc>
          <w:tcPr>
            <w:tcW w:w="2357" w:type="dxa"/>
          </w:tcPr>
          <w:p w14:paraId="5C2CBD01" w14:textId="37BC323A" w:rsidR="00A77702" w:rsidRDefault="00A77702">
            <w:r>
              <w:t>Next review date</w:t>
            </w:r>
          </w:p>
        </w:tc>
        <w:tc>
          <w:tcPr>
            <w:tcW w:w="6660" w:type="dxa"/>
          </w:tcPr>
          <w:p w14:paraId="3B5BBD95" w14:textId="593AA081" w:rsidR="00A77702" w:rsidRDefault="00414469">
            <w:r>
              <w:t>Sept 2027</w:t>
            </w:r>
          </w:p>
        </w:tc>
      </w:tr>
      <w:tr w:rsidR="00A77702" w14:paraId="0F510F58" w14:textId="77777777" w:rsidTr="00B343A6">
        <w:trPr>
          <w:trHeight w:val="567"/>
        </w:trPr>
        <w:tc>
          <w:tcPr>
            <w:tcW w:w="2357" w:type="dxa"/>
          </w:tcPr>
          <w:p w14:paraId="22A23285" w14:textId="0749D1B0" w:rsidR="00A77702" w:rsidRDefault="005B1B9B">
            <w:r>
              <w:t>URL</w:t>
            </w:r>
          </w:p>
        </w:tc>
        <w:tc>
          <w:tcPr>
            <w:tcW w:w="6660" w:type="dxa"/>
          </w:tcPr>
          <w:p w14:paraId="4378E0B3" w14:textId="2BC924A8" w:rsidR="00A77702" w:rsidRDefault="00A77702"/>
        </w:tc>
      </w:tr>
    </w:tbl>
    <w:p w14:paraId="2816A89C" w14:textId="77777777" w:rsidR="00AA4F1A" w:rsidRDefault="00AA4F1A"/>
    <w:p w14:paraId="51D94E7C" w14:textId="77777777" w:rsidR="00B62AF8" w:rsidRDefault="00B62AF8"/>
    <w:p w14:paraId="18A4DBF7" w14:textId="77777777" w:rsidR="00B62AF8" w:rsidRDefault="00B62AF8"/>
    <w:sectPr w:rsidR="00B62AF8" w:rsidSect="000F67C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F1517" w14:textId="77777777" w:rsidR="008A33A0" w:rsidRDefault="008A33A0" w:rsidP="00764ED4">
      <w:pPr>
        <w:spacing w:after="0" w:line="240" w:lineRule="auto"/>
      </w:pPr>
      <w:r>
        <w:separator/>
      </w:r>
    </w:p>
  </w:endnote>
  <w:endnote w:type="continuationSeparator" w:id="0">
    <w:p w14:paraId="63D74271" w14:textId="77777777" w:rsidR="008A33A0" w:rsidRDefault="008A33A0" w:rsidP="0076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ans">
    <w:altName w:val="Yu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B0794" w14:textId="77777777" w:rsidR="008A33A0" w:rsidRDefault="008A33A0" w:rsidP="00764ED4">
      <w:pPr>
        <w:spacing w:after="0" w:line="240" w:lineRule="auto"/>
      </w:pPr>
      <w:r>
        <w:separator/>
      </w:r>
    </w:p>
  </w:footnote>
  <w:footnote w:type="continuationSeparator" w:id="0">
    <w:p w14:paraId="4F8A5322" w14:textId="77777777" w:rsidR="008A33A0" w:rsidRDefault="008A33A0" w:rsidP="00764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951BE8"/>
    <w:multiLevelType w:val="hybridMultilevel"/>
    <w:tmpl w:val="C7049354"/>
    <w:lvl w:ilvl="0" w:tplc="BDB678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ED067D2"/>
    <w:multiLevelType w:val="multilevel"/>
    <w:tmpl w:val="8708DEC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697924907">
    <w:abstractNumId w:val="0"/>
  </w:num>
  <w:num w:numId="2" w16cid:durableId="505171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xMTMzN7U0MjW0MLRQ0lEKTi0uzszPAykwNKwFANON9DktAAAA"/>
  </w:docVars>
  <w:rsids>
    <w:rsidRoot w:val="00A77702"/>
    <w:rsid w:val="00022754"/>
    <w:rsid w:val="0008557F"/>
    <w:rsid w:val="000F035F"/>
    <w:rsid w:val="000F67C7"/>
    <w:rsid w:val="00161EB3"/>
    <w:rsid w:val="001A7E93"/>
    <w:rsid w:val="00213069"/>
    <w:rsid w:val="00267D1C"/>
    <w:rsid w:val="002A340F"/>
    <w:rsid w:val="0032276E"/>
    <w:rsid w:val="00414469"/>
    <w:rsid w:val="00520990"/>
    <w:rsid w:val="005B1B9B"/>
    <w:rsid w:val="00613ABF"/>
    <w:rsid w:val="00696110"/>
    <w:rsid w:val="00764ED4"/>
    <w:rsid w:val="00766AB6"/>
    <w:rsid w:val="00836022"/>
    <w:rsid w:val="008A33A0"/>
    <w:rsid w:val="0092552D"/>
    <w:rsid w:val="009513C4"/>
    <w:rsid w:val="009D4E8F"/>
    <w:rsid w:val="00A21E76"/>
    <w:rsid w:val="00A77702"/>
    <w:rsid w:val="00AA2444"/>
    <w:rsid w:val="00AA4F1A"/>
    <w:rsid w:val="00B343A6"/>
    <w:rsid w:val="00B343C1"/>
    <w:rsid w:val="00B62AF8"/>
    <w:rsid w:val="00BB6C6B"/>
    <w:rsid w:val="00BC3816"/>
    <w:rsid w:val="00BF3507"/>
    <w:rsid w:val="00C21198"/>
    <w:rsid w:val="00C60978"/>
    <w:rsid w:val="00CE36CB"/>
    <w:rsid w:val="00D01A09"/>
    <w:rsid w:val="00D663D8"/>
    <w:rsid w:val="00E02DEF"/>
    <w:rsid w:val="00F30D76"/>
    <w:rsid w:val="00F42F65"/>
    <w:rsid w:val="00FA1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FA6B"/>
  <w15:docId w15:val="{57C7804B-7597-473D-89E4-CC5E7B89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70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7770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7770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7770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7770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77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7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7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7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70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7770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7770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7770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7770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77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702"/>
    <w:rPr>
      <w:rFonts w:eastAsiaTheme="majorEastAsia" w:cstheme="majorBidi"/>
      <w:color w:val="272727" w:themeColor="text1" w:themeTint="D8"/>
    </w:rPr>
  </w:style>
  <w:style w:type="paragraph" w:styleId="Title">
    <w:name w:val="Title"/>
    <w:basedOn w:val="Normal"/>
    <w:next w:val="Normal"/>
    <w:link w:val="TitleChar"/>
    <w:uiPriority w:val="10"/>
    <w:qFormat/>
    <w:rsid w:val="00A77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7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7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7702"/>
    <w:rPr>
      <w:i/>
      <w:iCs/>
      <w:color w:val="404040" w:themeColor="text1" w:themeTint="BF"/>
    </w:rPr>
  </w:style>
  <w:style w:type="paragraph" w:styleId="ListParagraph">
    <w:name w:val="List Paragraph"/>
    <w:basedOn w:val="Normal"/>
    <w:uiPriority w:val="34"/>
    <w:qFormat/>
    <w:rsid w:val="00A77702"/>
    <w:pPr>
      <w:ind w:left="720"/>
      <w:contextualSpacing/>
    </w:pPr>
  </w:style>
  <w:style w:type="character" w:styleId="IntenseEmphasis">
    <w:name w:val="Intense Emphasis"/>
    <w:basedOn w:val="DefaultParagraphFont"/>
    <w:uiPriority w:val="21"/>
    <w:qFormat/>
    <w:rsid w:val="00A77702"/>
    <w:rPr>
      <w:i/>
      <w:iCs/>
      <w:color w:val="365F91" w:themeColor="accent1" w:themeShade="BF"/>
    </w:rPr>
  </w:style>
  <w:style w:type="paragraph" w:styleId="IntenseQuote">
    <w:name w:val="Intense Quote"/>
    <w:basedOn w:val="Normal"/>
    <w:next w:val="Normal"/>
    <w:link w:val="IntenseQuoteChar"/>
    <w:uiPriority w:val="30"/>
    <w:qFormat/>
    <w:rsid w:val="00A7770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77702"/>
    <w:rPr>
      <w:i/>
      <w:iCs/>
      <w:color w:val="365F91" w:themeColor="accent1" w:themeShade="BF"/>
    </w:rPr>
  </w:style>
  <w:style w:type="character" w:styleId="IntenseReference">
    <w:name w:val="Intense Reference"/>
    <w:basedOn w:val="DefaultParagraphFont"/>
    <w:uiPriority w:val="32"/>
    <w:qFormat/>
    <w:rsid w:val="00A77702"/>
    <w:rPr>
      <w:b/>
      <w:bCs/>
      <w:smallCaps/>
      <w:color w:val="365F91" w:themeColor="accent1" w:themeShade="BF"/>
      <w:spacing w:val="5"/>
    </w:rPr>
  </w:style>
  <w:style w:type="table" w:styleId="TableGrid">
    <w:name w:val="Table Grid"/>
    <w:basedOn w:val="TableNormal"/>
    <w:uiPriority w:val="59"/>
    <w:rsid w:val="00A77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ED4"/>
  </w:style>
  <w:style w:type="paragraph" w:styleId="Footer">
    <w:name w:val="footer"/>
    <w:basedOn w:val="Normal"/>
    <w:link w:val="FooterChar"/>
    <w:uiPriority w:val="99"/>
    <w:unhideWhenUsed/>
    <w:rsid w:val="00764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ED4"/>
  </w:style>
  <w:style w:type="paragraph" w:styleId="BalloonText">
    <w:name w:val="Balloon Text"/>
    <w:basedOn w:val="Normal"/>
    <w:link w:val="BalloonTextChar"/>
    <w:uiPriority w:val="99"/>
    <w:semiHidden/>
    <w:unhideWhenUsed/>
    <w:rsid w:val="00764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ED4"/>
    <w:rPr>
      <w:rFonts w:ascii="Tahoma" w:hAnsi="Tahoma" w:cs="Tahoma"/>
      <w:sz w:val="16"/>
      <w:szCs w:val="16"/>
    </w:rPr>
  </w:style>
  <w:style w:type="character" w:styleId="Hyperlink">
    <w:name w:val="Hyperlink"/>
    <w:basedOn w:val="DefaultParagraphFont"/>
    <w:uiPriority w:val="99"/>
    <w:unhideWhenUsed/>
    <w:rsid w:val="009255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012627">
      <w:bodyDiv w:val="1"/>
      <w:marLeft w:val="0"/>
      <w:marRight w:val="0"/>
      <w:marTop w:val="0"/>
      <w:marBottom w:val="0"/>
      <w:divBdr>
        <w:top w:val="none" w:sz="0" w:space="0" w:color="auto"/>
        <w:left w:val="none" w:sz="0" w:space="0" w:color="auto"/>
        <w:bottom w:val="none" w:sz="0" w:space="0" w:color="auto"/>
        <w:right w:val="none" w:sz="0" w:space="0" w:color="auto"/>
      </w:divBdr>
    </w:div>
    <w:div w:id="85527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sa.gov.au/policies/shared/sporting-and-adventure-activities-standard.pdf"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Jones</dc:creator>
  <cp:lastModifiedBy>Bouc</cp:lastModifiedBy>
  <cp:revision>2</cp:revision>
  <dcterms:created xsi:type="dcterms:W3CDTF">2025-01-14T00:31:00Z</dcterms:created>
  <dcterms:modified xsi:type="dcterms:W3CDTF">2025-01-14T00:31:00Z</dcterms:modified>
</cp:coreProperties>
</file>