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F1234" w14:textId="5C457166" w:rsidR="00A529CA" w:rsidRPr="00A529CA" w:rsidRDefault="00A529CA">
      <w:pPr>
        <w:rPr>
          <w:b/>
          <w:sz w:val="40"/>
          <w:szCs w:val="40"/>
        </w:rPr>
      </w:pPr>
      <w:r>
        <w:rPr>
          <w:b/>
          <w:sz w:val="40"/>
          <w:szCs w:val="40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37C3C61B" w14:textId="64D07DF6" w:rsidR="00355DC7" w:rsidRPr="001D3448" w:rsidRDefault="005B1325" w:rsidP="00355DC7">
            <w:pPr>
              <w:autoSpaceDE w:val="0"/>
              <w:autoSpaceDN w:val="0"/>
              <w:adjustRightInd w:val="0"/>
              <w:rPr>
                <w:rFonts w:eastAsia="OpenSans" w:cstheme="minorHAnsi"/>
                <w:kern w:val="0"/>
              </w:rPr>
            </w:pPr>
            <w:r w:rsidRPr="005B1325">
              <w:rPr>
                <w:rFonts w:eastAsia="OpenSans" w:cstheme="minorHAnsi"/>
                <w:kern w:val="0"/>
              </w:rPr>
              <w:t xml:space="preserve">The </w:t>
            </w:r>
            <w:r w:rsidR="00D3205D">
              <w:rPr>
                <w:rFonts w:eastAsia="OpenSans" w:cstheme="minorHAnsi"/>
                <w:kern w:val="0"/>
              </w:rPr>
              <w:t>S</w:t>
            </w:r>
            <w:r w:rsidRPr="005B1325">
              <w:rPr>
                <w:rFonts w:eastAsia="OpenSans" w:cstheme="minorHAnsi"/>
                <w:kern w:val="0"/>
              </w:rPr>
              <w:t xml:space="preserve">chool </w:t>
            </w:r>
            <w:r w:rsidR="00D3205D">
              <w:rPr>
                <w:rFonts w:eastAsia="OpenSans" w:cstheme="minorHAnsi"/>
                <w:kern w:val="0"/>
              </w:rPr>
              <w:t>F</w:t>
            </w:r>
            <w:r w:rsidR="00C822CB">
              <w:rPr>
                <w:rFonts w:eastAsia="OpenSans" w:cstheme="minorHAnsi"/>
                <w:kern w:val="0"/>
              </w:rPr>
              <w:t>acilities</w:t>
            </w:r>
          </w:p>
          <w:p w14:paraId="4855DBA7" w14:textId="12FF5B7B" w:rsidR="00A77702" w:rsidRPr="001D3448" w:rsidRDefault="00A77702" w:rsidP="005B1325">
            <w:pPr>
              <w:autoSpaceDE w:val="0"/>
              <w:autoSpaceDN w:val="0"/>
              <w:adjustRightInd w:val="0"/>
              <w:rPr>
                <w:rFonts w:eastAsia="OpenSans" w:cstheme="minorHAnsi"/>
                <w:kern w:val="0"/>
              </w:rPr>
            </w:pP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6860F1C4" w:rsidR="00414469" w:rsidRPr="00414469" w:rsidRDefault="005B1325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Property, Facilities &amp; Equipment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166F22D4" w:rsidR="00A77702" w:rsidRDefault="005B1325">
            <w:r>
              <w:t>2.11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49F47C44" w:rsidR="00A77702" w:rsidRPr="00CD3F39" w:rsidRDefault="00431A0A">
            <w:pPr>
              <w:rPr>
                <w:rFonts w:cstheme="minorHAnsi"/>
                <w:sz w:val="20"/>
                <w:szCs w:val="20"/>
              </w:rPr>
            </w:pPr>
            <w:r w:rsidRPr="00431A0A">
              <w:rPr>
                <w:rFonts w:cstheme="minorHAnsi"/>
                <w:sz w:val="20"/>
                <w:szCs w:val="20"/>
              </w:rPr>
              <w:t>10/1/25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74AEDB66" w14:textId="0FDFE5A4" w:rsidR="00CD3F39" w:rsidRDefault="00CD3F39" w:rsidP="00CD3F3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D3F39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Aerie College</w:t>
            </w:r>
            <w:r w:rsidR="00DB119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D3F39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Unique Learning Environment</w:t>
            </w:r>
            <w:r w:rsidR="005B043D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s</w:t>
            </w:r>
            <w:r w:rsidR="00D3205D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are appropriate for our age cohort: -</w:t>
            </w:r>
          </w:p>
          <w:p w14:paraId="001EACC3" w14:textId="3E9E6579" w:rsidR="00D3205D" w:rsidRDefault="00D3205D" w:rsidP="00D3205D">
            <w:pPr>
              <w:spacing w:before="100" w:beforeAutospacing="1" w:after="100" w:afterAutospacing="1"/>
              <w:rPr>
                <w:rFonts w:eastAsia="OpenSans" w:cstheme="minorHAnsi"/>
                <w:kern w:val="0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Aerie Students are all of age 15+, many well experienced in the adult world. Our facilities are based on the facilities throughout the world identified as licensed Youth Hostels Association </w:t>
            </w:r>
            <w:r w:rsidR="00D07EF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members</w:t>
            </w:r>
            <w:r w:rsidR="00D07EF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with a common set of structure and rules specific to the safety and wellbeing of this older teenage cohort and older. They</w:t>
            </w:r>
            <w:r w:rsidR="00355DC7" w:rsidRPr="005B1325">
              <w:rPr>
                <w:rFonts w:eastAsia="OpenSans" w:cstheme="minorHAnsi"/>
                <w:kern w:val="0"/>
              </w:rPr>
              <w:t xml:space="preserve"> are suitable for the stages of schooling </w:t>
            </w:r>
            <w:r w:rsidR="00886DE0">
              <w:rPr>
                <w:rFonts w:eastAsia="OpenSans" w:cstheme="minorHAnsi"/>
                <w:kern w:val="0"/>
              </w:rPr>
              <w:t>the college</w:t>
            </w:r>
            <w:r w:rsidR="00355DC7" w:rsidRPr="005B1325">
              <w:rPr>
                <w:rFonts w:eastAsia="OpenSans" w:cstheme="minorHAnsi"/>
                <w:kern w:val="0"/>
              </w:rPr>
              <w:t xml:space="preserve"> offers and for the</w:t>
            </w:r>
            <w:r w:rsidR="00355DC7">
              <w:rPr>
                <w:rFonts w:eastAsia="OpenSans" w:cstheme="minorHAnsi"/>
                <w:kern w:val="0"/>
              </w:rPr>
              <w:t xml:space="preserve"> student cohorts and age levels </w:t>
            </w:r>
            <w:r w:rsidR="00355DC7" w:rsidRPr="005B1325">
              <w:rPr>
                <w:rFonts w:eastAsia="OpenSans" w:cstheme="minorHAnsi"/>
                <w:kern w:val="0"/>
              </w:rPr>
              <w:t>enrolled</w:t>
            </w:r>
            <w:r>
              <w:rPr>
                <w:rFonts w:eastAsia="OpenSans" w:cstheme="minorHAnsi"/>
                <w:kern w:val="0"/>
              </w:rPr>
              <w:t xml:space="preserve"> and will </w:t>
            </w:r>
            <w:r w:rsidR="00355DC7" w:rsidRPr="005B1325">
              <w:rPr>
                <w:rFonts w:eastAsia="OpenSans" w:cstheme="minorHAnsi"/>
                <w:kern w:val="0"/>
              </w:rPr>
              <w:t>support the delivery of quality education and achievement of its curriculum outcomes</w:t>
            </w:r>
            <w:r>
              <w:rPr>
                <w:rFonts w:eastAsia="OpenSans" w:cstheme="minorHAnsi"/>
                <w:kern w:val="0"/>
              </w:rPr>
              <w:t xml:space="preserve"> with focus on tourism, hospitality, cookery, Outdoor Recreation and music performance.</w:t>
            </w:r>
          </w:p>
          <w:p w14:paraId="3E9E6579" w14:textId="77777777" w:rsidR="00BD1799" w:rsidRDefault="00D3205D" w:rsidP="00D3205D">
            <w:pPr>
              <w:spacing w:before="100" w:beforeAutospacing="1" w:after="100" w:afterAutospacing="1"/>
              <w:rPr>
                <w:rFonts w:eastAsia="OpenSans" w:cstheme="minorHAnsi"/>
                <w:kern w:val="0"/>
              </w:rPr>
            </w:pPr>
            <w:r>
              <w:rPr>
                <w:rFonts w:eastAsia="OpenSans" w:cstheme="minorHAnsi"/>
                <w:kern w:val="0"/>
              </w:rPr>
              <w:t xml:space="preserve">Existing proposed facilities are </w:t>
            </w:r>
            <w:r w:rsidR="00355DC7" w:rsidRPr="005B1325">
              <w:rPr>
                <w:rFonts w:eastAsia="OpenSans" w:cstheme="minorHAnsi"/>
                <w:kern w:val="0"/>
              </w:rPr>
              <w:t>well maintained, and</w:t>
            </w:r>
            <w:r w:rsidR="00355DC7">
              <w:rPr>
                <w:rFonts w:eastAsia="OpenSans" w:cstheme="minorHAnsi"/>
                <w:kern w:val="0"/>
              </w:rPr>
              <w:t xml:space="preserve"> </w:t>
            </w:r>
            <w:r w:rsidR="00355DC7" w:rsidRPr="00355DC7">
              <w:rPr>
                <w:rFonts w:eastAsia="OpenSans" w:cstheme="minorHAnsi"/>
                <w:kern w:val="0"/>
              </w:rPr>
              <w:t>comply with Commonwealth, State and Local governments laws that apply to its built environment, infrastructure, grounds and facilities.</w:t>
            </w:r>
          </w:p>
          <w:p w14:paraId="63D961E6" w14:textId="171C7EBA" w:rsidR="00886DE0" w:rsidRPr="00D3205D" w:rsidRDefault="00886DE0" w:rsidP="00D3205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D75DC9" w14:paraId="06BA7946" w14:textId="77777777" w:rsidTr="00B343A6">
        <w:trPr>
          <w:trHeight w:val="567"/>
        </w:trPr>
        <w:tc>
          <w:tcPr>
            <w:tcW w:w="2357" w:type="dxa"/>
          </w:tcPr>
          <w:p w14:paraId="67948CE9" w14:textId="123DAA10" w:rsidR="00D75DC9" w:rsidRDefault="00D75DC9">
            <w:r>
              <w:t>Education SA</w:t>
            </w:r>
          </w:p>
        </w:tc>
        <w:tc>
          <w:tcPr>
            <w:tcW w:w="6660" w:type="dxa"/>
          </w:tcPr>
          <w:p w14:paraId="48EEA847" w14:textId="697F3824" w:rsidR="00D75DC9" w:rsidRDefault="00D75DC9">
            <w:hyperlink r:id="rId8" w:history="1">
              <w:r w:rsidRPr="00D75DC9">
                <w:rPr>
                  <w:rStyle w:val="Hyperlink"/>
                </w:rPr>
                <w:t>https://www.education.sa.gov.au/policies/shared/asset-management-policy.pdf</w:t>
              </w:r>
            </w:hyperlink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43F27DCC" w14:textId="6440EF6F" w:rsidR="00D3205D" w:rsidRPr="00D3205D" w:rsidRDefault="00886DE0" w:rsidP="00D3205D">
            <w:r>
              <w:t>ESB</w:t>
            </w:r>
          </w:p>
          <w:p w14:paraId="48D0D194" w14:textId="77777777" w:rsidR="00D3205D" w:rsidRPr="00D3205D" w:rsidRDefault="00D3205D" w:rsidP="00D3205D">
            <w:r w:rsidRPr="00D3205D">
              <w:t>Parents/Carers of potential students</w:t>
            </w:r>
          </w:p>
          <w:p w14:paraId="52BBB516" w14:textId="77777777" w:rsidR="00A77702" w:rsidRDefault="00D3205D" w:rsidP="00D3205D">
            <w:r w:rsidRPr="00D3205D">
              <w:t>ANCOM Community members</w:t>
            </w:r>
          </w:p>
          <w:p w14:paraId="0D8804AA" w14:textId="0E04E5C6" w:rsidR="00886DE0" w:rsidRDefault="00886DE0" w:rsidP="00D3205D"/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2C2DB349" w14:textId="12AB0179" w:rsidR="00A77702" w:rsidRDefault="00A77702">
            <w:r>
              <w:t xml:space="preserve">To </w:t>
            </w:r>
            <w:r w:rsidR="00520990">
              <w:t xml:space="preserve">satisfy the requirements of the </w:t>
            </w:r>
            <w:r w:rsidR="00886DE0">
              <w:t>ESB</w:t>
            </w:r>
            <w:r w:rsidR="00520990">
              <w:t xml:space="preserve"> for registration as a school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lastRenderedPageBreak/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344872EE" w14:textId="77777777" w:rsidR="00203FB2" w:rsidRPr="00203FB2" w:rsidRDefault="00203FB2" w:rsidP="00203FB2">
            <w:r w:rsidRPr="00203FB2">
              <w:t xml:space="preserve">Charity Board Chair, </w:t>
            </w:r>
            <w:proofErr w:type="spellStart"/>
            <w:r w:rsidRPr="00203FB2">
              <w:t>Capt</w:t>
            </w:r>
            <w:proofErr w:type="spellEnd"/>
            <w:r w:rsidRPr="00203FB2">
              <w:t xml:space="preserve"> Arthur Jones</w:t>
            </w:r>
          </w:p>
          <w:p w14:paraId="7E17C280" w14:textId="03E983AD" w:rsidR="00A77702" w:rsidRDefault="00203FB2" w:rsidP="00203FB2">
            <w:r w:rsidRPr="00203FB2">
              <w:rPr>
                <w:noProof/>
              </w:rPr>
              <w:drawing>
                <wp:inline distT="0" distB="0" distL="0" distR="0" wp14:anchorId="63183F7C" wp14:editId="129E59AD">
                  <wp:extent cx="1133475" cy="390525"/>
                  <wp:effectExtent l="0" t="0" r="9525" b="9525"/>
                  <wp:docPr id="2705631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287ED614" w:rsidR="00A77702" w:rsidRDefault="00A77702"/>
        </w:tc>
      </w:tr>
    </w:tbl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B0189" w14:textId="77777777" w:rsidR="00973CCF" w:rsidRDefault="00973CCF" w:rsidP="00764ED4">
      <w:pPr>
        <w:spacing w:after="0" w:line="240" w:lineRule="auto"/>
      </w:pPr>
      <w:r>
        <w:separator/>
      </w:r>
    </w:p>
  </w:endnote>
  <w:endnote w:type="continuationSeparator" w:id="0">
    <w:p w14:paraId="40FACA9E" w14:textId="77777777" w:rsidR="00973CCF" w:rsidRDefault="00973CCF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E089B" w14:textId="77777777" w:rsidR="00973CCF" w:rsidRDefault="00973CCF" w:rsidP="00764ED4">
      <w:pPr>
        <w:spacing w:after="0" w:line="240" w:lineRule="auto"/>
      </w:pPr>
      <w:r>
        <w:separator/>
      </w:r>
    </w:p>
  </w:footnote>
  <w:footnote w:type="continuationSeparator" w:id="0">
    <w:p w14:paraId="06A0B10C" w14:textId="77777777" w:rsidR="00973CCF" w:rsidRDefault="00973CCF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6412"/>
    <w:multiLevelType w:val="hybridMultilevel"/>
    <w:tmpl w:val="A1444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BF4069"/>
    <w:multiLevelType w:val="hybridMultilevel"/>
    <w:tmpl w:val="5F7A3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34EF7"/>
    <w:multiLevelType w:val="hybridMultilevel"/>
    <w:tmpl w:val="C61A6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00E79"/>
    <w:multiLevelType w:val="multilevel"/>
    <w:tmpl w:val="DB8A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6D3D9C"/>
    <w:multiLevelType w:val="hybridMultilevel"/>
    <w:tmpl w:val="750E1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68730434">
    <w:abstractNumId w:val="3"/>
  </w:num>
  <w:num w:numId="2" w16cid:durableId="843663338">
    <w:abstractNumId w:val="6"/>
  </w:num>
  <w:num w:numId="3" w16cid:durableId="516388223">
    <w:abstractNumId w:val="1"/>
  </w:num>
  <w:num w:numId="4" w16cid:durableId="1706754331">
    <w:abstractNumId w:val="5"/>
  </w:num>
  <w:num w:numId="5" w16cid:durableId="1393581581">
    <w:abstractNumId w:val="2"/>
  </w:num>
  <w:num w:numId="6" w16cid:durableId="1949778647">
    <w:abstractNumId w:val="4"/>
  </w:num>
  <w:num w:numId="7" w16cid:durableId="164338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oFABDe2RItAAAA"/>
  </w:docVars>
  <w:rsids>
    <w:rsidRoot w:val="00A77702"/>
    <w:rsid w:val="0004313B"/>
    <w:rsid w:val="0008557F"/>
    <w:rsid w:val="000F035F"/>
    <w:rsid w:val="000F67C7"/>
    <w:rsid w:val="00176976"/>
    <w:rsid w:val="001D3448"/>
    <w:rsid w:val="001E72DC"/>
    <w:rsid w:val="00203FB2"/>
    <w:rsid w:val="00286695"/>
    <w:rsid w:val="002C3FCD"/>
    <w:rsid w:val="002E0103"/>
    <w:rsid w:val="002E25DE"/>
    <w:rsid w:val="0032276E"/>
    <w:rsid w:val="00355DC7"/>
    <w:rsid w:val="00391EC7"/>
    <w:rsid w:val="003B6C9F"/>
    <w:rsid w:val="00414469"/>
    <w:rsid w:val="00431A0A"/>
    <w:rsid w:val="00505375"/>
    <w:rsid w:val="00514E00"/>
    <w:rsid w:val="00520990"/>
    <w:rsid w:val="005462CF"/>
    <w:rsid w:val="005B043D"/>
    <w:rsid w:val="005B1325"/>
    <w:rsid w:val="005B1B9B"/>
    <w:rsid w:val="006545E3"/>
    <w:rsid w:val="006F686B"/>
    <w:rsid w:val="00764ED4"/>
    <w:rsid w:val="00766AB6"/>
    <w:rsid w:val="00836022"/>
    <w:rsid w:val="00886DE0"/>
    <w:rsid w:val="00973CCF"/>
    <w:rsid w:val="009D4E8F"/>
    <w:rsid w:val="00A21E76"/>
    <w:rsid w:val="00A529CA"/>
    <w:rsid w:val="00A77702"/>
    <w:rsid w:val="00AA2444"/>
    <w:rsid w:val="00AA4F1A"/>
    <w:rsid w:val="00B21552"/>
    <w:rsid w:val="00B343A6"/>
    <w:rsid w:val="00B343C1"/>
    <w:rsid w:val="00B62AF8"/>
    <w:rsid w:val="00BB6C6B"/>
    <w:rsid w:val="00BD1799"/>
    <w:rsid w:val="00BF3507"/>
    <w:rsid w:val="00C21198"/>
    <w:rsid w:val="00C60978"/>
    <w:rsid w:val="00C822CB"/>
    <w:rsid w:val="00CA7D7F"/>
    <w:rsid w:val="00CD3F39"/>
    <w:rsid w:val="00CE36CB"/>
    <w:rsid w:val="00CE6BD2"/>
    <w:rsid w:val="00CF157E"/>
    <w:rsid w:val="00D07EF6"/>
    <w:rsid w:val="00D3205D"/>
    <w:rsid w:val="00D45F17"/>
    <w:rsid w:val="00D75DC9"/>
    <w:rsid w:val="00DB119A"/>
    <w:rsid w:val="00E02DEF"/>
    <w:rsid w:val="00F26AEB"/>
    <w:rsid w:val="00F53568"/>
    <w:rsid w:val="00F67BD0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32F9771E-D076-4235-BEC7-7D267AE8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75"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D3F39"/>
    <w:rPr>
      <w:b/>
      <w:bCs/>
    </w:rPr>
  </w:style>
  <w:style w:type="character" w:styleId="Hyperlink">
    <w:name w:val="Hyperlink"/>
    <w:basedOn w:val="DefaultParagraphFont"/>
    <w:uiPriority w:val="99"/>
    <w:unhideWhenUsed/>
    <w:rsid w:val="00D75DC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1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1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1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sa.gov.au/policies/shared/asset-management-policy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2025-01-14T00:29:00Z</dcterms:created>
  <dcterms:modified xsi:type="dcterms:W3CDTF">2025-01-14T00:29:00Z</dcterms:modified>
</cp:coreProperties>
</file>