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9D0D1" w14:textId="063A9D8C" w:rsidR="00662099" w:rsidRPr="00157F9B" w:rsidRDefault="002242BF" w:rsidP="00157F9B">
      <w:pPr>
        <w:jc w:val="center"/>
        <w:rPr>
          <w:b/>
          <w:bCs/>
          <w:sz w:val="28"/>
          <w:szCs w:val="28"/>
        </w:rPr>
      </w:pPr>
      <w:r w:rsidRPr="00157F9B">
        <w:rPr>
          <w:b/>
          <w:bCs/>
          <w:sz w:val="28"/>
          <w:szCs w:val="28"/>
        </w:rPr>
        <w:t>Series: Joyfully Connecting with God and Others</w:t>
      </w:r>
    </w:p>
    <w:p w14:paraId="11BAA86D" w14:textId="67E005D5" w:rsidR="002242BF" w:rsidRDefault="002242BF" w:rsidP="00157F9B">
      <w:pPr>
        <w:jc w:val="center"/>
        <w:rPr>
          <w:b/>
          <w:bCs/>
          <w:sz w:val="28"/>
          <w:szCs w:val="28"/>
        </w:rPr>
      </w:pPr>
      <w:r w:rsidRPr="00157F9B">
        <w:rPr>
          <w:b/>
          <w:bCs/>
          <w:sz w:val="28"/>
          <w:szCs w:val="28"/>
        </w:rPr>
        <w:t>Phil 2:12-18 – “It is Time to Shine”</w:t>
      </w:r>
    </w:p>
    <w:p w14:paraId="184CBB03" w14:textId="77777777" w:rsidR="00157F9B" w:rsidRPr="00157F9B" w:rsidRDefault="00157F9B" w:rsidP="00157F9B">
      <w:pPr>
        <w:jc w:val="center"/>
        <w:rPr>
          <w:b/>
          <w:bCs/>
          <w:sz w:val="28"/>
          <w:szCs w:val="28"/>
        </w:rPr>
      </w:pPr>
    </w:p>
    <w:p w14:paraId="42DC9B1C" w14:textId="7CFE30C7" w:rsidR="002242BF" w:rsidRPr="00157F9B" w:rsidRDefault="002242BF" w:rsidP="002242BF">
      <w:pPr>
        <w:rPr>
          <w:b/>
          <w:bCs/>
          <w:sz w:val="28"/>
          <w:szCs w:val="28"/>
        </w:rPr>
      </w:pPr>
      <w:r w:rsidRPr="00157F9B">
        <w:rPr>
          <w:b/>
          <w:bCs/>
          <w:sz w:val="28"/>
          <w:szCs w:val="28"/>
        </w:rPr>
        <w:t>5 Ways to Work in tandem with God:</w:t>
      </w:r>
    </w:p>
    <w:p w14:paraId="3EA24019" w14:textId="2E5CDEAF" w:rsidR="002242BF" w:rsidRPr="00157F9B" w:rsidRDefault="002242BF" w:rsidP="002242BF">
      <w:pPr>
        <w:pStyle w:val="ListParagraph"/>
        <w:numPr>
          <w:ilvl w:val="0"/>
          <w:numId w:val="2"/>
        </w:numPr>
        <w:rPr>
          <w:sz w:val="28"/>
          <w:szCs w:val="28"/>
        </w:rPr>
      </w:pPr>
      <w:r w:rsidRPr="00157F9B">
        <w:rPr>
          <w:sz w:val="28"/>
          <w:szCs w:val="28"/>
        </w:rPr>
        <w:t>Work out your Salvation (2:12-13)  Ref. Exodus 20:20</w:t>
      </w:r>
    </w:p>
    <w:p w14:paraId="3BD7A568" w14:textId="5D802CA0" w:rsidR="002242BF" w:rsidRPr="00157F9B" w:rsidRDefault="002242BF" w:rsidP="002242BF">
      <w:pPr>
        <w:pStyle w:val="ListParagraph"/>
        <w:numPr>
          <w:ilvl w:val="0"/>
          <w:numId w:val="2"/>
        </w:numPr>
        <w:rPr>
          <w:sz w:val="28"/>
          <w:szCs w:val="28"/>
        </w:rPr>
      </w:pPr>
      <w:r w:rsidRPr="00157F9B">
        <w:rPr>
          <w:sz w:val="28"/>
          <w:szCs w:val="28"/>
        </w:rPr>
        <w:t>Let God Work in your sanctification (2:13)</w:t>
      </w:r>
    </w:p>
    <w:p w14:paraId="193CEACB" w14:textId="4786DB31" w:rsidR="002242BF" w:rsidRPr="00157F9B" w:rsidRDefault="002242BF" w:rsidP="002242BF">
      <w:pPr>
        <w:pStyle w:val="ListParagraph"/>
        <w:numPr>
          <w:ilvl w:val="0"/>
          <w:numId w:val="2"/>
        </w:numPr>
        <w:rPr>
          <w:sz w:val="28"/>
          <w:szCs w:val="28"/>
        </w:rPr>
      </w:pPr>
      <w:r w:rsidRPr="00157F9B">
        <w:rPr>
          <w:sz w:val="28"/>
          <w:szCs w:val="28"/>
        </w:rPr>
        <w:t>Relentlessly work on your attitude (2:14) Ref. 1Cor. 10:9-11; James 5:9)</w:t>
      </w:r>
    </w:p>
    <w:p w14:paraId="322AEB44" w14:textId="4AAE8A91" w:rsidR="002242BF" w:rsidRPr="00157F9B" w:rsidRDefault="00DF2813" w:rsidP="00DF2813">
      <w:pPr>
        <w:pStyle w:val="ListParagraph"/>
        <w:numPr>
          <w:ilvl w:val="0"/>
          <w:numId w:val="2"/>
        </w:numPr>
        <w:rPr>
          <w:sz w:val="28"/>
          <w:szCs w:val="28"/>
        </w:rPr>
      </w:pPr>
      <w:r w:rsidRPr="00157F9B">
        <w:rPr>
          <w:sz w:val="28"/>
          <w:szCs w:val="28"/>
        </w:rPr>
        <w:t xml:space="preserve">Work at Shining </w:t>
      </w:r>
      <w:r w:rsidR="002242BF" w:rsidRPr="00157F9B">
        <w:rPr>
          <w:sz w:val="28"/>
          <w:szCs w:val="28"/>
        </w:rPr>
        <w:t>(2:15)</w:t>
      </w:r>
      <w:r w:rsidRPr="00157F9B">
        <w:rPr>
          <w:sz w:val="28"/>
          <w:szCs w:val="28"/>
        </w:rPr>
        <w:t xml:space="preserve"> Ref. Matthew 5:14-15; 1Peter 2:12</w:t>
      </w:r>
    </w:p>
    <w:p w14:paraId="34ED8F2A" w14:textId="44E9F19E" w:rsidR="00DF2813" w:rsidRPr="00157F9B" w:rsidRDefault="00DF2813" w:rsidP="00DF2813">
      <w:pPr>
        <w:pStyle w:val="ListParagraph"/>
        <w:numPr>
          <w:ilvl w:val="0"/>
          <w:numId w:val="2"/>
        </w:numPr>
        <w:rPr>
          <w:sz w:val="28"/>
          <w:szCs w:val="28"/>
        </w:rPr>
      </w:pPr>
      <w:r w:rsidRPr="00157F9B">
        <w:rPr>
          <w:sz w:val="28"/>
          <w:szCs w:val="28"/>
        </w:rPr>
        <w:t>Work at Sharing (2:16)</w:t>
      </w:r>
    </w:p>
    <w:p w14:paraId="5DE719B5" w14:textId="50715D7A" w:rsidR="00DF2813" w:rsidRPr="00157F9B" w:rsidRDefault="00DF2813" w:rsidP="00DF2813">
      <w:pPr>
        <w:rPr>
          <w:sz w:val="28"/>
          <w:szCs w:val="28"/>
        </w:rPr>
      </w:pPr>
    </w:p>
    <w:p w14:paraId="281BF8CC" w14:textId="3A35D4F6" w:rsidR="00DF2813" w:rsidRPr="00157F9B" w:rsidRDefault="00DF2813" w:rsidP="00DF2813">
      <w:pPr>
        <w:rPr>
          <w:b/>
          <w:bCs/>
          <w:sz w:val="28"/>
          <w:szCs w:val="28"/>
        </w:rPr>
      </w:pPr>
      <w:r w:rsidRPr="00157F9B">
        <w:rPr>
          <w:b/>
          <w:bCs/>
          <w:sz w:val="28"/>
          <w:szCs w:val="28"/>
        </w:rPr>
        <w:t>Practical Applications to shine brighter:</w:t>
      </w:r>
    </w:p>
    <w:p w14:paraId="3E37C0C0" w14:textId="48E03A5B" w:rsidR="00DF2813" w:rsidRPr="00157F9B" w:rsidRDefault="00DF2813" w:rsidP="00DF2813">
      <w:pPr>
        <w:pStyle w:val="ListParagraph"/>
        <w:numPr>
          <w:ilvl w:val="0"/>
          <w:numId w:val="3"/>
        </w:numPr>
        <w:rPr>
          <w:sz w:val="28"/>
          <w:szCs w:val="28"/>
        </w:rPr>
      </w:pPr>
      <w:r w:rsidRPr="00157F9B">
        <w:rPr>
          <w:sz w:val="28"/>
          <w:szCs w:val="28"/>
        </w:rPr>
        <w:t>Address your Speech</w:t>
      </w:r>
    </w:p>
    <w:p w14:paraId="5D2B7F50" w14:textId="4FD64C2D" w:rsidR="00DF2813" w:rsidRPr="00157F9B" w:rsidRDefault="00DF2813" w:rsidP="00DF2813">
      <w:pPr>
        <w:pStyle w:val="ListParagraph"/>
        <w:numPr>
          <w:ilvl w:val="0"/>
          <w:numId w:val="3"/>
        </w:numPr>
        <w:rPr>
          <w:sz w:val="28"/>
          <w:szCs w:val="28"/>
        </w:rPr>
      </w:pPr>
      <w:r w:rsidRPr="00157F9B">
        <w:rPr>
          <w:sz w:val="28"/>
          <w:szCs w:val="28"/>
        </w:rPr>
        <w:t>Address your Behavior</w:t>
      </w:r>
    </w:p>
    <w:p w14:paraId="6B3545B8" w14:textId="38D00304" w:rsidR="00DF2813" w:rsidRPr="00157F9B" w:rsidRDefault="00DF2813" w:rsidP="00DF2813">
      <w:pPr>
        <w:pStyle w:val="ListParagraph"/>
        <w:numPr>
          <w:ilvl w:val="0"/>
          <w:numId w:val="3"/>
        </w:numPr>
        <w:rPr>
          <w:sz w:val="28"/>
          <w:szCs w:val="28"/>
        </w:rPr>
      </w:pPr>
      <w:r w:rsidRPr="00157F9B">
        <w:rPr>
          <w:sz w:val="28"/>
          <w:szCs w:val="28"/>
        </w:rPr>
        <w:t>Address your Focus</w:t>
      </w:r>
    </w:p>
    <w:p w14:paraId="1F107E75" w14:textId="1D981D85" w:rsidR="00DF2813" w:rsidRPr="00157F9B" w:rsidRDefault="00DF2813" w:rsidP="00DF2813">
      <w:pPr>
        <w:rPr>
          <w:sz w:val="28"/>
          <w:szCs w:val="28"/>
        </w:rPr>
      </w:pPr>
    </w:p>
    <w:p w14:paraId="12FA0AA2" w14:textId="77777777" w:rsidR="00157F9B" w:rsidRPr="00157F9B" w:rsidRDefault="00DF2813" w:rsidP="00DF2813">
      <w:pPr>
        <w:rPr>
          <w:b/>
          <w:bCs/>
          <w:sz w:val="28"/>
          <w:szCs w:val="28"/>
        </w:rPr>
      </w:pPr>
      <w:r w:rsidRPr="00157F9B">
        <w:rPr>
          <w:b/>
          <w:bCs/>
          <w:sz w:val="28"/>
          <w:szCs w:val="28"/>
        </w:rPr>
        <w:t xml:space="preserve">Next Step: Memorize: </w:t>
      </w:r>
    </w:p>
    <w:p w14:paraId="6D0FB4E3" w14:textId="089274B2" w:rsidR="00157F9B" w:rsidRPr="00157F9B" w:rsidRDefault="00DF2813" w:rsidP="00157F9B">
      <w:pPr>
        <w:ind w:left="360"/>
        <w:rPr>
          <w:sz w:val="28"/>
          <w:szCs w:val="28"/>
        </w:rPr>
      </w:pPr>
      <w:r w:rsidRPr="00157F9B">
        <w:rPr>
          <w:sz w:val="28"/>
          <w:szCs w:val="28"/>
        </w:rPr>
        <w:t>Phil. 2:14</w:t>
      </w:r>
      <w:r w:rsidR="00157F9B" w:rsidRPr="00157F9B">
        <w:rPr>
          <w:sz w:val="28"/>
          <w:szCs w:val="28"/>
        </w:rPr>
        <w:t> Do all things without grumbling or disputing, </w:t>
      </w:r>
      <w:r w:rsidR="00157F9B" w:rsidRPr="00157F9B">
        <w:rPr>
          <w:sz w:val="28"/>
          <w:szCs w:val="28"/>
        </w:rPr>
        <w:t xml:space="preserve">15 </w:t>
      </w:r>
      <w:r w:rsidR="00157F9B" w:rsidRPr="00157F9B">
        <w:rPr>
          <w:sz w:val="28"/>
          <w:szCs w:val="28"/>
        </w:rPr>
        <w:t>that you may be blameless and innocent, children of God without blemish in the midst of a crooked and twisted generation, among whom you shine as lights in the world,</w:t>
      </w:r>
    </w:p>
    <w:p w14:paraId="7AFFBA62" w14:textId="77777777" w:rsidR="00157F9B" w:rsidRPr="00157F9B" w:rsidRDefault="00157F9B" w:rsidP="00157F9B">
      <w:pPr>
        <w:ind w:left="360"/>
        <w:rPr>
          <w:sz w:val="28"/>
          <w:szCs w:val="28"/>
        </w:rPr>
      </w:pPr>
    </w:p>
    <w:p w14:paraId="6FB13FFF" w14:textId="0264D25C" w:rsidR="00DF2813" w:rsidRPr="00157F9B" w:rsidRDefault="00DF2813" w:rsidP="00157F9B">
      <w:pPr>
        <w:ind w:left="360"/>
        <w:rPr>
          <w:sz w:val="28"/>
          <w:szCs w:val="28"/>
        </w:rPr>
      </w:pPr>
      <w:r w:rsidRPr="00157F9B">
        <w:rPr>
          <w:sz w:val="28"/>
          <w:szCs w:val="28"/>
        </w:rPr>
        <w:t>Ephesians 4:29</w:t>
      </w:r>
      <w:r w:rsidR="00157F9B" w:rsidRPr="00157F9B">
        <w:rPr>
          <w:sz w:val="28"/>
          <w:szCs w:val="28"/>
        </w:rPr>
        <w:t xml:space="preserve"> </w:t>
      </w:r>
      <w:r w:rsidR="00157F9B" w:rsidRPr="00157F9B">
        <w:rPr>
          <w:sz w:val="28"/>
          <w:szCs w:val="28"/>
        </w:rPr>
        <w:t> Let no corrupting talk come out of your mouths, but only such as is good for building up, as fits the occasion, that it may give grace to those who hear.</w:t>
      </w:r>
    </w:p>
    <w:sectPr w:rsidR="00DF2813" w:rsidRPr="00157F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1F4C13"/>
    <w:multiLevelType w:val="hybridMultilevel"/>
    <w:tmpl w:val="5F2A5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F364EA"/>
    <w:multiLevelType w:val="hybridMultilevel"/>
    <w:tmpl w:val="27AC3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4A1D34"/>
    <w:multiLevelType w:val="hybridMultilevel"/>
    <w:tmpl w:val="7E40E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BF"/>
    <w:rsid w:val="00157F9B"/>
    <w:rsid w:val="002242BF"/>
    <w:rsid w:val="00662099"/>
    <w:rsid w:val="00DF2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A74D3"/>
  <w15:chartTrackingRefBased/>
  <w15:docId w15:val="{468DB3C8-2B0F-489F-8802-A508CDB0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2BF"/>
    <w:pPr>
      <w:ind w:left="720"/>
      <w:contextualSpacing/>
    </w:pPr>
  </w:style>
  <w:style w:type="character" w:customStyle="1" w:styleId="text">
    <w:name w:val="text"/>
    <w:basedOn w:val="DefaultParagraphFont"/>
    <w:rsid w:val="00157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Miklasz</dc:creator>
  <cp:keywords/>
  <dc:description/>
  <cp:lastModifiedBy>Sharon Wundrow</cp:lastModifiedBy>
  <cp:revision>2</cp:revision>
  <dcterms:created xsi:type="dcterms:W3CDTF">2020-10-28T15:06:00Z</dcterms:created>
  <dcterms:modified xsi:type="dcterms:W3CDTF">2020-11-05T04:09:00Z</dcterms:modified>
</cp:coreProperties>
</file>