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3996"/>
        <w:gridCol w:w="3996"/>
      </w:tblGrid>
      <w:tr w:rsidR="00FE46DA" w14:paraId="40FDA916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1AC23F6C" w14:textId="77777777" w:rsidR="00FE46DA" w:rsidRDefault="00FE46DA">
            <w:bookmarkStart w:id="0" w:name="_GoBack"/>
            <w:bookmarkEnd w:id="0"/>
            <w:r>
              <w:t>Slide 1</w:t>
            </w:r>
          </w:p>
        </w:tc>
        <w:tc>
          <w:tcPr>
            <w:tcW w:w="3996" w:type="dxa"/>
          </w:tcPr>
          <w:p w14:paraId="2907C99C" w14:textId="3722D41F" w:rsidR="00FE46DA" w:rsidRDefault="00FE46DA">
            <w:r>
              <w:object w:dxaOrig="9599" w:dyaOrig="5399" w14:anchorId="1E833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2pt;height:108pt" o:ole="" o:bordertopcolor="this" o:borderleftcolor="this" o:borderbottomcolor="this" o:borderrightcolor="this">
                  <v:imagedata r:id="rId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5" DrawAspect="Content" ObjectID="_1596638618" r:id="rId5"/>
              </w:object>
            </w:r>
          </w:p>
        </w:tc>
        <w:tc>
          <w:tcPr>
            <w:tcW w:w="3996" w:type="dxa"/>
          </w:tcPr>
          <w:p w14:paraId="2ACE2211" w14:textId="77777777" w:rsidR="00FE46DA" w:rsidRDefault="00FE46DA"/>
        </w:tc>
      </w:tr>
      <w:tr w:rsidR="00FE46DA" w14:paraId="3DFE3F0D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5E4C92B2" w14:textId="001BAAB1" w:rsidR="00FE46DA" w:rsidRDefault="00FE46DA">
            <w:r>
              <w:t>Slide 2</w:t>
            </w:r>
          </w:p>
        </w:tc>
        <w:tc>
          <w:tcPr>
            <w:tcW w:w="3996" w:type="dxa"/>
          </w:tcPr>
          <w:p w14:paraId="3AA4B179" w14:textId="3072D478" w:rsidR="00FE46DA" w:rsidRDefault="00FE46DA">
            <w:r>
              <w:object w:dxaOrig="9599" w:dyaOrig="5399" w14:anchorId="440252EE">
                <v:shape id="_x0000_i1030" type="#_x0000_t75" style="width:192pt;height:108pt" o:ole="" o:bordertopcolor="this" o:borderleftcolor="this" o:borderbottomcolor="this" o:borderrightcolor="this">
                  <v:imagedata r:id="rId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30" DrawAspect="Content" ObjectID="_1596638619" r:id="rId7"/>
              </w:object>
            </w:r>
          </w:p>
        </w:tc>
        <w:tc>
          <w:tcPr>
            <w:tcW w:w="3996" w:type="dxa"/>
          </w:tcPr>
          <w:p w14:paraId="5B393DA1" w14:textId="77777777" w:rsidR="00FE46DA" w:rsidRDefault="00FE46DA"/>
        </w:tc>
      </w:tr>
      <w:tr w:rsidR="00FE46DA" w14:paraId="16ACD95E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2B2075CD" w14:textId="02EC5DBF" w:rsidR="00FE46DA" w:rsidRDefault="00FE46DA">
            <w:r>
              <w:t>Slide 3</w:t>
            </w:r>
          </w:p>
        </w:tc>
        <w:tc>
          <w:tcPr>
            <w:tcW w:w="3996" w:type="dxa"/>
          </w:tcPr>
          <w:p w14:paraId="17540108" w14:textId="7170C90F" w:rsidR="00FE46DA" w:rsidRDefault="00FE46DA">
            <w:r>
              <w:object w:dxaOrig="9599" w:dyaOrig="5399" w14:anchorId="1FD088E7">
                <v:shape id="_x0000_i1035" type="#_x0000_t75" style="width:192pt;height:108pt" o:ole="" o:bordertopcolor="this" o:borderleftcolor="this" o:borderbottomcolor="this" o:borderrightcolor="this">
                  <v:imagedata r:id="rId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35" DrawAspect="Content" ObjectID="_1596638620" r:id="rId9"/>
              </w:object>
            </w:r>
          </w:p>
        </w:tc>
        <w:tc>
          <w:tcPr>
            <w:tcW w:w="3996" w:type="dxa"/>
          </w:tcPr>
          <w:p w14:paraId="3D6BCE2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Ludwig’s: secondary infection involving 2</w:t>
            </w:r>
            <w:r>
              <w:rPr>
                <w:rFonts w:ascii="Calibri" w:hAnsi="Calibri" w:cs="Calibri"/>
                <w:kern w:val="24"/>
                <w:szCs w:val="24"/>
                <w:vertAlign w:val="superscript"/>
              </w:rPr>
              <w:t>nd</w:t>
            </w:r>
            <w:r>
              <w:rPr>
                <w:rFonts w:ascii="Calibri" w:hAnsi="Calibri" w:cs="Calibri"/>
                <w:kern w:val="24"/>
                <w:szCs w:val="24"/>
              </w:rPr>
              <w:t xml:space="preserve"> and 3</w:t>
            </w:r>
            <w:r>
              <w:rPr>
                <w:rFonts w:ascii="Calibri" w:hAnsi="Calibri" w:cs="Calibri"/>
                <w:kern w:val="24"/>
                <w:szCs w:val="24"/>
                <w:vertAlign w:val="superscript"/>
              </w:rPr>
              <w:t>rd</w:t>
            </w:r>
            <w:r>
              <w:rPr>
                <w:rFonts w:ascii="Calibri" w:hAnsi="Calibri" w:cs="Calibri"/>
                <w:kern w:val="24"/>
                <w:szCs w:val="24"/>
              </w:rPr>
              <w:t xml:space="preserve"> molars</w:t>
            </w:r>
          </w:p>
          <w:p w14:paraId="6BD0E1C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s/s severe pain, swelling, fever, malaise, dysphagia, dysphasia</w:t>
            </w:r>
          </w:p>
          <w:p w14:paraId="47722B7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0CB8554B" w14:textId="77777777" w:rsidR="00FE46DA" w:rsidRDefault="00FE46DA"/>
        </w:tc>
      </w:tr>
      <w:tr w:rsidR="00FE46DA" w14:paraId="2DBB3BA8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75A98CB3" w14:textId="30C1157A" w:rsidR="00FE46DA" w:rsidRDefault="00FE46DA">
            <w:r>
              <w:lastRenderedPageBreak/>
              <w:t>Slide 4</w:t>
            </w:r>
          </w:p>
        </w:tc>
        <w:tc>
          <w:tcPr>
            <w:tcW w:w="3996" w:type="dxa"/>
          </w:tcPr>
          <w:p w14:paraId="0487B467" w14:textId="67DA4F15" w:rsidR="00FE46DA" w:rsidRDefault="00FE46DA">
            <w:r>
              <w:object w:dxaOrig="9599" w:dyaOrig="5399" w14:anchorId="2F6C9898">
                <v:shape id="_x0000_i1041" type="#_x0000_t75" style="width:192pt;height:108pt" o:ole="" o:bordertopcolor="this" o:borderleftcolor="this" o:borderbottomcolor="this" o:borderrightcolor="this">
                  <v:imagedata r:id="rId1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41" DrawAspect="Content" ObjectID="_1596638621" r:id="rId11"/>
              </w:object>
            </w:r>
          </w:p>
        </w:tc>
        <w:tc>
          <w:tcPr>
            <w:tcW w:w="3996" w:type="dxa"/>
          </w:tcPr>
          <w:p w14:paraId="09F94BA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Common organisms: streptococcus (aerobic),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prevotella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Peptostreptococcus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(anaerobic)</w:t>
            </w:r>
          </w:p>
          <w:p w14:paraId="3BD8D0A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6520932E" w14:textId="77777777" w:rsidR="00FE46DA" w:rsidRDefault="00FE46DA"/>
        </w:tc>
      </w:tr>
      <w:tr w:rsidR="00FE46DA" w14:paraId="2CE38DBB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133487C7" w14:textId="179B2F1F" w:rsidR="00FE46DA" w:rsidRDefault="00FE46DA">
            <w:r>
              <w:t>Slide 5</w:t>
            </w:r>
          </w:p>
        </w:tc>
        <w:tc>
          <w:tcPr>
            <w:tcW w:w="3996" w:type="dxa"/>
          </w:tcPr>
          <w:p w14:paraId="6149A1C7" w14:textId="0989C936" w:rsidR="00FE46DA" w:rsidRDefault="00FE46DA">
            <w:r>
              <w:object w:dxaOrig="9599" w:dyaOrig="5399" w14:anchorId="3D239A5C">
                <v:shape id="_x0000_i1047" type="#_x0000_t75" style="width:192pt;height:108pt" o:ole="" o:bordertopcolor="this" o:borderleftcolor="this" o:borderbottomcolor="this" o:borderrightcolor="this">
                  <v:imagedata r:id="rId1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47" DrawAspect="Content" ObjectID="_1596638622" r:id="rId13"/>
              </w:object>
            </w:r>
          </w:p>
        </w:tc>
        <w:tc>
          <w:tcPr>
            <w:tcW w:w="3996" w:type="dxa"/>
          </w:tcPr>
          <w:p w14:paraId="7587E3D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Odontalgia: pain medicine, dental nerve block,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abx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>, stress f/u care</w:t>
            </w:r>
          </w:p>
          <w:p w14:paraId="793CA0C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60D029E1" w14:textId="77777777" w:rsidR="00FE46DA" w:rsidRDefault="00FE46DA"/>
        </w:tc>
      </w:tr>
      <w:tr w:rsidR="00FE46DA" w14:paraId="2C24B75D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06F82224" w14:textId="3454F568" w:rsidR="00FE46DA" w:rsidRDefault="00FE46DA">
            <w:r>
              <w:t>Slide 6</w:t>
            </w:r>
          </w:p>
        </w:tc>
        <w:tc>
          <w:tcPr>
            <w:tcW w:w="3996" w:type="dxa"/>
          </w:tcPr>
          <w:p w14:paraId="78426F2E" w14:textId="396DE220" w:rsidR="00FE46DA" w:rsidRDefault="00FE46DA">
            <w:r>
              <w:object w:dxaOrig="9599" w:dyaOrig="5399" w14:anchorId="0A4B1F4E">
                <v:shape id="_x0000_i1053" type="#_x0000_t75" style="width:192pt;height:108pt" o:ole="" o:bordertopcolor="this" o:borderleftcolor="this" o:borderbottomcolor="this" o:borderrightcolor="this">
                  <v:imagedata r:id="rId1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53" DrawAspect="Content" ObjectID="_1596638623" r:id="rId15"/>
              </w:object>
            </w:r>
          </w:p>
        </w:tc>
        <w:tc>
          <w:tcPr>
            <w:tcW w:w="3996" w:type="dxa"/>
          </w:tcPr>
          <w:p w14:paraId="27DC7FB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Alveolitis: irrigate socket, topical analgesia (gauze moistened with clove oil), change daily</w:t>
            </w:r>
          </w:p>
          <w:p w14:paraId="511D05C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Post extraction bleeding: small vessels continue to bleed. Apply pressure—bite gauze roll, may need lidocaine with epi or suture. Avoid hot or hard foods</w:t>
            </w:r>
          </w:p>
          <w:p w14:paraId="6173326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ANUG—non-contagious infection</w:t>
            </w:r>
          </w:p>
          <w:p w14:paraId="1B6273F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Risk factors: immunosuppressed, nutritional deficit, smoking. Common after URI. Most often adolescents and young adults</w:t>
            </w:r>
          </w:p>
          <w:p w14:paraId="2B078194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27B02914" w14:textId="77777777" w:rsidR="00FE46DA" w:rsidRDefault="00FE46DA"/>
        </w:tc>
      </w:tr>
      <w:tr w:rsidR="00FE46DA" w14:paraId="361DE7DE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6A77BBB3" w14:textId="63FF40A8" w:rsidR="00FE46DA" w:rsidRDefault="00FE46DA">
            <w:r>
              <w:lastRenderedPageBreak/>
              <w:t>Slide 7</w:t>
            </w:r>
          </w:p>
        </w:tc>
        <w:tc>
          <w:tcPr>
            <w:tcW w:w="3996" w:type="dxa"/>
          </w:tcPr>
          <w:p w14:paraId="0E68B8DE" w14:textId="0A686530" w:rsidR="00FE46DA" w:rsidRDefault="00FE46DA">
            <w:r>
              <w:object w:dxaOrig="9599" w:dyaOrig="5399" w14:anchorId="6FFB489A">
                <v:shape id="_x0000_i1059" type="#_x0000_t75" style="width:192pt;height:108pt" o:ole="" o:bordertopcolor="this" o:borderleftcolor="this" o:borderbottomcolor="this" o:borderrightcolor="this">
                  <v:imagedata r:id="rId1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59" DrawAspect="Content" ObjectID="_1596638624" r:id="rId17"/>
              </w:object>
            </w:r>
          </w:p>
        </w:tc>
        <w:tc>
          <w:tcPr>
            <w:tcW w:w="3996" w:type="dxa"/>
          </w:tcPr>
          <w:p w14:paraId="6288D345" w14:textId="77777777" w:rsidR="00FE46DA" w:rsidRDefault="00FE46DA"/>
        </w:tc>
      </w:tr>
      <w:tr w:rsidR="00FE46DA" w14:paraId="7AC1484A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489F8692" w14:textId="736162A9" w:rsidR="00FE46DA" w:rsidRDefault="00FE46DA">
            <w:r>
              <w:t>Slide 8</w:t>
            </w:r>
          </w:p>
        </w:tc>
        <w:tc>
          <w:tcPr>
            <w:tcW w:w="3996" w:type="dxa"/>
          </w:tcPr>
          <w:p w14:paraId="2AFA7ADD" w14:textId="4BA72A06" w:rsidR="00FE46DA" w:rsidRDefault="00FE46DA">
            <w:r>
              <w:object w:dxaOrig="9599" w:dyaOrig="5399" w14:anchorId="68D81FBD">
                <v:shape id="_x0000_i1064" type="#_x0000_t75" style="width:192pt;height:108pt" o:ole="" o:bordertopcolor="this" o:borderleftcolor="this" o:borderbottomcolor="this" o:borderrightcolor="this">
                  <v:imagedata r:id="rId1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64" DrawAspect="Content" ObjectID="_1596638625" r:id="rId19"/>
              </w:object>
            </w:r>
          </w:p>
        </w:tc>
        <w:tc>
          <w:tcPr>
            <w:tcW w:w="3996" w:type="dxa"/>
          </w:tcPr>
          <w:p w14:paraId="1F0D5112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Bells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palsy—no CT needed, differentiate from stroke because BP can’t raise eyebrows/wrinkle forehead (stroke can). Because facial never affected expect incomplete eye closure—tape eye shut, eye drops. Moist heat and facial massage</w:t>
            </w:r>
          </w:p>
          <w:p w14:paraId="5CEBDF3A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May r/u Lyme disease, but Lyme disease usually has bilateral facial paralysis</w:t>
            </w:r>
          </w:p>
          <w:p w14:paraId="5FDF9D0B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Trigeminal Neuralgia</w:t>
            </w:r>
          </w:p>
          <w:p w14:paraId="20989B32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Might be caused by structural lesion on nerve causing rapid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refiring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in nerve</w:t>
            </w:r>
          </w:p>
          <w:p w14:paraId="19868BBB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Precipitated by exposure to cold, facial stimulation (washing, make up application, eating)</w:t>
            </w:r>
          </w:p>
          <w:p w14:paraId="59AB521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Occurs more on R side than L </w:t>
            </w:r>
          </w:p>
          <w:p w14:paraId="1C79D976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Narcotics, minimally helpful</w:t>
            </w:r>
          </w:p>
          <w:p w14:paraId="09983CD1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Regional nerve block</w:t>
            </w:r>
          </w:p>
          <w:p w14:paraId="3061D33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</w:p>
          <w:p w14:paraId="33F02AF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6648325F" w14:textId="77777777" w:rsidR="00FE46DA" w:rsidRDefault="00FE46DA"/>
        </w:tc>
      </w:tr>
      <w:tr w:rsidR="00FE46DA" w14:paraId="227165F6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286B007E" w14:textId="411FBEBF" w:rsidR="00FE46DA" w:rsidRDefault="00FE46DA">
            <w:r>
              <w:lastRenderedPageBreak/>
              <w:t>Slide 9</w:t>
            </w:r>
          </w:p>
        </w:tc>
        <w:tc>
          <w:tcPr>
            <w:tcW w:w="3996" w:type="dxa"/>
          </w:tcPr>
          <w:p w14:paraId="2BFEA5CF" w14:textId="34ADC587" w:rsidR="00FE46DA" w:rsidRDefault="00FE46DA">
            <w:r>
              <w:object w:dxaOrig="9599" w:dyaOrig="5399" w14:anchorId="314F4C72">
                <v:shape id="_x0000_i1070" type="#_x0000_t75" style="width:192pt;height:108pt" o:ole="" o:bordertopcolor="this" o:borderleftcolor="this" o:borderbottomcolor="this" o:borderrightcolor="this">
                  <v:imagedata r:id="rId2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70" DrawAspect="Content" ObjectID="_1596638626" r:id="rId21"/>
              </w:object>
            </w:r>
          </w:p>
        </w:tc>
        <w:tc>
          <w:tcPr>
            <w:tcW w:w="3996" w:type="dxa"/>
          </w:tcPr>
          <w:p w14:paraId="2CF4AFBF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Sinusitis</w:t>
            </w:r>
          </w:p>
          <w:p w14:paraId="4207075B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Inflammation of mucous membranes that line paranasal sinuses</w:t>
            </w:r>
          </w:p>
          <w:p w14:paraId="22B2072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Maxillary sinus most affected</w:t>
            </w:r>
          </w:p>
          <w:p w14:paraId="22C91586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Progresses over 5-7 days</w:t>
            </w:r>
          </w:p>
          <w:p w14:paraId="174B6B8E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Most common cause: </w:t>
            </w:r>
            <w:proofErr w:type="spell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haemaophilis</w:t>
            </w:r>
            <w:proofErr w:type="spell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 influenzae, Streptococcus pneumoniae</w:t>
            </w:r>
          </w:p>
          <w:p w14:paraId="4369F111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Suspect bacterial if worsening after 5 days</w:t>
            </w:r>
          </w:p>
          <w:p w14:paraId="5251E1C8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</w:p>
          <w:p w14:paraId="2A4F8FDF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632BCD57" w14:textId="77777777" w:rsidR="00FE46DA" w:rsidRDefault="00FE46DA"/>
        </w:tc>
      </w:tr>
      <w:tr w:rsidR="00FE46DA" w14:paraId="760F398D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424ABB31" w14:textId="6FBF7FA7" w:rsidR="00FE46DA" w:rsidRDefault="00FE46DA">
            <w:r>
              <w:t>Slide 10</w:t>
            </w:r>
          </w:p>
        </w:tc>
        <w:tc>
          <w:tcPr>
            <w:tcW w:w="3996" w:type="dxa"/>
          </w:tcPr>
          <w:p w14:paraId="47FC0EE2" w14:textId="3B75196F" w:rsidR="00FE46DA" w:rsidRDefault="00FE46DA">
            <w:r>
              <w:object w:dxaOrig="9599" w:dyaOrig="5399" w14:anchorId="10881DFF">
                <v:shape id="_x0000_i1076" type="#_x0000_t75" style="width:192pt;height:108pt" o:ole="" o:bordertopcolor="this" o:borderleftcolor="this" o:borderbottomcolor="this" o:borderrightcolor="this">
                  <v:imagedata r:id="rId2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76" DrawAspect="Content" ObjectID="_1596638627" r:id="rId23"/>
              </w:object>
            </w:r>
          </w:p>
        </w:tc>
        <w:tc>
          <w:tcPr>
            <w:tcW w:w="3996" w:type="dxa"/>
          </w:tcPr>
          <w:p w14:paraId="6BA4E412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Otitis externa</w:t>
            </w:r>
          </w:p>
          <w:p w14:paraId="2FCE64E0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Green exudate: gram-neg bacteria (pseudomonas)</w:t>
            </w:r>
          </w:p>
          <w:p w14:paraId="1C00B33A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Yellow exudate or crusting: staphylococcus aureus</w:t>
            </w:r>
          </w:p>
          <w:p w14:paraId="61E88758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Fluffy white to black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materal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: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Aspirgillus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or candida</w:t>
            </w:r>
          </w:p>
          <w:p w14:paraId="309D1B8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Clean ear, ear drops for 1 week (fungal or </w:t>
            </w:r>
            <w:proofErr w:type="spell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abx</w:t>
            </w:r>
            <w:proofErr w:type="spell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)</w:t>
            </w:r>
          </w:p>
          <w:p w14:paraId="1636CF3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Ear wick (</w:t>
            </w:r>
            <w:proofErr w:type="spell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otowick</w:t>
            </w:r>
            <w:proofErr w:type="spell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) saturated with </w:t>
            </w:r>
            <w:proofErr w:type="spell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abx</w:t>
            </w:r>
            <w:proofErr w:type="spell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 may be placed if swelling </w:t>
            </w:r>
            <w:proofErr w:type="spell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to</w:t>
            </w:r>
            <w:proofErr w:type="spell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 great for drops (falls out 2-3 days)</w:t>
            </w:r>
          </w:p>
          <w:p w14:paraId="4FB8F08F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lastRenderedPageBreak/>
              <w:t>If no improvement in 7 days, get cultures and follow up with ENT</w:t>
            </w:r>
          </w:p>
          <w:p w14:paraId="04F18DE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Otitis media</w:t>
            </w:r>
          </w:p>
          <w:p w14:paraId="41DD4BE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s/s: decreased hearing, irritability, fever, N/V/D, vertigo</w:t>
            </w:r>
          </w:p>
          <w:p w14:paraId="61B5C238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 w:val="40"/>
                <w:szCs w:val="40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Assessment: nasal drainage, erythema of pharynx, erythema of TM, retracted or bulging of TM, yellow/white discoloration of TM, drainage</w:t>
            </w:r>
          </w:p>
          <w:p w14:paraId="14E8CE5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Tx: pain, </w:t>
            </w:r>
            <w:proofErr w:type="spellStart"/>
            <w:proofErr w:type="gram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abx</w:t>
            </w:r>
            <w:proofErr w:type="spell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?,</w:t>
            </w:r>
            <w:proofErr w:type="gramEnd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kern w:val="24"/>
                <w:sz w:val="40"/>
                <w:szCs w:val="40"/>
              </w:rPr>
              <w:t>bendadryl</w:t>
            </w:r>
            <w:proofErr w:type="spellEnd"/>
          </w:p>
          <w:p w14:paraId="42418E7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2BD3C3E7" w14:textId="77777777" w:rsidR="00FE46DA" w:rsidRDefault="00FE46DA"/>
        </w:tc>
      </w:tr>
      <w:tr w:rsidR="00FE46DA" w14:paraId="70D9D4A4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6688C34D" w14:textId="79CC023C" w:rsidR="00FE46DA" w:rsidRDefault="00FE46DA">
            <w:r>
              <w:lastRenderedPageBreak/>
              <w:t>Slide 11</w:t>
            </w:r>
          </w:p>
        </w:tc>
        <w:tc>
          <w:tcPr>
            <w:tcW w:w="3996" w:type="dxa"/>
          </w:tcPr>
          <w:p w14:paraId="27B93FFC" w14:textId="5F83FD5C" w:rsidR="00FE46DA" w:rsidRDefault="00FE46DA">
            <w:r>
              <w:object w:dxaOrig="9599" w:dyaOrig="5399" w14:anchorId="5D4A3379">
                <v:shape id="_x0000_i1082" type="#_x0000_t75" style="width:192pt;height:108pt" o:ole="" o:bordertopcolor="this" o:borderleftcolor="this" o:borderbottomcolor="this" o:borderrightcolor="this">
                  <v:imagedata r:id="rId2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82" DrawAspect="Content" ObjectID="_1596638628" r:id="rId25"/>
              </w:object>
            </w:r>
          </w:p>
        </w:tc>
        <w:tc>
          <w:tcPr>
            <w:tcW w:w="3996" w:type="dxa"/>
          </w:tcPr>
          <w:p w14:paraId="461366AB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Meniere’s disease: Etiology unknown, theory destruction of vestibular and cochlear apparatus from increased fluid/pressure in endolymphatic system. maybe r/t head injury, infection, allergies, or inner ear deterioration.</w:t>
            </w:r>
          </w:p>
          <w:p w14:paraId="7156973E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Assess: spontaneous nystagmus regardless of position change, fall risk b/c of vertigo. Maybe abdominal pain, diaphoresis, bradycardia b/c of vagal nerve stimulation</w:t>
            </w:r>
          </w:p>
          <w:p w14:paraId="21F51FA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08D86651" w14:textId="77777777" w:rsidR="00FE46DA" w:rsidRDefault="00FE46DA"/>
        </w:tc>
      </w:tr>
      <w:tr w:rsidR="00FE46DA" w14:paraId="5491D603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754058D2" w14:textId="13B77C84" w:rsidR="00FE46DA" w:rsidRDefault="00FE46DA">
            <w:r>
              <w:lastRenderedPageBreak/>
              <w:t>Slide 12</w:t>
            </w:r>
          </w:p>
        </w:tc>
        <w:tc>
          <w:tcPr>
            <w:tcW w:w="3996" w:type="dxa"/>
          </w:tcPr>
          <w:p w14:paraId="409C628E" w14:textId="638FCE94" w:rsidR="00FE46DA" w:rsidRDefault="00FE46DA">
            <w:r>
              <w:object w:dxaOrig="9599" w:dyaOrig="5399" w14:anchorId="1D18A9E9">
                <v:shape id="_x0000_i1088" type="#_x0000_t75" style="width:192pt;height:108pt" o:ole="" o:bordertopcolor="this" o:borderleftcolor="this" o:borderbottomcolor="this" o:borderrightcolor="this">
                  <v:imagedata r:id="rId2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88" DrawAspect="Content" ObjectID="_1596638629" r:id="rId27"/>
              </w:object>
            </w:r>
          </w:p>
        </w:tc>
        <w:tc>
          <w:tcPr>
            <w:tcW w:w="3996" w:type="dxa"/>
          </w:tcPr>
          <w:p w14:paraId="4A7DBB93" w14:textId="77777777" w:rsidR="00FE46DA" w:rsidRDefault="00FE46DA"/>
        </w:tc>
      </w:tr>
      <w:tr w:rsidR="00FE46DA" w14:paraId="26E75513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6D9A6D10" w14:textId="257145AA" w:rsidR="00FE46DA" w:rsidRDefault="00FE46DA">
            <w:r>
              <w:t>Slide 13</w:t>
            </w:r>
          </w:p>
        </w:tc>
        <w:tc>
          <w:tcPr>
            <w:tcW w:w="3996" w:type="dxa"/>
          </w:tcPr>
          <w:p w14:paraId="5856FD84" w14:textId="3D7DC9FD" w:rsidR="00FE46DA" w:rsidRDefault="00FE46DA">
            <w:r>
              <w:object w:dxaOrig="9599" w:dyaOrig="5399" w14:anchorId="3F50A520">
                <v:shape id="_x0000_i1093" type="#_x0000_t75" style="width:192pt;height:108pt" o:ole="" o:bordertopcolor="this" o:borderleftcolor="this" o:borderbottomcolor="this" o:borderrightcolor="this">
                  <v:imagedata r:id="rId2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93" DrawAspect="Content" ObjectID="_1596638630" r:id="rId29"/>
              </w:object>
            </w:r>
          </w:p>
        </w:tc>
        <w:tc>
          <w:tcPr>
            <w:tcW w:w="3996" w:type="dxa"/>
          </w:tcPr>
          <w:p w14:paraId="0A52ED28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Anterior and superior displacement of the jaw—spasms and muscle contractions of the jaw prevent condyles from returning to normal position</w:t>
            </w:r>
          </w:p>
          <w:p w14:paraId="2A60CC48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>Risk factors: malocclusion, poorly fitting dentures, bruxism (grinding/clenching), emotional stress—alters muscular balance</w:t>
            </w:r>
          </w:p>
          <w:p w14:paraId="5E89BB3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D/C teaching: soft diet for 3-4 days, avoid stress on TMJ, awareness of habits that make them at risk for TMJD, avoid opening mouth too wide</w:t>
            </w:r>
          </w:p>
          <w:p w14:paraId="64DF739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1C4890CA" w14:textId="77777777" w:rsidR="00FE46DA" w:rsidRDefault="00FE46DA"/>
        </w:tc>
      </w:tr>
      <w:tr w:rsidR="00FE46DA" w14:paraId="6E49EF61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E823091" w14:textId="373B09AB" w:rsidR="00FE46DA" w:rsidRDefault="00FE46DA">
            <w:r>
              <w:t>Slide 14</w:t>
            </w:r>
          </w:p>
        </w:tc>
        <w:tc>
          <w:tcPr>
            <w:tcW w:w="3996" w:type="dxa"/>
          </w:tcPr>
          <w:p w14:paraId="238E11A1" w14:textId="540F410C" w:rsidR="00FE46DA" w:rsidRDefault="00FE46DA">
            <w:r>
              <w:object w:dxaOrig="9599" w:dyaOrig="5399" w14:anchorId="2035DA7D">
                <v:shape id="_x0000_i1099" type="#_x0000_t75" style="width:192pt;height:108pt" o:ole="" o:bordertopcolor="this" o:borderleftcolor="this" o:borderbottomcolor="this" o:borderrightcolor="this">
                  <v:imagedata r:id="rId3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99" DrawAspect="Content" ObjectID="_1596638631" r:id="rId31"/>
              </w:object>
            </w:r>
          </w:p>
        </w:tc>
        <w:tc>
          <w:tcPr>
            <w:tcW w:w="3996" w:type="dxa"/>
          </w:tcPr>
          <w:p w14:paraId="1C4716FF" w14:textId="77777777" w:rsidR="00FE46DA" w:rsidRDefault="00FE46DA"/>
        </w:tc>
      </w:tr>
      <w:tr w:rsidR="00FE46DA" w14:paraId="02A60C85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0A33E11" w14:textId="1FEB5C1B" w:rsidR="00FE46DA" w:rsidRDefault="00FE46DA">
            <w:r>
              <w:lastRenderedPageBreak/>
              <w:t>Slide 15</w:t>
            </w:r>
          </w:p>
        </w:tc>
        <w:tc>
          <w:tcPr>
            <w:tcW w:w="3996" w:type="dxa"/>
          </w:tcPr>
          <w:p w14:paraId="0190EE6B" w14:textId="186D40DD" w:rsidR="00FE46DA" w:rsidRDefault="00FE46DA">
            <w:r>
              <w:object w:dxaOrig="9599" w:dyaOrig="5399" w14:anchorId="2F937A5D">
                <v:shape id="_x0000_i1104" type="#_x0000_t75" style="width:192pt;height:108pt" o:ole="" o:bordertopcolor="this" o:borderleftcolor="this" o:borderbottomcolor="this" o:borderrightcolor="this">
                  <v:imagedata r:id="rId3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04" DrawAspect="Content" ObjectID="_1596638632" r:id="rId33"/>
              </w:object>
            </w:r>
          </w:p>
        </w:tc>
        <w:tc>
          <w:tcPr>
            <w:tcW w:w="3996" w:type="dxa"/>
          </w:tcPr>
          <w:p w14:paraId="519EDF3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Facial CT or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xray</w:t>
            </w:r>
            <w:proofErr w:type="spellEnd"/>
          </w:p>
          <w:p w14:paraId="56E5D59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Treat pain and edema</w:t>
            </w:r>
          </w:p>
          <w:p w14:paraId="4A3F5772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301722FD" w14:textId="77777777" w:rsidR="00FE46DA" w:rsidRDefault="00FE46DA"/>
        </w:tc>
      </w:tr>
      <w:tr w:rsidR="00FE46DA" w14:paraId="000A22F2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4A384679" w14:textId="77F7C633" w:rsidR="00FE46DA" w:rsidRDefault="00FE46DA">
            <w:r>
              <w:t>Slide 16</w:t>
            </w:r>
          </w:p>
        </w:tc>
        <w:tc>
          <w:tcPr>
            <w:tcW w:w="3996" w:type="dxa"/>
          </w:tcPr>
          <w:p w14:paraId="6BF463CD" w14:textId="723E4283" w:rsidR="00FE46DA" w:rsidRDefault="00FE46DA">
            <w:r>
              <w:object w:dxaOrig="9599" w:dyaOrig="5399" w14:anchorId="324EB73C">
                <v:shape id="_x0000_i1110" type="#_x0000_t75" style="width:192pt;height:108pt" o:ole="" o:bordertopcolor="this" o:borderleftcolor="this" o:borderbottomcolor="this" o:borderrightcolor="this">
                  <v:imagedata r:id="rId3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10" DrawAspect="Content" ObjectID="_1596638633" r:id="rId35"/>
              </w:object>
            </w:r>
          </w:p>
        </w:tc>
        <w:tc>
          <w:tcPr>
            <w:tcW w:w="3996" w:type="dxa"/>
          </w:tcPr>
          <w:p w14:paraId="1E9480D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LeFort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I: transverse maxillary bone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fx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>, occurs just above the teeth separating from maxilla, may note lip laceration or fractured teeth</w:t>
            </w:r>
          </w:p>
          <w:p w14:paraId="42203E5B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LeFort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II: pyramid shape fracture mid face: may not nasal and face swelling, malocclusion, CSF rhinorrhea</w:t>
            </w:r>
          </w:p>
          <w:p w14:paraId="6A04F901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LeFort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III: complete cranial facial separation involving maxilla, zygoma, orbits, and bones at cranial base. May note: massive facial edema, able to lift zygomatic bones,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eccymosis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, diplopia d/t nerve entrapment, or open bite/malocclusion. </w:t>
            </w:r>
          </w:p>
          <w:p w14:paraId="5BD1944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19A59321" w14:textId="77777777" w:rsidR="00FE46DA" w:rsidRDefault="00FE46DA"/>
        </w:tc>
      </w:tr>
      <w:tr w:rsidR="00FE46DA" w14:paraId="7DE5E7BA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C2E6ABE" w14:textId="7155E039" w:rsidR="00FE46DA" w:rsidRDefault="00FE46DA">
            <w:r>
              <w:t>Slide 17</w:t>
            </w:r>
          </w:p>
        </w:tc>
        <w:tc>
          <w:tcPr>
            <w:tcW w:w="3996" w:type="dxa"/>
          </w:tcPr>
          <w:p w14:paraId="5BC1C6ED" w14:textId="625283AB" w:rsidR="00FE46DA" w:rsidRDefault="00FE46DA">
            <w:r>
              <w:object w:dxaOrig="9599" w:dyaOrig="5399" w14:anchorId="0BA4CBC8">
                <v:shape id="_x0000_i1116" type="#_x0000_t75" style="width:192pt;height:108pt" o:ole="" o:bordertopcolor="this" o:borderleftcolor="this" o:borderbottomcolor="this" o:borderrightcolor="this">
                  <v:imagedata r:id="rId3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16" DrawAspect="Content" ObjectID="_1596638634" r:id="rId37"/>
              </w:object>
            </w:r>
          </w:p>
        </w:tc>
        <w:tc>
          <w:tcPr>
            <w:tcW w:w="3996" w:type="dxa"/>
          </w:tcPr>
          <w:p w14:paraId="33F94C03" w14:textId="77777777" w:rsidR="00FE46DA" w:rsidRDefault="00FE46DA"/>
        </w:tc>
      </w:tr>
      <w:tr w:rsidR="00FE46DA" w14:paraId="21B329C3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BBA0C49" w14:textId="443CD7E6" w:rsidR="00FE46DA" w:rsidRDefault="00FE46DA">
            <w:r>
              <w:lastRenderedPageBreak/>
              <w:t>Slide 18</w:t>
            </w:r>
          </w:p>
        </w:tc>
        <w:tc>
          <w:tcPr>
            <w:tcW w:w="3996" w:type="dxa"/>
          </w:tcPr>
          <w:p w14:paraId="6B761C51" w14:textId="578EE99E" w:rsidR="00FE46DA" w:rsidRDefault="00FE46DA">
            <w:r>
              <w:object w:dxaOrig="9599" w:dyaOrig="5399" w14:anchorId="60DEE5B4">
                <v:shape id="_x0000_i1121" type="#_x0000_t75" style="width:192pt;height:108pt" o:ole="" o:bordertopcolor="this" o:borderleftcolor="this" o:borderbottomcolor="this" o:borderrightcolor="this">
                  <v:imagedata r:id="rId3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21" DrawAspect="Content" ObjectID="_1596638635" r:id="rId39"/>
              </w:object>
            </w:r>
          </w:p>
        </w:tc>
        <w:tc>
          <w:tcPr>
            <w:tcW w:w="3996" w:type="dxa"/>
          </w:tcPr>
          <w:p w14:paraId="2D293A6D" w14:textId="77777777" w:rsidR="00FE46DA" w:rsidRDefault="00FE46DA"/>
        </w:tc>
      </w:tr>
      <w:tr w:rsidR="00FE46DA" w14:paraId="165133CC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4999CF0A" w14:textId="77E09D13" w:rsidR="00FE46DA" w:rsidRDefault="00FE46DA">
            <w:r>
              <w:t>Slide 19</w:t>
            </w:r>
          </w:p>
        </w:tc>
        <w:tc>
          <w:tcPr>
            <w:tcW w:w="3996" w:type="dxa"/>
          </w:tcPr>
          <w:p w14:paraId="2CA8A067" w14:textId="60F54231" w:rsidR="00FE46DA" w:rsidRDefault="00FE46DA">
            <w:r>
              <w:object w:dxaOrig="9599" w:dyaOrig="5399" w14:anchorId="19D217C3">
                <v:shape id="_x0000_i1126" type="#_x0000_t75" style="width:192pt;height:108pt" o:ole="" o:bordertopcolor="this" o:borderleftcolor="this" o:borderbottomcolor="this" o:borderrightcolor="this">
                  <v:imagedata r:id="rId4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26" DrawAspect="Content" ObjectID="_1596638636" r:id="rId41"/>
              </w:object>
            </w:r>
          </w:p>
        </w:tc>
        <w:tc>
          <w:tcPr>
            <w:tcW w:w="3996" w:type="dxa"/>
          </w:tcPr>
          <w:p w14:paraId="5C1E6D3A" w14:textId="77777777" w:rsidR="00FE46DA" w:rsidRDefault="00FE46DA"/>
        </w:tc>
      </w:tr>
      <w:tr w:rsidR="00FE46DA" w14:paraId="2A5772EC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30B85DD" w14:textId="4ED345DC" w:rsidR="00FE46DA" w:rsidRDefault="00FE46DA">
            <w:r>
              <w:t>Slide 20</w:t>
            </w:r>
          </w:p>
        </w:tc>
        <w:tc>
          <w:tcPr>
            <w:tcW w:w="3996" w:type="dxa"/>
          </w:tcPr>
          <w:p w14:paraId="5C1B4A8C" w14:textId="208EEB8B" w:rsidR="00FE46DA" w:rsidRDefault="00FE46DA">
            <w:r>
              <w:object w:dxaOrig="9599" w:dyaOrig="5399" w14:anchorId="73179CE4">
                <v:shape id="_x0000_i1131" type="#_x0000_t75" style="width:192pt;height:108pt" o:ole="" o:bordertopcolor="this" o:borderleftcolor="this" o:borderbottomcolor="this" o:borderrightcolor="this">
                  <v:imagedata r:id="rId4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31" DrawAspect="Content" ObjectID="_1596638637" r:id="rId43"/>
              </w:object>
            </w:r>
          </w:p>
        </w:tc>
        <w:tc>
          <w:tcPr>
            <w:tcW w:w="3996" w:type="dxa"/>
          </w:tcPr>
          <w:p w14:paraId="1E07BFD8" w14:textId="77777777" w:rsidR="00FE46DA" w:rsidRDefault="00FE46DA"/>
        </w:tc>
      </w:tr>
      <w:tr w:rsidR="00FE46DA" w14:paraId="1716554E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2AAF92FC" w14:textId="74BC26F6" w:rsidR="00FE46DA" w:rsidRDefault="00FE46DA">
            <w:r>
              <w:lastRenderedPageBreak/>
              <w:t>Slide 21</w:t>
            </w:r>
          </w:p>
        </w:tc>
        <w:tc>
          <w:tcPr>
            <w:tcW w:w="3996" w:type="dxa"/>
          </w:tcPr>
          <w:p w14:paraId="2CA69A93" w14:textId="170AE395" w:rsidR="00FE46DA" w:rsidRDefault="00FE46DA">
            <w:r>
              <w:object w:dxaOrig="9599" w:dyaOrig="5399" w14:anchorId="72F1B5D1">
                <v:shape id="_x0000_i1136" type="#_x0000_t75" style="width:192pt;height:108pt" o:ole="" o:bordertopcolor="this" o:borderleftcolor="this" o:borderbottomcolor="this" o:borderrightcolor="this">
                  <v:imagedata r:id="rId4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36" DrawAspect="Content" ObjectID="_1596638638" r:id="rId45"/>
              </w:object>
            </w:r>
          </w:p>
        </w:tc>
        <w:tc>
          <w:tcPr>
            <w:tcW w:w="3996" w:type="dxa"/>
          </w:tcPr>
          <w:p w14:paraId="0E84C8C1" w14:textId="77777777" w:rsidR="00FE46DA" w:rsidRDefault="00FE46DA"/>
        </w:tc>
      </w:tr>
      <w:tr w:rsidR="00FE46DA" w14:paraId="57D07F9A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7EB7B172" w14:textId="11B605BE" w:rsidR="00FE46DA" w:rsidRDefault="00FE46DA">
            <w:r>
              <w:t>Slide 22</w:t>
            </w:r>
          </w:p>
        </w:tc>
        <w:tc>
          <w:tcPr>
            <w:tcW w:w="3996" w:type="dxa"/>
          </w:tcPr>
          <w:p w14:paraId="681F6936" w14:textId="7315481C" w:rsidR="00FE46DA" w:rsidRDefault="00FE46DA">
            <w:r>
              <w:object w:dxaOrig="9599" w:dyaOrig="5399" w14:anchorId="7FAC7EBC">
                <v:shape id="_x0000_i1141" type="#_x0000_t75" style="width:192pt;height:108pt" o:ole="" o:bordertopcolor="this" o:borderleftcolor="this" o:borderbottomcolor="this" o:borderrightcolor="this">
                  <v:imagedata r:id="rId4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41" DrawAspect="Content" ObjectID="_1596638639" r:id="rId47"/>
              </w:object>
            </w:r>
          </w:p>
        </w:tc>
        <w:tc>
          <w:tcPr>
            <w:tcW w:w="3996" w:type="dxa"/>
          </w:tcPr>
          <w:p w14:paraId="181424B2" w14:textId="77777777" w:rsidR="00FE46DA" w:rsidRDefault="00FE46DA"/>
        </w:tc>
      </w:tr>
      <w:tr w:rsidR="00FE46DA" w14:paraId="67BB2637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D44F2BB" w14:textId="71BD7080" w:rsidR="00FE46DA" w:rsidRDefault="00FE46DA">
            <w:r>
              <w:t>Slide 23</w:t>
            </w:r>
          </w:p>
        </w:tc>
        <w:tc>
          <w:tcPr>
            <w:tcW w:w="3996" w:type="dxa"/>
          </w:tcPr>
          <w:p w14:paraId="1920BB77" w14:textId="18F7D678" w:rsidR="00FE46DA" w:rsidRDefault="00FE46DA">
            <w:r>
              <w:object w:dxaOrig="9599" w:dyaOrig="5399" w14:anchorId="328A58A1">
                <v:shape id="_x0000_i1146" type="#_x0000_t75" style="width:192pt;height:108pt" o:ole="" o:bordertopcolor="this" o:borderleftcolor="this" o:borderbottomcolor="this" o:borderrightcolor="this">
                  <v:imagedata r:id="rId4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46" DrawAspect="Content" ObjectID="_1596638640" r:id="rId49"/>
              </w:object>
            </w:r>
          </w:p>
        </w:tc>
        <w:tc>
          <w:tcPr>
            <w:tcW w:w="3996" w:type="dxa"/>
          </w:tcPr>
          <w:p w14:paraId="17C47B4E" w14:textId="77777777" w:rsidR="00FE46DA" w:rsidRDefault="00FE46DA"/>
        </w:tc>
      </w:tr>
      <w:tr w:rsidR="00FE46DA" w14:paraId="04BD6AF8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476F4F9B" w14:textId="4F58D414" w:rsidR="00FE46DA" w:rsidRDefault="00FE46DA">
            <w:r>
              <w:lastRenderedPageBreak/>
              <w:t>Slide 24</w:t>
            </w:r>
          </w:p>
        </w:tc>
        <w:tc>
          <w:tcPr>
            <w:tcW w:w="3996" w:type="dxa"/>
          </w:tcPr>
          <w:p w14:paraId="144DB5D8" w14:textId="00B7A0E0" w:rsidR="00FE46DA" w:rsidRDefault="00FE46DA">
            <w:r>
              <w:object w:dxaOrig="9599" w:dyaOrig="5399" w14:anchorId="6F2EFB74">
                <v:shape id="_x0000_i1151" type="#_x0000_t75" style="width:192pt;height:108pt" o:ole="" o:bordertopcolor="this" o:borderleftcolor="this" o:borderbottomcolor="this" o:borderrightcolor="this">
                  <v:imagedata r:id="rId5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51" DrawAspect="Content" ObjectID="_1596638641" r:id="rId51"/>
              </w:object>
            </w:r>
          </w:p>
        </w:tc>
        <w:tc>
          <w:tcPr>
            <w:tcW w:w="3996" w:type="dxa"/>
          </w:tcPr>
          <w:p w14:paraId="0445CC5B" w14:textId="77777777" w:rsidR="00FE46DA" w:rsidRDefault="00FE46DA"/>
        </w:tc>
      </w:tr>
      <w:tr w:rsidR="00FE46DA" w14:paraId="275DAA3E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70E106DE" w14:textId="26BFCBBC" w:rsidR="00FE46DA" w:rsidRDefault="00FE46DA">
            <w:r>
              <w:t>Slide 25</w:t>
            </w:r>
          </w:p>
        </w:tc>
        <w:tc>
          <w:tcPr>
            <w:tcW w:w="3996" w:type="dxa"/>
          </w:tcPr>
          <w:p w14:paraId="03D15B54" w14:textId="0EA35E00" w:rsidR="00FE46DA" w:rsidRDefault="00FE46DA">
            <w:r>
              <w:object w:dxaOrig="9599" w:dyaOrig="5399" w14:anchorId="38434894">
                <v:shape id="_x0000_i1156" type="#_x0000_t75" style="width:192pt;height:108pt" o:ole="" o:bordertopcolor="this" o:borderleftcolor="this" o:borderbottomcolor="this" o:borderrightcolor="this">
                  <v:imagedata r:id="rId5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56" DrawAspect="Content" ObjectID="_1596638642" r:id="rId53"/>
              </w:object>
            </w:r>
          </w:p>
        </w:tc>
        <w:tc>
          <w:tcPr>
            <w:tcW w:w="3996" w:type="dxa"/>
          </w:tcPr>
          <w:p w14:paraId="39FDA28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Neonate STI eye infections: gonorrhea, chlamydia, herpes</w:t>
            </w:r>
          </w:p>
          <w:p w14:paraId="525055C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11A94F8E" w14:textId="77777777" w:rsidR="00FE46DA" w:rsidRDefault="00FE46DA"/>
        </w:tc>
      </w:tr>
      <w:tr w:rsidR="00FE46DA" w14:paraId="052CE7A8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26E4354" w14:textId="78C6BB4B" w:rsidR="00FE46DA" w:rsidRDefault="00FE46DA">
            <w:r>
              <w:t>Slide 26</w:t>
            </w:r>
          </w:p>
        </w:tc>
        <w:tc>
          <w:tcPr>
            <w:tcW w:w="3996" w:type="dxa"/>
          </w:tcPr>
          <w:p w14:paraId="4B19AB08" w14:textId="20FB5DA3" w:rsidR="00FE46DA" w:rsidRDefault="00FE46DA">
            <w:r>
              <w:object w:dxaOrig="9599" w:dyaOrig="5399" w14:anchorId="45DFB28F">
                <v:shape id="_x0000_i1162" type="#_x0000_t75" style="width:192pt;height:108pt" o:ole="" o:bordertopcolor="this" o:borderleftcolor="this" o:borderbottomcolor="this" o:borderrightcolor="this">
                  <v:imagedata r:id="rId5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62" DrawAspect="Content" ObjectID="_1596638643" r:id="rId55"/>
              </w:object>
            </w:r>
          </w:p>
        </w:tc>
        <w:tc>
          <w:tcPr>
            <w:tcW w:w="3996" w:type="dxa"/>
          </w:tcPr>
          <w:p w14:paraId="32C3309E" w14:textId="77777777" w:rsidR="00FE46DA" w:rsidRDefault="00FE46DA"/>
        </w:tc>
      </w:tr>
      <w:tr w:rsidR="00FE46DA" w14:paraId="3E7710A7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7C334416" w14:textId="454EFEB2" w:rsidR="00FE46DA" w:rsidRDefault="00FE46DA">
            <w:r>
              <w:lastRenderedPageBreak/>
              <w:t>Slide 27</w:t>
            </w:r>
          </w:p>
        </w:tc>
        <w:tc>
          <w:tcPr>
            <w:tcW w:w="3996" w:type="dxa"/>
          </w:tcPr>
          <w:p w14:paraId="55C7F627" w14:textId="608436AD" w:rsidR="00FE46DA" w:rsidRDefault="00FE46DA">
            <w:r>
              <w:object w:dxaOrig="9599" w:dyaOrig="5399" w14:anchorId="0432C129">
                <v:shape id="_x0000_i1167" type="#_x0000_t75" style="width:192pt;height:108pt" o:ole="" o:bordertopcolor="this" o:borderleftcolor="this" o:borderbottomcolor="this" o:borderrightcolor="this">
                  <v:imagedata r:id="rId5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67" DrawAspect="Content" ObjectID="_1596638644" r:id="rId57"/>
              </w:object>
            </w:r>
          </w:p>
        </w:tc>
        <w:tc>
          <w:tcPr>
            <w:tcW w:w="3996" w:type="dxa"/>
          </w:tcPr>
          <w:p w14:paraId="733B213D" w14:textId="77777777" w:rsidR="00FE46DA" w:rsidRDefault="00FE46DA"/>
        </w:tc>
      </w:tr>
      <w:tr w:rsidR="00FE46DA" w14:paraId="3C87EAFF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56DB04AA" w14:textId="40B79CC6" w:rsidR="00FE46DA" w:rsidRDefault="00FE46DA">
            <w:r>
              <w:t>Slide 28</w:t>
            </w:r>
          </w:p>
        </w:tc>
        <w:tc>
          <w:tcPr>
            <w:tcW w:w="3996" w:type="dxa"/>
          </w:tcPr>
          <w:p w14:paraId="2B4ED54F" w14:textId="6B4097B8" w:rsidR="00FE46DA" w:rsidRDefault="00FE46DA">
            <w:r>
              <w:object w:dxaOrig="9599" w:dyaOrig="5399" w14:anchorId="318D5E33">
                <v:shape id="_x0000_i1172" type="#_x0000_t75" style="width:192pt;height:108pt" o:ole="" o:bordertopcolor="this" o:borderleftcolor="this" o:borderbottomcolor="this" o:borderrightcolor="this">
                  <v:imagedata r:id="rId5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72" DrawAspect="Content" ObjectID="_1596638645" r:id="rId59"/>
              </w:object>
            </w:r>
          </w:p>
        </w:tc>
        <w:tc>
          <w:tcPr>
            <w:tcW w:w="3996" w:type="dxa"/>
          </w:tcPr>
          <w:p w14:paraId="0A5A1297" w14:textId="77777777" w:rsidR="00FE46DA" w:rsidRDefault="00FE46DA"/>
        </w:tc>
      </w:tr>
      <w:tr w:rsidR="00FE46DA" w14:paraId="014149C4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1C709D3C" w14:textId="7E28C83A" w:rsidR="00FE46DA" w:rsidRDefault="00FE46DA">
            <w:r>
              <w:t>Slide 29</w:t>
            </w:r>
          </w:p>
        </w:tc>
        <w:tc>
          <w:tcPr>
            <w:tcW w:w="3996" w:type="dxa"/>
          </w:tcPr>
          <w:p w14:paraId="274CC54A" w14:textId="7A0F47EC" w:rsidR="00FE46DA" w:rsidRDefault="00FE46DA">
            <w:r>
              <w:object w:dxaOrig="9599" w:dyaOrig="5399" w14:anchorId="4CB5E72E">
                <v:shape id="_x0000_i1177" type="#_x0000_t75" style="width:192pt;height:108pt" o:ole="" o:bordertopcolor="this" o:borderleftcolor="this" o:borderbottomcolor="this" o:borderrightcolor="this">
                  <v:imagedata r:id="rId6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77" DrawAspect="Content" ObjectID="_1596638646" r:id="rId61"/>
              </w:object>
            </w:r>
          </w:p>
        </w:tc>
        <w:tc>
          <w:tcPr>
            <w:tcW w:w="3996" w:type="dxa"/>
          </w:tcPr>
          <w:p w14:paraId="47396E17" w14:textId="77777777" w:rsidR="00FE46DA" w:rsidRDefault="00FE46DA"/>
        </w:tc>
      </w:tr>
      <w:tr w:rsidR="00FE46DA" w14:paraId="235B3C66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5486F84" w14:textId="3EAC46C9" w:rsidR="00FE46DA" w:rsidRDefault="00FE46DA">
            <w:r>
              <w:lastRenderedPageBreak/>
              <w:t>Slide 30</w:t>
            </w:r>
          </w:p>
        </w:tc>
        <w:tc>
          <w:tcPr>
            <w:tcW w:w="3996" w:type="dxa"/>
          </w:tcPr>
          <w:p w14:paraId="36EAE7AE" w14:textId="7E871A78" w:rsidR="00FE46DA" w:rsidRDefault="00FE46DA">
            <w:r>
              <w:object w:dxaOrig="9599" w:dyaOrig="5399" w14:anchorId="7984D548">
                <v:shape id="_x0000_i1182" type="#_x0000_t75" style="width:192pt;height:108pt" o:ole="" o:bordertopcolor="this" o:borderleftcolor="this" o:borderbottomcolor="this" o:borderrightcolor="this">
                  <v:imagedata r:id="rId6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82" DrawAspect="Content" ObjectID="_1596638647" r:id="rId63"/>
              </w:object>
            </w:r>
          </w:p>
        </w:tc>
        <w:tc>
          <w:tcPr>
            <w:tcW w:w="3996" w:type="dxa"/>
          </w:tcPr>
          <w:p w14:paraId="1E5519A1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Emergent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tx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or blindness can occur (pressure damages optic nerve, retina not perfused)</w:t>
            </w:r>
          </w:p>
          <w:p w14:paraId="41C4F806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s/s:  severe sudden onset unilateral pain, HA, blurred vision, halos around lights</w:t>
            </w:r>
          </w:p>
          <w:p w14:paraId="3C6BE36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Assessment: </w:t>
            </w:r>
            <w:r>
              <w:rPr>
                <w:rFonts w:ascii="Arial Narrow" w:hAnsi="Arial Narrow" w:cs="Arial Narrow"/>
                <w:kern w:val="24"/>
                <w:szCs w:val="24"/>
              </w:rPr>
              <w:t>hazy cornea, pupil poorly reactive or fixed, pressure 40-80mmHg, rock-hard if palpated</w:t>
            </w:r>
          </w:p>
          <w:p w14:paraId="11FFF5D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 xml:space="preserve">Tx: </w:t>
            </w:r>
            <w:proofErr w:type="spellStart"/>
            <w:r>
              <w:rPr>
                <w:rFonts w:ascii="Arial Narrow" w:hAnsi="Arial Narrow" w:cs="Arial Narrow"/>
                <w:kern w:val="24"/>
                <w:szCs w:val="24"/>
              </w:rPr>
              <w:t>Opthamology</w:t>
            </w:r>
            <w:proofErr w:type="spellEnd"/>
            <w:r>
              <w:rPr>
                <w:rFonts w:ascii="Arial Narrow" w:hAnsi="Arial Narrow" w:cs="Arial Narrow"/>
                <w:kern w:val="24"/>
                <w:szCs w:val="24"/>
              </w:rPr>
              <w:t xml:space="preserve"> consult, iridotomy, admit</w:t>
            </w:r>
          </w:p>
          <w:p w14:paraId="2386B92F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>Medications: analgesics, antiemetics (no extra pressure), diuretic agents, Beta-adrenergic antagonist eye drops (lower IOP), Pilocarpine eye drops (lower IOP)</w:t>
            </w:r>
          </w:p>
          <w:p w14:paraId="027AFA86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</w:p>
          <w:p w14:paraId="42E98DDE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6CC6D80C" w14:textId="77777777" w:rsidR="00FE46DA" w:rsidRDefault="00FE46DA"/>
        </w:tc>
      </w:tr>
      <w:tr w:rsidR="00FE46DA" w14:paraId="1264C37D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56EC88DA" w14:textId="153AD7BB" w:rsidR="00FE46DA" w:rsidRDefault="00FE46DA">
            <w:r>
              <w:t>Slide 31</w:t>
            </w:r>
          </w:p>
        </w:tc>
        <w:tc>
          <w:tcPr>
            <w:tcW w:w="3996" w:type="dxa"/>
          </w:tcPr>
          <w:p w14:paraId="4B4AE7DD" w14:textId="7D47A993" w:rsidR="00FE46DA" w:rsidRDefault="00FE46DA">
            <w:r>
              <w:object w:dxaOrig="9599" w:dyaOrig="5399" w14:anchorId="5C421C37">
                <v:shape id="_x0000_i1188" type="#_x0000_t75" style="width:192pt;height:108pt" o:ole="" o:bordertopcolor="this" o:borderleftcolor="this" o:borderbottomcolor="this" o:borderrightcolor="this">
                  <v:imagedata r:id="rId6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88" DrawAspect="Content" ObjectID="_1596638648" r:id="rId65"/>
              </w:object>
            </w:r>
          </w:p>
        </w:tc>
        <w:tc>
          <w:tcPr>
            <w:tcW w:w="3996" w:type="dxa"/>
          </w:tcPr>
          <w:p w14:paraId="4C18314D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Blockage must be relieved within 1-2 hours to preserve vision</w:t>
            </w:r>
          </w:p>
          <w:p w14:paraId="572836F4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Assessment: may be able to perceive light or count fingers, afferent pupil defect (pupils don’t restrict the same when light shown into eye), retina pale and edematous</w:t>
            </w:r>
          </w:p>
          <w:p w14:paraId="3CD122A1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Tx: ophthalmology, digital massage of globe (physician only), maybe surgery</w:t>
            </w:r>
          </w:p>
          <w:p w14:paraId="3E2A5B3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Meds: betablocker drops (decreases IOP), acetazolamide, carbogen gas (95% O2, 5% CO2) if available for vasodilatation,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tPA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>?</w:t>
            </w:r>
          </w:p>
          <w:p w14:paraId="79FA604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13ADECDE" w14:textId="77777777" w:rsidR="00FE46DA" w:rsidRDefault="00FE46DA"/>
        </w:tc>
      </w:tr>
      <w:tr w:rsidR="00FE46DA" w14:paraId="17D659AC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56784559" w14:textId="1B899D96" w:rsidR="00FE46DA" w:rsidRDefault="00FE46DA">
            <w:r>
              <w:lastRenderedPageBreak/>
              <w:t>Slide 32</w:t>
            </w:r>
          </w:p>
        </w:tc>
        <w:tc>
          <w:tcPr>
            <w:tcW w:w="3996" w:type="dxa"/>
          </w:tcPr>
          <w:p w14:paraId="5F093D93" w14:textId="01315690" w:rsidR="00FE46DA" w:rsidRDefault="00FE46DA">
            <w:r>
              <w:object w:dxaOrig="9599" w:dyaOrig="5399" w14:anchorId="6C26FDBC">
                <v:shape id="_x0000_i1194" type="#_x0000_t75" style="width:192pt;height:108pt" o:ole="" o:bordertopcolor="this" o:borderleftcolor="this" o:borderbottomcolor="this" o:borderrightcolor="this">
                  <v:imagedata r:id="rId6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94" DrawAspect="Content" ObjectID="_1596638649" r:id="rId67"/>
              </w:object>
            </w:r>
          </w:p>
        </w:tc>
        <w:tc>
          <w:tcPr>
            <w:tcW w:w="3996" w:type="dxa"/>
          </w:tcPr>
          <w:p w14:paraId="008C0CDE" w14:textId="77777777" w:rsidR="00FE46DA" w:rsidRDefault="00FE46DA"/>
        </w:tc>
      </w:tr>
      <w:tr w:rsidR="00FE46DA" w14:paraId="44CD858F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18982C0E" w14:textId="7E919909" w:rsidR="00FE46DA" w:rsidRDefault="00FE46DA">
            <w:r>
              <w:t>Slide 33</w:t>
            </w:r>
          </w:p>
        </w:tc>
        <w:tc>
          <w:tcPr>
            <w:tcW w:w="3996" w:type="dxa"/>
          </w:tcPr>
          <w:p w14:paraId="20DEE2DD" w14:textId="5CAB2AB0" w:rsidR="00FE46DA" w:rsidRDefault="00FE46DA">
            <w:r>
              <w:object w:dxaOrig="9599" w:dyaOrig="5399" w14:anchorId="4305DDB6">
                <v:shape id="_x0000_i1199" type="#_x0000_t75" style="width:192pt;height:108pt" o:ole="" o:bordertopcolor="this" o:borderleftcolor="this" o:borderbottomcolor="this" o:borderrightcolor="this">
                  <v:imagedata r:id="rId6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199" DrawAspect="Content" ObjectID="_1596638650" r:id="rId69"/>
              </w:object>
            </w:r>
          </w:p>
        </w:tc>
        <w:tc>
          <w:tcPr>
            <w:tcW w:w="3996" w:type="dxa"/>
          </w:tcPr>
          <w:p w14:paraId="450CDB65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Interventions: visual acuity, clean eye medial to lateral, warm compress for bacterial, cool for viral, eye drops and pain medication</w:t>
            </w:r>
          </w:p>
          <w:p w14:paraId="1949974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Patient education: hand washing, medication administration, no contacts, no makeup, throw away eye make up</w:t>
            </w:r>
          </w:p>
          <w:p w14:paraId="373DFDC6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21B20098" w14:textId="77777777" w:rsidR="00FE46DA" w:rsidRDefault="00FE46DA"/>
        </w:tc>
      </w:tr>
      <w:tr w:rsidR="00FE46DA" w14:paraId="50E50F87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1F86B992" w14:textId="1C849CB9" w:rsidR="00FE46DA" w:rsidRDefault="00FE46DA">
            <w:r>
              <w:t>Slide 34</w:t>
            </w:r>
          </w:p>
        </w:tc>
        <w:tc>
          <w:tcPr>
            <w:tcW w:w="3996" w:type="dxa"/>
          </w:tcPr>
          <w:p w14:paraId="0E89E64A" w14:textId="481A56AF" w:rsidR="00FE46DA" w:rsidRDefault="00FE46DA">
            <w:r>
              <w:object w:dxaOrig="9599" w:dyaOrig="5399" w14:anchorId="29B34C9C">
                <v:shape id="_x0000_i1205" type="#_x0000_t75" style="width:192pt;height:108pt" o:ole="" o:bordertopcolor="this" o:borderleftcolor="this" o:borderbottomcolor="this" o:borderrightcolor="this">
                  <v:imagedata r:id="rId7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05" DrawAspect="Content" ObjectID="_1596638651" r:id="rId71"/>
              </w:object>
            </w:r>
          </w:p>
        </w:tc>
        <w:tc>
          <w:tcPr>
            <w:tcW w:w="3996" w:type="dxa"/>
          </w:tcPr>
          <w:p w14:paraId="480C5DD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 xml:space="preserve">Interventions: visual acuity, slit lamp, </w:t>
            </w:r>
            <w:proofErr w:type="spellStart"/>
            <w:r>
              <w:rPr>
                <w:rFonts w:ascii="Calibri" w:hAnsi="Calibri" w:cs="Calibri"/>
                <w:kern w:val="24"/>
                <w:szCs w:val="24"/>
              </w:rPr>
              <w:t>tono</w:t>
            </w:r>
            <w:proofErr w:type="spellEnd"/>
            <w:r>
              <w:rPr>
                <w:rFonts w:ascii="Calibri" w:hAnsi="Calibri" w:cs="Calibri"/>
                <w:kern w:val="24"/>
                <w:szCs w:val="24"/>
              </w:rPr>
              <w:t xml:space="preserve"> pen, steroids, cycloplegics to paralyze ciliary muscle, warm compress</w:t>
            </w:r>
          </w:p>
          <w:p w14:paraId="1D785367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Patient teaching: light sensitivity (protective eyewear)</w:t>
            </w:r>
          </w:p>
          <w:p w14:paraId="2C24518A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5B546CF6" w14:textId="77777777" w:rsidR="00FE46DA" w:rsidRDefault="00FE46DA"/>
        </w:tc>
      </w:tr>
      <w:tr w:rsidR="00FE46DA" w14:paraId="4E473337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0E110A3A" w14:textId="0F0F8301" w:rsidR="00FE46DA" w:rsidRDefault="00FE46DA">
            <w:r>
              <w:lastRenderedPageBreak/>
              <w:t>Slide 35</w:t>
            </w:r>
          </w:p>
        </w:tc>
        <w:tc>
          <w:tcPr>
            <w:tcW w:w="3996" w:type="dxa"/>
          </w:tcPr>
          <w:p w14:paraId="3EC200C7" w14:textId="0642845A" w:rsidR="00FE46DA" w:rsidRDefault="00FE46DA">
            <w:r>
              <w:object w:dxaOrig="9599" w:dyaOrig="5399" w14:anchorId="3E22D391">
                <v:shape id="_x0000_i1211" type="#_x0000_t75" style="width:192pt;height:108pt" o:ole="" o:bordertopcolor="this" o:borderleftcolor="this" o:borderbottomcolor="this" o:borderrightcolor="this">
                  <v:imagedata r:id="rId7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11" DrawAspect="Content" ObjectID="_1596638652" r:id="rId73"/>
              </w:object>
            </w:r>
          </w:p>
        </w:tc>
        <w:tc>
          <w:tcPr>
            <w:tcW w:w="3996" w:type="dxa"/>
          </w:tcPr>
          <w:p w14:paraId="6DF6CBA3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>Periorbital Cellulitis: swollen erythematous eyelid, mild-diffuse conjunctival injection. Causes: laceration, bug bite, sinusitis, common bacteria: pneumococcal, staphylococcal, or streptococcal</w:t>
            </w:r>
          </w:p>
          <w:p w14:paraId="2FEF0F6C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>Orbital Cellulitis: decreased visual acuity, proptosis (eye displacement), pain with movement</w:t>
            </w:r>
          </w:p>
          <w:p w14:paraId="012F689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 xml:space="preserve">Assessment/diagnostics: fever, edema of structures, discomfort, decreased pupillary reflexes, afferent pupil defect, orbital CT, culture discharge, blood cultures, LP to R/O </w:t>
            </w:r>
            <w:proofErr w:type="gramStart"/>
            <w:r>
              <w:rPr>
                <w:rFonts w:ascii="Arial Narrow" w:hAnsi="Arial Narrow" w:cs="Arial Narrow"/>
                <w:kern w:val="24"/>
                <w:szCs w:val="24"/>
              </w:rPr>
              <w:t>CNS  infection</w:t>
            </w:r>
            <w:proofErr w:type="gramEnd"/>
            <w:r>
              <w:rPr>
                <w:rFonts w:ascii="Arial Narrow" w:hAnsi="Arial Narrow" w:cs="Arial Narrow"/>
                <w:kern w:val="24"/>
                <w:szCs w:val="24"/>
              </w:rPr>
              <w:t xml:space="preserve"> (if </w:t>
            </w:r>
            <w:proofErr w:type="spellStart"/>
            <w:r>
              <w:rPr>
                <w:rFonts w:ascii="Arial Narrow" w:hAnsi="Arial Narrow" w:cs="Arial Narrow"/>
                <w:kern w:val="24"/>
                <w:szCs w:val="24"/>
              </w:rPr>
              <w:t>pt</w:t>
            </w:r>
            <w:proofErr w:type="spellEnd"/>
            <w:r>
              <w:rPr>
                <w:rFonts w:ascii="Arial Narrow" w:hAnsi="Arial Narrow" w:cs="Arial Narrow"/>
                <w:kern w:val="24"/>
                <w:szCs w:val="24"/>
              </w:rPr>
              <w:t xml:space="preserve"> looks toxic). </w:t>
            </w:r>
          </w:p>
          <w:p w14:paraId="12CC5834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Arial Narrow" w:hAnsi="Arial Narrow" w:cs="Arial Narrow"/>
                <w:kern w:val="24"/>
                <w:szCs w:val="24"/>
              </w:rPr>
              <w:t xml:space="preserve">Treatment: ophthalmology consult, Warm compress, possible surgery for abscess, IV </w:t>
            </w:r>
            <w:proofErr w:type="spellStart"/>
            <w:r>
              <w:rPr>
                <w:rFonts w:ascii="Arial Narrow" w:hAnsi="Arial Narrow" w:cs="Arial Narrow"/>
                <w:kern w:val="24"/>
                <w:szCs w:val="24"/>
              </w:rPr>
              <w:t>abx</w:t>
            </w:r>
            <w:proofErr w:type="spellEnd"/>
            <w:r>
              <w:rPr>
                <w:rFonts w:ascii="Arial Narrow" w:hAnsi="Arial Narrow" w:cs="Arial Narrow"/>
                <w:kern w:val="24"/>
                <w:szCs w:val="24"/>
              </w:rPr>
              <w:t xml:space="preserve"> </w:t>
            </w:r>
          </w:p>
          <w:p w14:paraId="44607338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33A4A47E" w14:textId="77777777" w:rsidR="00FE46DA" w:rsidRDefault="00FE46DA"/>
        </w:tc>
      </w:tr>
      <w:tr w:rsidR="00FE46DA" w14:paraId="35300A7F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0EE5954C" w14:textId="4EA70B8B" w:rsidR="00FE46DA" w:rsidRDefault="00FE46DA">
            <w:r>
              <w:t>Slide 36</w:t>
            </w:r>
          </w:p>
        </w:tc>
        <w:tc>
          <w:tcPr>
            <w:tcW w:w="3996" w:type="dxa"/>
          </w:tcPr>
          <w:p w14:paraId="189D3278" w14:textId="77D0583D" w:rsidR="00FE46DA" w:rsidRDefault="00FE46DA">
            <w:r>
              <w:object w:dxaOrig="9599" w:dyaOrig="5399" w14:anchorId="69C91A51">
                <v:shape id="_x0000_i1217" type="#_x0000_t75" style="width:192pt;height:108pt" o:ole="" o:bordertopcolor="this" o:borderleftcolor="this" o:borderbottomcolor="this" o:borderrightcolor="this">
                  <v:imagedata r:id="rId7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17" DrawAspect="Content" ObjectID="_1596638653" r:id="rId75"/>
              </w:object>
            </w:r>
          </w:p>
        </w:tc>
        <w:tc>
          <w:tcPr>
            <w:tcW w:w="3996" w:type="dxa"/>
          </w:tcPr>
          <w:p w14:paraId="61A5EADD" w14:textId="77777777" w:rsidR="00FE46DA" w:rsidRDefault="00FE46DA"/>
        </w:tc>
      </w:tr>
      <w:tr w:rsidR="00FE46DA" w14:paraId="4F8F7C79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7A30501E" w14:textId="17222665" w:rsidR="00FE46DA" w:rsidRDefault="00FE46DA">
            <w:r>
              <w:lastRenderedPageBreak/>
              <w:t>Slide 37</w:t>
            </w:r>
          </w:p>
        </w:tc>
        <w:tc>
          <w:tcPr>
            <w:tcW w:w="3996" w:type="dxa"/>
          </w:tcPr>
          <w:p w14:paraId="2A7E9300" w14:textId="646AF9CB" w:rsidR="00FE46DA" w:rsidRDefault="00FE46DA">
            <w:r>
              <w:object w:dxaOrig="9599" w:dyaOrig="5399" w14:anchorId="77C749CD">
                <v:shape id="_x0000_i1222" type="#_x0000_t75" style="width:192pt;height:108pt" o:ole="" o:bordertopcolor="this" o:borderleftcolor="this" o:borderbottomcolor="this" o:borderrightcolor="this">
                  <v:imagedata r:id="rId7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22" DrawAspect="Content" ObjectID="_1596638654" r:id="rId77"/>
              </w:object>
            </w:r>
          </w:p>
        </w:tc>
        <w:tc>
          <w:tcPr>
            <w:tcW w:w="3996" w:type="dxa"/>
          </w:tcPr>
          <w:p w14:paraId="54DA2377" w14:textId="77777777" w:rsidR="00FE46DA" w:rsidRDefault="00FE46DA"/>
        </w:tc>
      </w:tr>
      <w:tr w:rsidR="00FE46DA" w14:paraId="23628F5A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130F83E" w14:textId="31245BB5" w:rsidR="00FE46DA" w:rsidRDefault="00FE46DA">
            <w:r>
              <w:t>Slide 38</w:t>
            </w:r>
          </w:p>
        </w:tc>
        <w:tc>
          <w:tcPr>
            <w:tcW w:w="3996" w:type="dxa"/>
          </w:tcPr>
          <w:p w14:paraId="3EB020A4" w14:textId="0049EED9" w:rsidR="00FE46DA" w:rsidRDefault="00FE46DA">
            <w:r>
              <w:object w:dxaOrig="9599" w:dyaOrig="5399" w14:anchorId="3FE4E63E">
                <v:shape id="_x0000_i1227" type="#_x0000_t75" style="width:192pt;height:108pt" o:ole="" o:bordertopcolor="this" o:borderleftcolor="this" o:borderbottomcolor="this" o:borderrightcolor="this">
                  <v:imagedata r:id="rId7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27" DrawAspect="Content" ObjectID="_1596638655" r:id="rId79"/>
              </w:object>
            </w:r>
          </w:p>
        </w:tc>
        <w:tc>
          <w:tcPr>
            <w:tcW w:w="3996" w:type="dxa"/>
          </w:tcPr>
          <w:p w14:paraId="734BB119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Video of lateral canthotomy</w:t>
            </w:r>
          </w:p>
          <w:p w14:paraId="39D5EF10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kern w:val="24"/>
                <w:szCs w:val="24"/>
              </w:rPr>
            </w:pPr>
            <w:r>
              <w:rPr>
                <w:rFonts w:ascii="Calibri" w:hAnsi="Calibri" w:cs="Calibri"/>
                <w:kern w:val="24"/>
                <w:szCs w:val="24"/>
              </w:rPr>
              <w:t>https://youtu.be/MhGQ1ikN93M</w:t>
            </w:r>
          </w:p>
          <w:p w14:paraId="5F4110B4" w14:textId="77777777" w:rsidR="00FE46DA" w:rsidRDefault="00FE46DA" w:rsidP="00FE46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14:paraId="05E0FD50" w14:textId="77777777" w:rsidR="00FE46DA" w:rsidRDefault="00FE46DA"/>
        </w:tc>
      </w:tr>
      <w:tr w:rsidR="00FE46DA" w14:paraId="7766785C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0D41F48D" w14:textId="795410B4" w:rsidR="00FE46DA" w:rsidRDefault="00FE46DA">
            <w:r>
              <w:t>Slide 39</w:t>
            </w:r>
          </w:p>
        </w:tc>
        <w:tc>
          <w:tcPr>
            <w:tcW w:w="3996" w:type="dxa"/>
          </w:tcPr>
          <w:p w14:paraId="364F892F" w14:textId="7F22334E" w:rsidR="00FE46DA" w:rsidRDefault="00FE46DA">
            <w:r>
              <w:object w:dxaOrig="9599" w:dyaOrig="5399" w14:anchorId="4BE1C752">
                <v:shape id="_x0000_i1233" type="#_x0000_t75" style="width:192pt;height:108pt" o:ole="" o:bordertopcolor="this" o:borderleftcolor="this" o:borderbottomcolor="this" o:borderrightcolor="this">
                  <v:imagedata r:id="rId8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33" DrawAspect="Content" ObjectID="_1596638656" r:id="rId81"/>
              </w:object>
            </w:r>
          </w:p>
        </w:tc>
        <w:tc>
          <w:tcPr>
            <w:tcW w:w="3996" w:type="dxa"/>
          </w:tcPr>
          <w:p w14:paraId="244EA040" w14:textId="77777777" w:rsidR="00FE46DA" w:rsidRDefault="00FE46DA"/>
        </w:tc>
      </w:tr>
      <w:tr w:rsidR="00FE46DA" w14:paraId="31F0AE1B" w14:textId="77777777" w:rsidTr="00FE46DA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368" w:type="dxa"/>
          </w:tcPr>
          <w:p w14:paraId="36FFDA72" w14:textId="5E1732D1" w:rsidR="00FE46DA" w:rsidRDefault="00FE46DA">
            <w:r>
              <w:lastRenderedPageBreak/>
              <w:t>Slide 40</w:t>
            </w:r>
          </w:p>
        </w:tc>
        <w:tc>
          <w:tcPr>
            <w:tcW w:w="3996" w:type="dxa"/>
          </w:tcPr>
          <w:p w14:paraId="106C120C" w14:textId="24C555A7" w:rsidR="00FE46DA" w:rsidRDefault="00FE46DA">
            <w:r>
              <w:object w:dxaOrig="9599" w:dyaOrig="5399" w14:anchorId="3651E4E4">
                <v:shape id="_x0000_i1238" type="#_x0000_t75" style="width:192pt;height:108pt" o:ole="" o:bordertopcolor="this" o:borderleftcolor="this" o:borderbottomcolor="this" o:borderrightcolor="this">
                  <v:imagedata r:id="rId8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238" DrawAspect="Content" ObjectID="_1596638657" r:id="rId83"/>
              </w:object>
            </w:r>
          </w:p>
        </w:tc>
        <w:tc>
          <w:tcPr>
            <w:tcW w:w="3996" w:type="dxa"/>
          </w:tcPr>
          <w:p w14:paraId="1CFD068A" w14:textId="77777777" w:rsidR="00FE46DA" w:rsidRDefault="00FE46DA"/>
        </w:tc>
      </w:tr>
    </w:tbl>
    <w:p w14:paraId="5DC5AF56" w14:textId="77777777" w:rsidR="006F76D9" w:rsidRDefault="006F76D9"/>
    <w:sectPr w:rsidR="006F7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6DA"/>
    <w:rsid w:val="006F76D9"/>
    <w:rsid w:val="00FE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4EDE3"/>
  <w15:chartTrackingRefBased/>
  <w15:docId w15:val="{B553518F-AB10-4E0A-83E5-25511E3C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PowerPoint_Slide4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package" Target="embeddings/Microsoft_PowerPoint_Slide17.sldx"/><Relationship Id="rId21" Type="http://schemas.openxmlformats.org/officeDocument/2006/relationships/package" Target="embeddings/Microsoft_PowerPoint_Slide8.sldx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package" Target="embeddings/Microsoft_PowerPoint_Slide21.sldx"/><Relationship Id="rId50" Type="http://schemas.openxmlformats.org/officeDocument/2006/relationships/image" Target="media/image24.emf"/><Relationship Id="rId55" Type="http://schemas.openxmlformats.org/officeDocument/2006/relationships/package" Target="embeddings/Microsoft_PowerPoint_Slide25.sldx"/><Relationship Id="rId63" Type="http://schemas.openxmlformats.org/officeDocument/2006/relationships/package" Target="embeddings/Microsoft_PowerPoint_Slide29.sldx"/><Relationship Id="rId68" Type="http://schemas.openxmlformats.org/officeDocument/2006/relationships/image" Target="media/image33.emf"/><Relationship Id="rId76" Type="http://schemas.openxmlformats.org/officeDocument/2006/relationships/image" Target="media/image37.emf"/><Relationship Id="rId84" Type="http://schemas.openxmlformats.org/officeDocument/2006/relationships/fontTable" Target="fontTable.xml"/><Relationship Id="rId7" Type="http://schemas.openxmlformats.org/officeDocument/2006/relationships/package" Target="embeddings/Microsoft_PowerPoint_Slide1.sldx"/><Relationship Id="rId71" Type="http://schemas.openxmlformats.org/officeDocument/2006/relationships/package" Target="embeddings/Microsoft_PowerPoint_Slide33.sld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package" Target="embeddings/Microsoft_PowerPoint_Slide12.sldx"/><Relationship Id="rId11" Type="http://schemas.openxmlformats.org/officeDocument/2006/relationships/package" Target="embeddings/Microsoft_PowerPoint_Slide3.sldx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package" Target="embeddings/Microsoft_PowerPoint_Slide16.sldx"/><Relationship Id="rId40" Type="http://schemas.openxmlformats.org/officeDocument/2006/relationships/image" Target="media/image19.emf"/><Relationship Id="rId45" Type="http://schemas.openxmlformats.org/officeDocument/2006/relationships/package" Target="embeddings/Microsoft_PowerPoint_Slide20.sldx"/><Relationship Id="rId53" Type="http://schemas.openxmlformats.org/officeDocument/2006/relationships/package" Target="embeddings/Microsoft_PowerPoint_Slide24.sldx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image" Target="media/image36.emf"/><Relationship Id="rId79" Type="http://schemas.openxmlformats.org/officeDocument/2006/relationships/package" Target="embeddings/Microsoft_PowerPoint_Slide37.sldx"/><Relationship Id="rId5" Type="http://schemas.openxmlformats.org/officeDocument/2006/relationships/package" Target="embeddings/Microsoft_PowerPoint_Slide.sldx"/><Relationship Id="rId61" Type="http://schemas.openxmlformats.org/officeDocument/2006/relationships/package" Target="embeddings/Microsoft_PowerPoint_Slide28.sldx"/><Relationship Id="rId82" Type="http://schemas.openxmlformats.org/officeDocument/2006/relationships/image" Target="media/image40.emf"/><Relationship Id="rId19" Type="http://schemas.openxmlformats.org/officeDocument/2006/relationships/package" Target="embeddings/Microsoft_PowerPoint_Slide7.sldx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2.sld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Microsoft_PowerPoint_Slide11.sldx"/><Relationship Id="rId30" Type="http://schemas.openxmlformats.org/officeDocument/2006/relationships/image" Target="media/image14.emf"/><Relationship Id="rId35" Type="http://schemas.openxmlformats.org/officeDocument/2006/relationships/package" Target="embeddings/Microsoft_PowerPoint_Slide15.sldx"/><Relationship Id="rId43" Type="http://schemas.openxmlformats.org/officeDocument/2006/relationships/package" Target="embeddings/Microsoft_PowerPoint_Slide19.sldx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package" Target="embeddings/Microsoft_PowerPoint_Slide32.sldx"/><Relationship Id="rId77" Type="http://schemas.openxmlformats.org/officeDocument/2006/relationships/package" Target="embeddings/Microsoft_PowerPoint_Slide36.sldx"/><Relationship Id="rId8" Type="http://schemas.openxmlformats.org/officeDocument/2006/relationships/image" Target="media/image3.emf"/><Relationship Id="rId51" Type="http://schemas.openxmlformats.org/officeDocument/2006/relationships/package" Target="embeddings/Microsoft_PowerPoint_Slide23.sldx"/><Relationship Id="rId72" Type="http://schemas.openxmlformats.org/officeDocument/2006/relationships/image" Target="media/image35.emf"/><Relationship Id="rId80" Type="http://schemas.openxmlformats.org/officeDocument/2006/relationships/image" Target="media/image39.emf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package" Target="embeddings/Microsoft_PowerPoint_Slide6.sldx"/><Relationship Id="rId25" Type="http://schemas.openxmlformats.org/officeDocument/2006/relationships/package" Target="embeddings/Microsoft_PowerPoint_Slide10.sldx"/><Relationship Id="rId33" Type="http://schemas.openxmlformats.org/officeDocument/2006/relationships/package" Target="embeddings/Microsoft_PowerPoint_Slide14.sldx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package" Target="embeddings/Microsoft_PowerPoint_Slide27.sldx"/><Relationship Id="rId67" Type="http://schemas.openxmlformats.org/officeDocument/2006/relationships/package" Target="embeddings/Microsoft_PowerPoint_Slide31.sldx"/><Relationship Id="rId20" Type="http://schemas.openxmlformats.org/officeDocument/2006/relationships/image" Target="media/image9.emf"/><Relationship Id="rId41" Type="http://schemas.openxmlformats.org/officeDocument/2006/relationships/package" Target="embeddings/Microsoft_PowerPoint_Slide18.sldx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package" Target="embeddings/Microsoft_PowerPoint_Slide35.sldx"/><Relationship Id="rId83" Type="http://schemas.openxmlformats.org/officeDocument/2006/relationships/package" Target="embeddings/Microsoft_PowerPoint_Slide39.sld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package" Target="embeddings/Microsoft_PowerPoint_Slide5.sldx"/><Relationship Id="rId23" Type="http://schemas.openxmlformats.org/officeDocument/2006/relationships/package" Target="embeddings/Microsoft_PowerPoint_Slide9.sld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package" Target="embeddings/Microsoft_PowerPoint_Slide22.sldx"/><Relationship Id="rId57" Type="http://schemas.openxmlformats.org/officeDocument/2006/relationships/package" Target="embeddings/Microsoft_PowerPoint_Slide26.sldx"/><Relationship Id="rId10" Type="http://schemas.openxmlformats.org/officeDocument/2006/relationships/image" Target="media/image4.emf"/><Relationship Id="rId31" Type="http://schemas.openxmlformats.org/officeDocument/2006/relationships/package" Target="embeddings/Microsoft_PowerPoint_Slide13.sldx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package" Target="embeddings/Microsoft_PowerPoint_Slide30.sldx"/><Relationship Id="rId73" Type="http://schemas.openxmlformats.org/officeDocument/2006/relationships/package" Target="embeddings/Microsoft_PowerPoint_Slide34.sldx"/><Relationship Id="rId78" Type="http://schemas.openxmlformats.org/officeDocument/2006/relationships/image" Target="media/image38.emf"/><Relationship Id="rId81" Type="http://schemas.openxmlformats.org/officeDocument/2006/relationships/package" Target="embeddings/Microsoft_PowerPoint_Slide38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Boren</dc:creator>
  <cp:keywords/>
  <dc:description/>
  <cp:lastModifiedBy>Amy Boren</cp:lastModifiedBy>
  <cp:revision>1</cp:revision>
  <dcterms:created xsi:type="dcterms:W3CDTF">2018-08-24T23:53:00Z</dcterms:created>
  <dcterms:modified xsi:type="dcterms:W3CDTF">2018-08-24T23:54:00Z</dcterms:modified>
</cp:coreProperties>
</file>