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005" w:rsidRPr="005F3044" w:rsidRDefault="00DF6872" w:rsidP="006D165A">
      <w:pPr>
        <w:pBdr>
          <w:top w:val="single" w:sz="4" w:space="1" w:color="auto"/>
          <w:bottom w:val="double" w:sz="4" w:space="0" w:color="auto"/>
        </w:pBdr>
        <w:spacing w:after="0"/>
        <w:rPr>
          <w:b/>
          <w:sz w:val="24"/>
          <w:szCs w:val="24"/>
          <w14:shadow w14:blurRad="76200" w14:dist="88900" w14:dir="13500000" w14:sx="100000" w14:sy="100000" w14:kx="0" w14:ky="0" w14:algn="br">
            <w14:srgbClr w14:val="000000">
              <w14:alpha w14:val="60000"/>
            </w14:srgbClr>
          </w14:shadow>
        </w:rPr>
      </w:pPr>
      <w:r>
        <w:rPr>
          <w:noProof/>
          <w:sz w:val="16"/>
          <w:szCs w:val="16"/>
        </w:rPr>
        <w:drawing>
          <wp:inline distT="0" distB="0" distL="0" distR="0" wp14:anchorId="43CEE98E" wp14:editId="73E2B57D">
            <wp:extent cx="647700" cy="840633"/>
            <wp:effectExtent l="114300" t="11430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392" cy="859702"/>
                    </a:xfrm>
                    <a:prstGeom prst="rect">
                      <a:avLst/>
                    </a:prstGeom>
                    <a:noFill/>
                    <a:ln>
                      <a:noFill/>
                    </a:ln>
                    <a:effectLst>
                      <a:outerShdw blurRad="50800" dist="76200" dir="13500000" algn="br" rotWithShape="0">
                        <a:prstClr val="black">
                          <a:alpha val="40000"/>
                        </a:prstClr>
                      </a:outerShdw>
                    </a:effectLst>
                  </pic:spPr>
                </pic:pic>
              </a:graphicData>
            </a:graphic>
          </wp:inline>
        </w:drawing>
      </w:r>
      <w:r w:rsidR="00913A45" w:rsidRPr="000D762B">
        <w:rPr>
          <w:b/>
          <w:sz w:val="24"/>
          <w:szCs w:val="24"/>
          <w14:shadow w14:blurRad="38100" w14:dist="88900" w14:dir="13500000" w14:sx="100000" w14:sy="100000" w14:kx="0" w14:ky="0" w14:algn="br">
            <w14:srgbClr w14:val="000000">
              <w14:alpha w14:val="70000"/>
            </w14:srgbClr>
          </w14:shadow>
        </w:rPr>
        <w:t>ERO COATINGS, INC.</w:t>
      </w:r>
      <w:r w:rsidR="00913A45" w:rsidRPr="005F3044">
        <w:rPr>
          <w:b/>
          <w:sz w:val="24"/>
          <w:szCs w:val="24"/>
          <w14:shadow w14:blurRad="50800" w14:dist="38100" w14:dir="13500000" w14:sx="100000" w14:sy="100000" w14:kx="0" w14:ky="0" w14:algn="br">
            <w14:srgbClr w14:val="000000">
              <w14:alpha w14:val="60000"/>
            </w14:srgbClr>
          </w14:shadow>
        </w:rPr>
        <w:tab/>
      </w:r>
      <w:r w:rsidR="00913A45" w:rsidRPr="005F3044">
        <w:rPr>
          <w:b/>
          <w:sz w:val="24"/>
          <w:szCs w:val="24"/>
          <w14:shadow w14:blurRad="50800" w14:dist="38100" w14:dir="13500000" w14:sx="100000" w14:sy="100000" w14:kx="0" w14:ky="0" w14:algn="br">
            <w14:srgbClr w14:val="000000">
              <w14:alpha w14:val="60000"/>
            </w14:srgbClr>
          </w14:shadow>
        </w:rPr>
        <w:tab/>
      </w:r>
      <w:r w:rsidR="00913A45" w:rsidRPr="005F3044">
        <w:rPr>
          <w:b/>
          <w:sz w:val="24"/>
          <w:szCs w:val="24"/>
          <w14:shadow w14:blurRad="50800" w14:dist="38100" w14:dir="13500000" w14:sx="100000" w14:sy="100000" w14:kx="0" w14:ky="0" w14:algn="br">
            <w14:srgbClr w14:val="000000">
              <w14:alpha w14:val="60000"/>
            </w14:srgbClr>
          </w14:shadow>
        </w:rPr>
        <w:tab/>
      </w:r>
      <w:r w:rsidR="000D762B" w:rsidRPr="000D762B">
        <w:rPr>
          <w:b/>
          <w:sz w:val="24"/>
          <w:szCs w:val="24"/>
          <w14:shadow w14:blurRad="38100" w14:dist="88900" w14:dir="13500000" w14:sx="100000" w14:sy="100000" w14:kx="0" w14:ky="0" w14:algn="br">
            <w14:srgbClr w14:val="000000">
              <w14:alpha w14:val="70000"/>
            </w14:srgbClr>
          </w14:shadow>
        </w:rPr>
        <w:t>PRESSURE SENSITIVE ADHESIVES AND COATINGS</w:t>
      </w:r>
    </w:p>
    <w:p w:rsidR="00072005" w:rsidRPr="005F3044" w:rsidRDefault="00913A45" w:rsidP="00913A45">
      <w:pPr>
        <w:spacing w:after="0"/>
        <w:rPr>
          <w:b/>
          <w:sz w:val="18"/>
          <w:szCs w:val="18"/>
        </w:rPr>
      </w:pPr>
      <w:r w:rsidRPr="005F3044">
        <w:rPr>
          <w:b/>
          <w:sz w:val="18"/>
          <w:szCs w:val="18"/>
        </w:rPr>
        <w:t>13 Malcolm Hoyt Drive</w:t>
      </w:r>
    </w:p>
    <w:p w:rsidR="00913A45" w:rsidRPr="005F3044" w:rsidRDefault="00913A45" w:rsidP="00913A45">
      <w:pPr>
        <w:spacing w:after="0"/>
        <w:rPr>
          <w:b/>
          <w:sz w:val="18"/>
          <w:szCs w:val="18"/>
        </w:rPr>
      </w:pPr>
      <w:r w:rsidRPr="005F3044">
        <w:rPr>
          <w:b/>
          <w:sz w:val="18"/>
          <w:szCs w:val="18"/>
        </w:rPr>
        <w:t>Newburyport, MA 01950</w:t>
      </w:r>
    </w:p>
    <w:p w:rsidR="00913A45" w:rsidRPr="005F3044" w:rsidRDefault="00913A45" w:rsidP="00913A45">
      <w:pPr>
        <w:spacing w:after="0"/>
        <w:rPr>
          <w:b/>
          <w:sz w:val="18"/>
          <w:szCs w:val="18"/>
        </w:rPr>
      </w:pPr>
      <w:r w:rsidRPr="005F3044">
        <w:rPr>
          <w:b/>
          <w:sz w:val="18"/>
          <w:szCs w:val="18"/>
        </w:rPr>
        <w:t>PH</w:t>
      </w:r>
      <w:r w:rsidR="00136347" w:rsidRPr="005F3044">
        <w:rPr>
          <w:b/>
          <w:sz w:val="18"/>
          <w:szCs w:val="18"/>
        </w:rPr>
        <w:t xml:space="preserve"> </w:t>
      </w:r>
      <w:r w:rsidRPr="005F3044">
        <w:rPr>
          <w:b/>
          <w:sz w:val="18"/>
          <w:szCs w:val="18"/>
        </w:rPr>
        <w:t>(978)462-</w:t>
      </w:r>
      <w:proofErr w:type="gramStart"/>
      <w:r w:rsidRPr="005F3044">
        <w:rPr>
          <w:b/>
          <w:sz w:val="18"/>
          <w:szCs w:val="18"/>
        </w:rPr>
        <w:t>0746  FAX</w:t>
      </w:r>
      <w:proofErr w:type="gramEnd"/>
      <w:r w:rsidRPr="005F3044">
        <w:rPr>
          <w:b/>
          <w:sz w:val="18"/>
          <w:szCs w:val="18"/>
        </w:rPr>
        <w:t xml:space="preserve"> (978)462-0849</w:t>
      </w:r>
    </w:p>
    <w:p w:rsidR="00072005" w:rsidRPr="005F3044" w:rsidRDefault="00072005">
      <w:pPr>
        <w:rPr>
          <w:sz w:val="16"/>
          <w:szCs w:val="16"/>
          <w14:shadow w14:blurRad="50800" w14:dist="38100" w14:dir="13500000" w14:sx="100000" w14:sy="100000" w14:kx="0" w14:ky="0" w14:algn="br">
            <w14:srgbClr w14:val="000000">
              <w14:alpha w14:val="60000"/>
            </w14:srgbClr>
          </w14:shadow>
        </w:rPr>
      </w:pPr>
    </w:p>
    <w:p w:rsidR="00136347" w:rsidRPr="00136347" w:rsidRDefault="00136347" w:rsidP="00136347">
      <w:pPr>
        <w:pBdr>
          <w:top w:val="thinThickSmallGap" w:sz="12" w:space="1" w:color="auto"/>
          <w:left w:val="thinThickSmallGap" w:sz="12" w:space="4" w:color="auto"/>
          <w:bottom w:val="thickThinSmallGap" w:sz="12" w:space="1" w:color="auto"/>
          <w:right w:val="thickThinSmallGap" w:sz="12" w:space="4" w:color="auto"/>
        </w:pBdr>
        <w:jc w:val="center"/>
        <w:rPr>
          <w:b/>
          <w:sz w:val="28"/>
          <w:szCs w:val="28"/>
        </w:rPr>
      </w:pPr>
      <w:r>
        <w:rPr>
          <w:b/>
          <w:sz w:val="28"/>
          <w:szCs w:val="28"/>
        </w:rPr>
        <w:t>TECHNICAL DATA SHEET</w:t>
      </w:r>
    </w:p>
    <w:p w:rsidR="00072005" w:rsidRPr="009F5BA5" w:rsidRDefault="009F5BA5">
      <w:pPr>
        <w:rPr>
          <w:sz w:val="24"/>
          <w:szCs w:val="24"/>
        </w:rPr>
      </w:pPr>
      <w:r w:rsidRPr="000145F3">
        <w:rPr>
          <w:b/>
          <w:sz w:val="24"/>
          <w:szCs w:val="24"/>
        </w:rPr>
        <w:t>Adhesive</w:t>
      </w:r>
      <w:r w:rsidRPr="009F5BA5">
        <w:rPr>
          <w:sz w:val="24"/>
          <w:szCs w:val="24"/>
        </w:rPr>
        <w:t xml:space="preserve"> -</w:t>
      </w:r>
      <w:r w:rsidRPr="009F5BA5">
        <w:rPr>
          <w:sz w:val="24"/>
          <w:szCs w:val="24"/>
        </w:rPr>
        <w:tab/>
      </w:r>
      <w:r w:rsidR="00290502">
        <w:rPr>
          <w:sz w:val="24"/>
          <w:szCs w:val="24"/>
        </w:rPr>
        <w:t>5533</w:t>
      </w:r>
      <w:r w:rsidRPr="009F5BA5">
        <w:rPr>
          <w:sz w:val="24"/>
          <w:szCs w:val="24"/>
        </w:rPr>
        <w:tab/>
      </w:r>
    </w:p>
    <w:p w:rsidR="000145F3" w:rsidRPr="00FB2152" w:rsidRDefault="000145F3" w:rsidP="000145F3">
      <w:pPr>
        <w:spacing w:after="0"/>
        <w:rPr>
          <w:b/>
        </w:rPr>
      </w:pPr>
      <w:r w:rsidRPr="00FB2152">
        <w:rPr>
          <w:b/>
        </w:rPr>
        <w:t>De</w:t>
      </w:r>
      <w:r w:rsidR="009F5BA5" w:rsidRPr="00FB2152">
        <w:rPr>
          <w:b/>
        </w:rPr>
        <w:t>scription</w:t>
      </w:r>
    </w:p>
    <w:p w:rsidR="009F5BA5" w:rsidRPr="00FB2152" w:rsidRDefault="00290502">
      <w:r>
        <w:t>5533</w:t>
      </w:r>
      <w:r w:rsidR="000145F3" w:rsidRPr="00FB2152">
        <w:t xml:space="preserve"> is a</w:t>
      </w:r>
      <w:r w:rsidR="007105B5">
        <w:t>n</w:t>
      </w:r>
      <w:r w:rsidR="000145F3" w:rsidRPr="00FB2152">
        <w:t xml:space="preserve"> </w:t>
      </w:r>
      <w:r w:rsidR="007C3831" w:rsidRPr="00FB2152">
        <w:t>SBS/SB</w:t>
      </w:r>
      <w:r w:rsidR="006A0239">
        <w:t>/SIS</w:t>
      </w:r>
      <w:r w:rsidR="007C3831" w:rsidRPr="00FB2152">
        <w:t xml:space="preserve"> rubber based, </w:t>
      </w:r>
      <w:r w:rsidR="000145F3" w:rsidRPr="00FB2152">
        <w:t xml:space="preserve">high tack pressure sensitive adhesive offering </w:t>
      </w:r>
      <w:r w:rsidR="007C3831" w:rsidRPr="00FB2152">
        <w:t xml:space="preserve">high peel </w:t>
      </w:r>
      <w:r w:rsidR="006A0239">
        <w:t xml:space="preserve">performance </w:t>
      </w:r>
      <w:r w:rsidR="007C3831" w:rsidRPr="00FB2152">
        <w:t>and good</w:t>
      </w:r>
      <w:r w:rsidR="000145F3" w:rsidRPr="00FB2152">
        <w:t xml:space="preserve"> elevated temperature shear </w:t>
      </w:r>
      <w:r w:rsidR="007C3831" w:rsidRPr="00FB2152">
        <w:t>resistance.</w:t>
      </w:r>
    </w:p>
    <w:tbl>
      <w:tblPr>
        <w:tblpPr w:leftFromText="180" w:rightFromText="180" w:vertAnchor="text" w:tblpX="4981" w:tblpY="-30"/>
        <w:tblW w:w="0" w:type="auto"/>
        <w:tblBorders>
          <w:top w:val="thinThickMediumGap" w:sz="12" w:space="0" w:color="auto"/>
          <w:left w:val="thinThickMediumGap" w:sz="12" w:space="0" w:color="auto"/>
          <w:bottom w:val="thickThinMediumGap" w:sz="12" w:space="0" w:color="auto"/>
          <w:right w:val="thickThinMediumGap" w:sz="12" w:space="0" w:color="auto"/>
          <w:insideH w:val="single" w:sz="6" w:space="0" w:color="auto"/>
          <w:insideV w:val="single" w:sz="6" w:space="0" w:color="auto"/>
        </w:tblBorders>
        <w:tblLook w:val="0000" w:firstRow="0" w:lastRow="0" w:firstColumn="0" w:lastColumn="0" w:noHBand="0" w:noVBand="0"/>
      </w:tblPr>
      <w:tblGrid>
        <w:gridCol w:w="4485"/>
      </w:tblGrid>
      <w:tr w:rsidR="00136347" w:rsidRPr="00FB2152" w:rsidTr="006D165A">
        <w:trPr>
          <w:trHeight w:val="5454"/>
        </w:trPr>
        <w:tc>
          <w:tcPr>
            <w:tcW w:w="4485" w:type="dxa"/>
          </w:tcPr>
          <w:p w:rsidR="00136347" w:rsidRPr="00FB2152" w:rsidRDefault="00136347" w:rsidP="00136347">
            <w:pPr>
              <w:spacing w:after="0"/>
              <w:jc w:val="center"/>
              <w:rPr>
                <w:b/>
                <w:u w:val="single"/>
              </w:rPr>
            </w:pPr>
          </w:p>
          <w:p w:rsidR="00136347" w:rsidRPr="00FB2152" w:rsidRDefault="00136347" w:rsidP="00136347">
            <w:pPr>
              <w:spacing w:after="0"/>
              <w:jc w:val="center"/>
            </w:pPr>
            <w:r>
              <w:rPr>
                <w:b/>
                <w:u w:val="single"/>
              </w:rPr>
              <w:t xml:space="preserve">Standard Adhesion </w:t>
            </w:r>
            <w:r w:rsidRPr="00FB2152">
              <w:rPr>
                <w:b/>
                <w:u w:val="single"/>
              </w:rPr>
              <w:t>Performance</w:t>
            </w:r>
            <w:r w:rsidRPr="00FB2152">
              <w:t>*</w:t>
            </w:r>
          </w:p>
          <w:p w:rsidR="00136347" w:rsidRDefault="00136347" w:rsidP="00136347">
            <w:pPr>
              <w:spacing w:after="0"/>
            </w:pPr>
            <w:r w:rsidRPr="00FB2152">
              <w:t xml:space="preserve">                              </w:t>
            </w:r>
          </w:p>
          <w:p w:rsidR="00136347" w:rsidRPr="00FB2152" w:rsidRDefault="00136347" w:rsidP="00136347">
            <w:pPr>
              <w:spacing w:after="0"/>
              <w:rPr>
                <w:u w:val="single"/>
              </w:rPr>
            </w:pPr>
            <w:r>
              <w:t xml:space="preserve">                               </w:t>
            </w:r>
            <w:r w:rsidRPr="00FB2152">
              <w:t xml:space="preserve"> </w:t>
            </w:r>
            <w:r w:rsidRPr="00FB2152">
              <w:rPr>
                <w:u w:val="single"/>
              </w:rPr>
              <w:t>@ 1.0mils        @2.0mils</w:t>
            </w:r>
          </w:p>
          <w:p w:rsidR="00136347" w:rsidRPr="00FB2152" w:rsidRDefault="00136347" w:rsidP="00136347">
            <w:pPr>
              <w:spacing w:after="0"/>
              <w:rPr>
                <w:b/>
                <w:u w:val="single"/>
              </w:rPr>
            </w:pPr>
            <w:r>
              <w:rPr>
                <w:b/>
              </w:rPr>
              <w:t xml:space="preserve">  </w:t>
            </w:r>
            <w:r w:rsidRPr="00FB2152">
              <w:rPr>
                <w:b/>
                <w:u w:val="single"/>
              </w:rPr>
              <w:t>180 Peel to Stainless Steel</w:t>
            </w:r>
          </w:p>
          <w:p w:rsidR="00136347" w:rsidRPr="00FB2152" w:rsidRDefault="00136347" w:rsidP="00136347">
            <w:pPr>
              <w:spacing w:after="0"/>
            </w:pPr>
            <w:r w:rsidRPr="00FB2152">
              <w:rPr>
                <w:b/>
              </w:rPr>
              <w:t xml:space="preserve">  </w:t>
            </w:r>
            <w:r>
              <w:rPr>
                <w:b/>
              </w:rPr>
              <w:t xml:space="preserve">   </w:t>
            </w:r>
            <w:r w:rsidRPr="00FB2152">
              <w:rPr>
                <w:b/>
              </w:rPr>
              <w:t xml:space="preserve"> </w:t>
            </w:r>
            <w:r w:rsidR="0090561F">
              <w:t xml:space="preserve">Immediate </w:t>
            </w:r>
            <w:r w:rsidR="00566F5C">
              <w:t xml:space="preserve">        </w:t>
            </w:r>
            <w:r w:rsidR="000B7F29">
              <w:t>12</w:t>
            </w:r>
            <w:r w:rsidR="00290502">
              <w:t>0</w:t>
            </w:r>
            <w:r w:rsidR="00566F5C">
              <w:t>oz</w:t>
            </w:r>
            <w:proofErr w:type="gramStart"/>
            <w:r w:rsidR="00566F5C">
              <w:t>./</w:t>
            </w:r>
            <w:proofErr w:type="gramEnd"/>
            <w:r w:rsidR="00566F5C">
              <w:t xml:space="preserve">in.        </w:t>
            </w:r>
            <w:r w:rsidR="00290502">
              <w:t>168</w:t>
            </w:r>
            <w:r w:rsidRPr="00FB2152">
              <w:t>oz./in.CF</w:t>
            </w:r>
          </w:p>
          <w:p w:rsidR="00136347" w:rsidRPr="00144F72" w:rsidRDefault="00136347" w:rsidP="00136347">
            <w:pPr>
              <w:spacing w:after="0"/>
            </w:pPr>
            <w:r w:rsidRPr="00FB2152">
              <w:t xml:space="preserve">  </w:t>
            </w:r>
            <w:r>
              <w:t xml:space="preserve">   </w:t>
            </w:r>
            <w:r w:rsidR="00566F5C">
              <w:t xml:space="preserve"> </w:t>
            </w:r>
            <w:r w:rsidR="00566F5C" w:rsidRPr="00144F72">
              <w:t xml:space="preserve">24Hrs Dwell       </w:t>
            </w:r>
            <w:r w:rsidR="00144F72">
              <w:t>128</w:t>
            </w:r>
            <w:r w:rsidR="00566F5C" w:rsidRPr="00144F72">
              <w:t>oz</w:t>
            </w:r>
            <w:proofErr w:type="gramStart"/>
            <w:r w:rsidR="00566F5C" w:rsidRPr="00144F72">
              <w:t>./</w:t>
            </w:r>
            <w:proofErr w:type="gramEnd"/>
            <w:r w:rsidR="00566F5C" w:rsidRPr="00144F72">
              <w:t xml:space="preserve">in.        </w:t>
            </w:r>
            <w:r w:rsidR="00290502" w:rsidRPr="00144F72">
              <w:t>168</w:t>
            </w:r>
            <w:r w:rsidRPr="00144F72">
              <w:t>oz./in.CF</w:t>
            </w:r>
          </w:p>
          <w:p w:rsidR="00136347" w:rsidRPr="00FB2152" w:rsidRDefault="00136347" w:rsidP="00136347">
            <w:pPr>
              <w:spacing w:after="0"/>
            </w:pPr>
            <w:r w:rsidRPr="00144F72">
              <w:t xml:space="preserve">     </w:t>
            </w:r>
            <w:r w:rsidR="00566F5C" w:rsidRPr="00144F72">
              <w:t xml:space="preserve"> 1 Wk. Dwell       </w:t>
            </w:r>
            <w:r w:rsidR="00356CFE">
              <w:t>142</w:t>
            </w:r>
            <w:r w:rsidR="00566F5C" w:rsidRPr="00144F72">
              <w:t>oz./in.</w:t>
            </w:r>
            <w:r w:rsidR="00356CFE">
              <w:t>CF</w:t>
            </w:r>
            <w:r w:rsidR="00566F5C" w:rsidRPr="00144F72">
              <w:t xml:space="preserve">   </w:t>
            </w:r>
            <w:r w:rsidR="00356CFE">
              <w:t xml:space="preserve"> 16</w:t>
            </w:r>
            <w:r w:rsidR="00290502" w:rsidRPr="00144F72">
              <w:t>8</w:t>
            </w:r>
            <w:r w:rsidR="00356CFE">
              <w:t>o</w:t>
            </w:r>
            <w:r w:rsidRPr="00144F72">
              <w:t>z./in.CF</w:t>
            </w:r>
          </w:p>
          <w:p w:rsidR="008A4F63" w:rsidRDefault="008A4F63" w:rsidP="008A4F63">
            <w:pPr>
              <w:spacing w:after="0"/>
              <w:rPr>
                <w:b/>
                <w:u w:val="single"/>
              </w:rPr>
            </w:pPr>
          </w:p>
          <w:p w:rsidR="008A4F63" w:rsidRDefault="008A4F63" w:rsidP="008A4F63">
            <w:pPr>
              <w:spacing w:after="0"/>
              <w:rPr>
                <w:b/>
                <w:u w:val="single"/>
              </w:rPr>
            </w:pPr>
            <w:r>
              <w:rPr>
                <w:b/>
                <w:u w:val="single"/>
              </w:rPr>
              <w:t>90</w:t>
            </w:r>
            <w:r w:rsidR="0090561F">
              <w:rPr>
                <w:b/>
                <w:u w:val="single"/>
              </w:rPr>
              <w:t>° Quick Stick to Stai</w:t>
            </w:r>
            <w:r>
              <w:rPr>
                <w:b/>
                <w:u w:val="single"/>
              </w:rPr>
              <w:t>nless Steel</w:t>
            </w:r>
          </w:p>
          <w:p w:rsidR="00136347" w:rsidRDefault="008A4F63" w:rsidP="008A4F63">
            <w:pPr>
              <w:spacing w:after="0"/>
              <w:rPr>
                <w:b/>
                <w:u w:val="single"/>
              </w:rPr>
            </w:pPr>
            <w:r>
              <w:t xml:space="preserve">    </w:t>
            </w:r>
            <w:r w:rsidR="0090561F">
              <w:t xml:space="preserve">Immediate        </w:t>
            </w:r>
            <w:r>
              <w:t xml:space="preserve"> </w:t>
            </w:r>
            <w:r w:rsidR="0090561F">
              <w:t xml:space="preserve"> </w:t>
            </w:r>
            <w:r>
              <w:t xml:space="preserve"> </w:t>
            </w:r>
            <w:r w:rsidR="0090561F">
              <w:t xml:space="preserve">60oz./in           </w:t>
            </w:r>
            <w:r w:rsidR="005E4C5F">
              <w:t>80oz./in.</w:t>
            </w:r>
            <w:bookmarkStart w:id="0" w:name="_GoBack"/>
            <w:bookmarkEnd w:id="0"/>
          </w:p>
          <w:p w:rsidR="008A4F63" w:rsidRDefault="00136347" w:rsidP="00136347">
            <w:pPr>
              <w:spacing w:after="0"/>
              <w:rPr>
                <w:b/>
              </w:rPr>
            </w:pPr>
            <w:r>
              <w:rPr>
                <w:b/>
              </w:rPr>
              <w:t xml:space="preserve">  </w:t>
            </w:r>
          </w:p>
          <w:p w:rsidR="0085668C" w:rsidRPr="0085668C" w:rsidRDefault="00136347" w:rsidP="00136347">
            <w:pPr>
              <w:spacing w:after="0"/>
              <w:rPr>
                <w:b/>
                <w:u w:val="single"/>
              </w:rPr>
            </w:pPr>
            <w:r w:rsidRPr="00FB2152">
              <w:rPr>
                <w:b/>
                <w:u w:val="single"/>
              </w:rPr>
              <w:t xml:space="preserve">Shear                  </w:t>
            </w:r>
          </w:p>
          <w:p w:rsidR="00136347" w:rsidRDefault="0085668C" w:rsidP="00136347">
            <w:pPr>
              <w:spacing w:after="0"/>
            </w:pPr>
            <w:r>
              <w:rPr>
                <w:b/>
              </w:rPr>
              <w:t xml:space="preserve">      </w:t>
            </w:r>
            <w:r w:rsidR="00136347" w:rsidRPr="00FB2152">
              <w:t>1”x1”x 4.4lbs</w:t>
            </w:r>
            <w:r w:rsidR="00136347" w:rsidRPr="00FB2152">
              <w:rPr>
                <w:b/>
              </w:rPr>
              <w:t xml:space="preserve">      </w:t>
            </w:r>
            <w:r w:rsidR="00136347" w:rsidRPr="0085668C">
              <w:t>Indefinite</w:t>
            </w:r>
            <w:r w:rsidR="00475429" w:rsidRPr="0085668C">
              <w:t xml:space="preserve"> </w:t>
            </w:r>
            <w:r w:rsidR="00144F72">
              <w:t xml:space="preserve">       </w:t>
            </w:r>
            <w:r w:rsidR="00136347" w:rsidRPr="0085668C">
              <w:t>Indefinite</w:t>
            </w:r>
          </w:p>
          <w:p w:rsidR="0085668C" w:rsidRPr="00FB2152" w:rsidRDefault="0085668C" w:rsidP="00136347">
            <w:pPr>
              <w:spacing w:after="0"/>
            </w:pPr>
            <w:r>
              <w:t xml:space="preserve">      </w:t>
            </w:r>
            <w:r w:rsidRPr="00144F72">
              <w:t>1”x1”x 8.8lbs</w:t>
            </w:r>
            <w:r>
              <w:t xml:space="preserve">      </w:t>
            </w:r>
            <w:r w:rsidR="00356CFE">
              <w:t>12hrs               18hrs</w:t>
            </w:r>
            <w:r w:rsidR="00144F72">
              <w:t xml:space="preserve"> </w:t>
            </w:r>
          </w:p>
          <w:p w:rsidR="00136347" w:rsidRDefault="00136347" w:rsidP="00136347">
            <w:pPr>
              <w:spacing w:after="0"/>
            </w:pPr>
            <w:r w:rsidRPr="00FB2152">
              <w:t xml:space="preserve">  </w:t>
            </w:r>
            <w:r>
              <w:t xml:space="preserve">    </w:t>
            </w:r>
            <w:r w:rsidRPr="00FB2152">
              <w:t xml:space="preserve">SAFT                  </w:t>
            </w:r>
            <w:r w:rsidR="00566F5C">
              <w:t xml:space="preserve">                             </w:t>
            </w:r>
            <w:r w:rsidR="00441442">
              <w:t>195</w:t>
            </w:r>
            <w:r w:rsidRPr="00FB2152">
              <w:t>F</w:t>
            </w:r>
          </w:p>
          <w:p w:rsidR="0085668C" w:rsidRPr="0085668C" w:rsidRDefault="0085668C" w:rsidP="00136347">
            <w:pPr>
              <w:spacing w:after="0"/>
            </w:pPr>
          </w:p>
          <w:p w:rsidR="00136347" w:rsidRPr="00FB2152" w:rsidRDefault="00136347" w:rsidP="00136347">
            <w:pPr>
              <w:spacing w:after="0"/>
              <w:rPr>
                <w:b/>
                <w:u w:val="single"/>
              </w:rPr>
            </w:pPr>
            <w:r>
              <w:rPr>
                <w:b/>
              </w:rPr>
              <w:t xml:space="preserve">  </w:t>
            </w:r>
            <w:r w:rsidRPr="00FB2152">
              <w:rPr>
                <w:b/>
                <w:u w:val="single"/>
              </w:rPr>
              <w:t>Tack</w:t>
            </w:r>
          </w:p>
          <w:p w:rsidR="00136347" w:rsidRPr="00FB2152" w:rsidRDefault="00136347" w:rsidP="00136347">
            <w:pPr>
              <w:spacing w:after="0"/>
            </w:pPr>
            <w:r w:rsidRPr="00FB2152">
              <w:rPr>
                <w:b/>
              </w:rPr>
              <w:t xml:space="preserve"> </w:t>
            </w:r>
            <w:r>
              <w:rPr>
                <w:b/>
              </w:rPr>
              <w:t xml:space="preserve">    </w:t>
            </w:r>
            <w:r w:rsidRPr="00FB2152">
              <w:rPr>
                <w:b/>
              </w:rPr>
              <w:t xml:space="preserve"> </w:t>
            </w:r>
            <w:r w:rsidR="00566F5C">
              <w:t xml:space="preserve">Loop Tack           </w:t>
            </w:r>
            <w:r w:rsidR="00441442">
              <w:t>128oz.              176</w:t>
            </w:r>
            <w:r w:rsidRPr="00FB2152">
              <w:t>oz.</w:t>
            </w:r>
          </w:p>
          <w:p w:rsidR="00136347" w:rsidRPr="00FB2152" w:rsidRDefault="00136347" w:rsidP="00136347">
            <w:pPr>
              <w:spacing w:after="0"/>
            </w:pPr>
            <w:r w:rsidRPr="00FB2152">
              <w:t xml:space="preserve"> </w:t>
            </w:r>
            <w:r>
              <w:t xml:space="preserve">    </w:t>
            </w:r>
            <w:r w:rsidR="00566F5C">
              <w:t xml:space="preserve"> Probe Tack        </w:t>
            </w:r>
            <w:r w:rsidR="003915DC">
              <w:t>1,70</w:t>
            </w:r>
            <w:r w:rsidR="006A0239">
              <w:t>0</w:t>
            </w:r>
            <w:r w:rsidR="00566F5C">
              <w:t xml:space="preserve">gms       </w:t>
            </w:r>
            <w:r w:rsidR="0085668C">
              <w:t xml:space="preserve">  1,300</w:t>
            </w:r>
            <w:r w:rsidRPr="00FB2152">
              <w:t>gms</w:t>
            </w:r>
          </w:p>
          <w:p w:rsidR="00136347" w:rsidRPr="00FB2152" w:rsidRDefault="00136347" w:rsidP="00136347">
            <w:pPr>
              <w:spacing w:after="0"/>
            </w:pPr>
            <w:r w:rsidRPr="00FB2152">
              <w:t xml:space="preserve"> </w:t>
            </w:r>
            <w:r>
              <w:t xml:space="preserve">    </w:t>
            </w:r>
            <w:r w:rsidRPr="00FB2152">
              <w:t xml:space="preserve"> Rolling Ball       </w:t>
            </w:r>
            <w:r w:rsidR="00566F5C">
              <w:t xml:space="preserve">                             </w:t>
            </w:r>
            <w:r w:rsidR="006A0239">
              <w:t>&gt;12</w:t>
            </w:r>
            <w:r w:rsidRPr="00FB2152">
              <w:t>”</w:t>
            </w:r>
          </w:p>
          <w:p w:rsidR="00136347" w:rsidRPr="005F3044" w:rsidRDefault="005F3044" w:rsidP="005F3044">
            <w:pPr>
              <w:spacing w:after="0"/>
              <w:rPr>
                <w:i/>
                <w:sz w:val="16"/>
                <w:szCs w:val="16"/>
              </w:rPr>
            </w:pPr>
            <w:r>
              <w:rPr>
                <w:i/>
                <w:sz w:val="16"/>
                <w:szCs w:val="16"/>
              </w:rPr>
              <w:t>*</w:t>
            </w:r>
            <w:r w:rsidRPr="005F3044">
              <w:rPr>
                <w:i/>
                <w:sz w:val="16"/>
                <w:szCs w:val="16"/>
              </w:rPr>
              <w:t xml:space="preserve">Adhesive </w:t>
            </w:r>
            <w:r>
              <w:rPr>
                <w:i/>
                <w:sz w:val="16"/>
                <w:szCs w:val="16"/>
              </w:rPr>
              <w:t>was coated onto 2mil PET for testing purposes.</w:t>
            </w:r>
          </w:p>
        </w:tc>
      </w:tr>
    </w:tbl>
    <w:p w:rsidR="000145F3" w:rsidRPr="006A0239" w:rsidRDefault="000145F3" w:rsidP="006A0239">
      <w:pPr>
        <w:spacing w:after="0"/>
        <w:rPr>
          <w:b/>
        </w:rPr>
      </w:pPr>
      <w:r w:rsidRPr="00FB2152">
        <w:rPr>
          <w:b/>
        </w:rPr>
        <w:t>Features</w:t>
      </w:r>
      <w:r w:rsidRPr="00FB2152">
        <w:rPr>
          <w:b/>
        </w:rPr>
        <w:tab/>
      </w:r>
    </w:p>
    <w:p w:rsidR="000145F3" w:rsidRPr="00FB2152" w:rsidRDefault="000145F3" w:rsidP="000145F3">
      <w:pPr>
        <w:pStyle w:val="ListParagraph"/>
        <w:numPr>
          <w:ilvl w:val="0"/>
          <w:numId w:val="1"/>
        </w:numPr>
      </w:pPr>
      <w:r w:rsidRPr="00FB2152">
        <w:t>H</w:t>
      </w:r>
      <w:r w:rsidR="006A0239">
        <w:t>igh</w:t>
      </w:r>
      <w:r w:rsidRPr="00FB2152">
        <w:t xml:space="preserve"> shear</w:t>
      </w:r>
    </w:p>
    <w:p w:rsidR="006A0239" w:rsidRPr="00FB2152" w:rsidRDefault="000145F3" w:rsidP="006A0239">
      <w:pPr>
        <w:pStyle w:val="ListParagraph"/>
        <w:numPr>
          <w:ilvl w:val="0"/>
          <w:numId w:val="1"/>
        </w:numPr>
      </w:pPr>
      <w:r w:rsidRPr="00FB2152">
        <w:t xml:space="preserve">Permanent </w:t>
      </w:r>
      <w:r w:rsidR="006A0239">
        <w:t>bond</w:t>
      </w:r>
    </w:p>
    <w:p w:rsidR="009F5BA5" w:rsidRPr="00FB2152" w:rsidRDefault="009F5BA5">
      <w:pPr>
        <w:rPr>
          <w:b/>
        </w:rPr>
      </w:pPr>
      <w:r w:rsidRPr="00FB2152">
        <w:rPr>
          <w:b/>
        </w:rPr>
        <w:t xml:space="preserve">Properties </w:t>
      </w:r>
      <w:r w:rsidRPr="00FB2152">
        <w:rPr>
          <w:b/>
        </w:rPr>
        <w:tab/>
      </w:r>
    </w:p>
    <w:p w:rsidR="009F5BA5" w:rsidRPr="00FB2152" w:rsidRDefault="009F5BA5" w:rsidP="009F5BA5">
      <w:r w:rsidRPr="00FB2152">
        <w:t>Type</w:t>
      </w:r>
      <w:r w:rsidR="000145F3" w:rsidRPr="00FB2152">
        <w:t>:</w:t>
      </w:r>
      <w:r w:rsidR="000145F3" w:rsidRPr="00FB2152">
        <w:rPr>
          <w:b/>
        </w:rPr>
        <w:tab/>
      </w:r>
      <w:r w:rsidR="000145F3" w:rsidRPr="00FB2152">
        <w:rPr>
          <w:b/>
        </w:rPr>
        <w:tab/>
      </w:r>
      <w:r w:rsidRPr="00FB2152">
        <w:t>Solvent Based, Synthetic Rubber</w:t>
      </w:r>
    </w:p>
    <w:p w:rsidR="000145F3" w:rsidRPr="00FB2152" w:rsidRDefault="000145F3" w:rsidP="000145F3">
      <w:r w:rsidRPr="00FB2152">
        <w:t>Solvents:</w:t>
      </w:r>
      <w:r w:rsidRPr="00FB2152">
        <w:tab/>
        <w:t>Toluene</w:t>
      </w:r>
    </w:p>
    <w:p w:rsidR="009F5BA5" w:rsidRPr="00FB2152" w:rsidRDefault="009F5BA5" w:rsidP="009F5BA5">
      <w:r w:rsidRPr="00FB2152">
        <w:t>Appearance</w:t>
      </w:r>
      <w:r w:rsidR="000145F3" w:rsidRPr="00FB2152">
        <w:t>:</w:t>
      </w:r>
      <w:r w:rsidR="000145F3" w:rsidRPr="00FB2152">
        <w:tab/>
      </w:r>
      <w:r w:rsidRPr="00FB2152">
        <w:t>Semi-transparent, Amber Color</w:t>
      </w:r>
    </w:p>
    <w:p w:rsidR="009F5BA5" w:rsidRPr="00FB2152" w:rsidRDefault="009F5BA5" w:rsidP="009F5BA5">
      <w:r w:rsidRPr="00FB2152">
        <w:t>Solids</w:t>
      </w:r>
      <w:r w:rsidR="000145F3" w:rsidRPr="00FB2152">
        <w:t>:</w:t>
      </w:r>
      <w:r w:rsidR="000145F3" w:rsidRPr="00FB2152">
        <w:tab/>
      </w:r>
      <w:r w:rsidR="000145F3" w:rsidRPr="00FB2152">
        <w:tab/>
      </w:r>
      <w:r w:rsidR="00FF5135">
        <w:t>61</w:t>
      </w:r>
      <w:r w:rsidRPr="00FB2152">
        <w:t>% +/-3%</w:t>
      </w:r>
    </w:p>
    <w:p w:rsidR="009F5BA5" w:rsidRPr="00FB2152" w:rsidRDefault="009F5BA5" w:rsidP="009F5BA5">
      <w:r w:rsidRPr="00FB2152">
        <w:t>Viscosity</w:t>
      </w:r>
      <w:r w:rsidR="000145F3" w:rsidRPr="00FB2152">
        <w:t>:</w:t>
      </w:r>
      <w:r w:rsidR="000145F3" w:rsidRPr="00FB2152">
        <w:tab/>
      </w:r>
      <w:r w:rsidR="00FF5135">
        <w:t>8</w:t>
      </w:r>
      <w:r w:rsidR="00566F5C">
        <w:t xml:space="preserve">,000cps +/- </w:t>
      </w:r>
      <w:r w:rsidR="00FF5135">
        <w:t>3</w:t>
      </w:r>
      <w:r w:rsidRPr="00FB2152">
        <w:t>,000cps</w:t>
      </w:r>
    </w:p>
    <w:p w:rsidR="00FB2152" w:rsidRPr="006D165A" w:rsidRDefault="00F16A0D">
      <w:r w:rsidRPr="00FB2152">
        <w:t xml:space="preserve">Shelf Life:     </w:t>
      </w:r>
      <w:r w:rsidRPr="00FB2152">
        <w:tab/>
        <w:t>6 months in seal</w:t>
      </w:r>
      <w:r w:rsidR="005F3044">
        <w:t>ed</w:t>
      </w:r>
      <w:r w:rsidRPr="00FB2152">
        <w:t xml:space="preserve"> container</w:t>
      </w:r>
    </w:p>
    <w:p w:rsidR="00F16A0D" w:rsidRPr="00FB2152" w:rsidRDefault="000145F3">
      <w:pPr>
        <w:rPr>
          <w:b/>
        </w:rPr>
      </w:pPr>
      <w:r w:rsidRPr="00FB2152">
        <w:rPr>
          <w:b/>
        </w:rPr>
        <w:t>Typical Uses</w:t>
      </w:r>
    </w:p>
    <w:p w:rsidR="006A0239" w:rsidRPr="006A0239" w:rsidRDefault="006A0239">
      <w:proofErr w:type="gramStart"/>
      <w:r>
        <w:t xml:space="preserve">General purpose pressure sensitive applications including adhesion to </w:t>
      </w:r>
      <w:proofErr w:type="spellStart"/>
      <w:r>
        <w:t>Volara</w:t>
      </w:r>
      <w:proofErr w:type="spellEnd"/>
      <w:r>
        <w:t xml:space="preserve"> foam, laminat</w:t>
      </w:r>
      <w:r w:rsidR="00912F11">
        <w:t>ions and a wide variety of film tapes</w:t>
      </w:r>
      <w:r>
        <w:t>.</w:t>
      </w:r>
      <w:proofErr w:type="gramEnd"/>
      <w:r>
        <w:t xml:space="preserve"> </w:t>
      </w:r>
    </w:p>
    <w:p w:rsidR="00072005" w:rsidRPr="00FB2152" w:rsidRDefault="009F5BA5">
      <w:pPr>
        <w:rPr>
          <w:b/>
        </w:rPr>
      </w:pPr>
      <w:r w:rsidRPr="00FB2152">
        <w:rPr>
          <w:b/>
        </w:rPr>
        <w:t>Precautions</w:t>
      </w:r>
    </w:p>
    <w:p w:rsidR="008A4F63" w:rsidRPr="008A4F63" w:rsidRDefault="009F5BA5">
      <w:r w:rsidRPr="00FB2152">
        <w:t xml:space="preserve">See Material Safety Data Sheet for hazardous ingredients, flammability, disposal and handling related information. </w:t>
      </w:r>
    </w:p>
    <w:p w:rsidR="002D3DC4" w:rsidRDefault="00072005" w:rsidP="002D3DC4">
      <w:pPr>
        <w:pBdr>
          <w:top w:val="single" w:sz="4" w:space="1" w:color="auto"/>
        </w:pBdr>
        <w:rPr>
          <w:i/>
          <w:sz w:val="16"/>
          <w:szCs w:val="16"/>
        </w:rPr>
      </w:pPr>
      <w:r w:rsidRPr="002D3DC4">
        <w:rPr>
          <w:i/>
          <w:sz w:val="16"/>
          <w:szCs w:val="16"/>
        </w:rPr>
        <w:t>The information contain</w:t>
      </w:r>
      <w:r w:rsidR="00136347">
        <w:rPr>
          <w:i/>
          <w:sz w:val="16"/>
          <w:szCs w:val="16"/>
        </w:rPr>
        <w:t>ed</w:t>
      </w:r>
      <w:r w:rsidRPr="002D3DC4">
        <w:rPr>
          <w:i/>
          <w:sz w:val="16"/>
          <w:szCs w:val="16"/>
        </w:rPr>
        <w:t xml:space="preserve"> herein is, to the best of our knowledge and belief, accurate. However, since the conditions of handling and uses of the materials are out of our control, we express no gua</w:t>
      </w:r>
      <w:r w:rsidR="00AA44C1">
        <w:rPr>
          <w:i/>
          <w:sz w:val="16"/>
          <w:szCs w:val="16"/>
        </w:rPr>
        <w:t>rantee of results and assume no</w:t>
      </w:r>
      <w:r w:rsidRPr="002D3DC4">
        <w:rPr>
          <w:i/>
          <w:sz w:val="16"/>
          <w:szCs w:val="16"/>
        </w:rPr>
        <w:t xml:space="preserve"> liability for damages by relying on the above data. No information contained herein is to be constructed as a recommendation for use. </w:t>
      </w:r>
    </w:p>
    <w:p w:rsidR="008A4F63" w:rsidRPr="002D3DC4" w:rsidRDefault="008A4F63" w:rsidP="002D3DC4">
      <w:pPr>
        <w:pBdr>
          <w:top w:val="single" w:sz="4" w:space="1" w:color="auto"/>
        </w:pBdr>
        <w:rPr>
          <w:i/>
          <w:sz w:val="16"/>
          <w:szCs w:val="16"/>
        </w:rPr>
      </w:pPr>
    </w:p>
    <w:p w:rsidR="002D3DC4" w:rsidRPr="002D3DC4" w:rsidRDefault="002D3DC4" w:rsidP="00913A45">
      <w:pPr>
        <w:pBdr>
          <w:bottom w:val="single" w:sz="4" w:space="1" w:color="auto"/>
        </w:pBdr>
        <w:spacing w:after="0"/>
        <w:rPr>
          <w:b/>
          <w:sz w:val="24"/>
          <w:szCs w:val="24"/>
        </w:rPr>
      </w:pPr>
      <w:r>
        <w:rPr>
          <w:b/>
          <w:noProof/>
          <w:sz w:val="24"/>
          <w:szCs w:val="24"/>
        </w:rPr>
        <w:drawing>
          <wp:inline distT="0" distB="0" distL="0" distR="0">
            <wp:extent cx="247650" cy="285750"/>
            <wp:effectExtent l="95250" t="114300" r="19050"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85750"/>
                    </a:xfrm>
                    <a:prstGeom prst="rect">
                      <a:avLst/>
                    </a:prstGeom>
                    <a:noFill/>
                    <a:ln>
                      <a:noFill/>
                    </a:ln>
                    <a:effectLst>
                      <a:outerShdw blurRad="50800" dist="63500" dir="13500000" algn="br" rotWithShape="0">
                        <a:prstClr val="black">
                          <a:alpha val="40000"/>
                        </a:prstClr>
                      </a:outerShdw>
                    </a:effectLst>
                  </pic:spPr>
                </pic:pic>
              </a:graphicData>
            </a:graphic>
          </wp:inline>
        </w:drawing>
      </w:r>
      <w:r w:rsidR="005F3044" w:rsidRPr="000D762B">
        <w:rPr>
          <w:b/>
          <w:sz w:val="20"/>
          <w:szCs w:val="20"/>
          <w14:shadow w14:blurRad="38100" w14:dist="88900" w14:dir="13500000" w14:sx="100000" w14:sy="100000" w14:kx="0" w14:ky="0" w14:algn="br">
            <w14:srgbClr w14:val="000000">
              <w14:alpha w14:val="70000"/>
            </w14:srgbClr>
          </w14:shadow>
        </w:rPr>
        <w:t>ERO COATINGS, INC</w:t>
      </w:r>
      <w:r w:rsidR="00072005" w:rsidRPr="000D762B">
        <w:rPr>
          <w:b/>
          <w:sz w:val="20"/>
          <w:szCs w:val="20"/>
          <w14:shadow w14:blurRad="38100" w14:dist="88900" w14:dir="13500000" w14:sx="100000" w14:sy="100000" w14:kx="0" w14:ky="0" w14:algn="br">
            <w14:srgbClr w14:val="000000">
              <w14:alpha w14:val="70000"/>
            </w14:srgbClr>
          </w14:shadow>
        </w:rPr>
        <w:t>.</w:t>
      </w:r>
      <w:r w:rsidR="00072005" w:rsidRPr="002D3DC4">
        <w:rPr>
          <w:b/>
          <w:sz w:val="24"/>
          <w:szCs w:val="24"/>
        </w:rPr>
        <w:tab/>
      </w:r>
      <w:r w:rsidR="00072005" w:rsidRPr="002D3DC4">
        <w:rPr>
          <w:b/>
          <w:sz w:val="24"/>
          <w:szCs w:val="24"/>
        </w:rPr>
        <w:tab/>
      </w:r>
    </w:p>
    <w:p w:rsidR="00072005" w:rsidRPr="00136347" w:rsidRDefault="00072005" w:rsidP="00913A45">
      <w:pPr>
        <w:spacing w:after="100" w:afterAutospacing="1"/>
        <w:rPr>
          <w:b/>
          <w:sz w:val="16"/>
          <w:szCs w:val="16"/>
          <w:u w:val="single"/>
        </w:rPr>
      </w:pPr>
      <w:r w:rsidRPr="00136347">
        <w:rPr>
          <w:sz w:val="16"/>
          <w:szCs w:val="16"/>
        </w:rPr>
        <w:t>13 Mal</w:t>
      </w:r>
      <w:r w:rsidR="002D3DC4" w:rsidRPr="00136347">
        <w:rPr>
          <w:sz w:val="16"/>
          <w:szCs w:val="16"/>
        </w:rPr>
        <w:t>com Hoyt Dr. Newburyport, MA 01950   (978)462-0746</w:t>
      </w:r>
    </w:p>
    <w:sectPr w:rsidR="00072005" w:rsidRPr="00136347" w:rsidSect="00913A45">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872" w:rsidRDefault="00DF6872" w:rsidP="00DF6872">
      <w:pPr>
        <w:spacing w:after="0" w:line="240" w:lineRule="auto"/>
      </w:pPr>
      <w:r>
        <w:separator/>
      </w:r>
    </w:p>
  </w:endnote>
  <w:endnote w:type="continuationSeparator" w:id="0">
    <w:p w:rsidR="00DF6872" w:rsidRDefault="00DF6872" w:rsidP="00DF6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872" w:rsidRDefault="00DF6872" w:rsidP="00DF6872">
      <w:pPr>
        <w:spacing w:after="0" w:line="240" w:lineRule="auto"/>
      </w:pPr>
      <w:r>
        <w:separator/>
      </w:r>
    </w:p>
  </w:footnote>
  <w:footnote w:type="continuationSeparator" w:id="0">
    <w:p w:rsidR="00DF6872" w:rsidRDefault="00DF6872" w:rsidP="00DF68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F1825"/>
    <w:multiLevelType w:val="hybridMultilevel"/>
    <w:tmpl w:val="0ED67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E74329"/>
    <w:multiLevelType w:val="hybridMultilevel"/>
    <w:tmpl w:val="94A298F6"/>
    <w:lvl w:ilvl="0" w:tplc="ED20894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005"/>
    <w:rsid w:val="000145F3"/>
    <w:rsid w:val="00047F6B"/>
    <w:rsid w:val="00072005"/>
    <w:rsid w:val="000B7F29"/>
    <w:rsid w:val="000C6D3A"/>
    <w:rsid w:val="000D762B"/>
    <w:rsid w:val="00136347"/>
    <w:rsid w:val="00144F72"/>
    <w:rsid w:val="002067D0"/>
    <w:rsid w:val="00290502"/>
    <w:rsid w:val="002D3DC4"/>
    <w:rsid w:val="00356CFE"/>
    <w:rsid w:val="003915DC"/>
    <w:rsid w:val="00441442"/>
    <w:rsid w:val="00475429"/>
    <w:rsid w:val="00566F5C"/>
    <w:rsid w:val="005E4C5F"/>
    <w:rsid w:val="005F3044"/>
    <w:rsid w:val="00634697"/>
    <w:rsid w:val="006A0239"/>
    <w:rsid w:val="006D165A"/>
    <w:rsid w:val="007105B5"/>
    <w:rsid w:val="0073329D"/>
    <w:rsid w:val="007C3831"/>
    <w:rsid w:val="0085668C"/>
    <w:rsid w:val="008A4F63"/>
    <w:rsid w:val="0090561F"/>
    <w:rsid w:val="00912F11"/>
    <w:rsid w:val="00913A45"/>
    <w:rsid w:val="009F5BA5"/>
    <w:rsid w:val="00AA44C1"/>
    <w:rsid w:val="00DF6872"/>
    <w:rsid w:val="00F16A0D"/>
    <w:rsid w:val="00FB2152"/>
    <w:rsid w:val="00FF5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6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68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872"/>
  </w:style>
  <w:style w:type="paragraph" w:styleId="Footer">
    <w:name w:val="footer"/>
    <w:basedOn w:val="Normal"/>
    <w:link w:val="FooterChar"/>
    <w:uiPriority w:val="99"/>
    <w:unhideWhenUsed/>
    <w:rsid w:val="00DF6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872"/>
  </w:style>
  <w:style w:type="paragraph" w:styleId="BalloonText">
    <w:name w:val="Balloon Text"/>
    <w:basedOn w:val="Normal"/>
    <w:link w:val="BalloonTextChar"/>
    <w:uiPriority w:val="99"/>
    <w:semiHidden/>
    <w:unhideWhenUsed/>
    <w:rsid w:val="00913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A45"/>
    <w:rPr>
      <w:rFonts w:ascii="Segoe UI" w:hAnsi="Segoe UI" w:cs="Segoe UI"/>
      <w:sz w:val="18"/>
      <w:szCs w:val="18"/>
    </w:rPr>
  </w:style>
  <w:style w:type="paragraph" w:styleId="ListParagraph">
    <w:name w:val="List Paragraph"/>
    <w:basedOn w:val="Normal"/>
    <w:uiPriority w:val="34"/>
    <w:qFormat/>
    <w:rsid w:val="000145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6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68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872"/>
  </w:style>
  <w:style w:type="paragraph" w:styleId="Footer">
    <w:name w:val="footer"/>
    <w:basedOn w:val="Normal"/>
    <w:link w:val="FooterChar"/>
    <w:uiPriority w:val="99"/>
    <w:unhideWhenUsed/>
    <w:rsid w:val="00DF6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872"/>
  </w:style>
  <w:style w:type="paragraph" w:styleId="BalloonText">
    <w:name w:val="Balloon Text"/>
    <w:basedOn w:val="Normal"/>
    <w:link w:val="BalloonTextChar"/>
    <w:uiPriority w:val="99"/>
    <w:semiHidden/>
    <w:unhideWhenUsed/>
    <w:rsid w:val="00913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A45"/>
    <w:rPr>
      <w:rFonts w:ascii="Segoe UI" w:hAnsi="Segoe UI" w:cs="Segoe UI"/>
      <w:sz w:val="18"/>
      <w:szCs w:val="18"/>
    </w:rPr>
  </w:style>
  <w:style w:type="paragraph" w:styleId="ListParagraph">
    <w:name w:val="List Paragraph"/>
    <w:basedOn w:val="Normal"/>
    <w:uiPriority w:val="34"/>
    <w:qFormat/>
    <w:rsid w:val="00014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53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B8A37-8C26-4FED-9781-789C8CDD6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Garrett</dc:creator>
  <cp:lastModifiedBy>Joshua Welch</cp:lastModifiedBy>
  <cp:revision>5</cp:revision>
  <cp:lastPrinted>2013-11-27T14:17:00Z</cp:lastPrinted>
  <dcterms:created xsi:type="dcterms:W3CDTF">2018-03-05T19:32:00Z</dcterms:created>
  <dcterms:modified xsi:type="dcterms:W3CDTF">2018-03-12T16:46:00Z</dcterms:modified>
</cp:coreProperties>
</file>