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NOANK FIRE DISTRICT</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ZONING BOARD OF APPEALS</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MEETING AGENDA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Noank Fire District Zoning Board of Appeals will hold a regular meeting on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Thursday December 11, 2025 at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p.m. in the Noank Fire House, Ward Avenue, Noank.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numPr>
          <w:ilvl w:val="0"/>
          <w:numId w:val="1"/>
        </w:numPr>
        <w:pBdr>
          <w:top w:color="000000" w:space="0" w:sz="0" w:val="none"/>
          <w:bottom w:color="000000" w:space="0" w:sz="0" w:val="none"/>
          <w:right w:color="000000" w:space="0" w:sz="0" w:val="none"/>
          <w:between w:color="000000" w:space="0" w:sz="0" w:val="none"/>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New Business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 the Application for a Public Hearing for a Variance ZBA 2025-02 of  Peter J. Springsteel, Architect,LLC 105 Starr St, Mystic CT concerning the property of  Bernard and Diane Ferguson, 81 Pearl St, Noank, CT concerning a single family residence  at 81 Pearl St Noank, CT, for a variance of Section 3.5a (Lot Coverage Maximum) from 2,594 square feet to 3,321 square feet from the pre-existing non-conforming in lot coverage of 3,072 square feet for a total increase of 294 square feet. The lot is more specifically identified as PIN Number 26070899029 on the Town of Groton Tax Assessor’s records.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 the Application for a Public Hearing for a Variance ZBA 2025-03 of David Blacker, 51 Main St, Noank,CT for a variance  concerning property at 51 Main St, Noank, Ct of Section 2.10c) to grant an increase of lot coverage from 479.50 square feet to 516 square feet. The lot is more specifically identified as PIN Number 260820903481on the Town of Groton Tax Assessor’s records.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Any Other Business properly brought before the Board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pBdr>
          <w:top w:color="000000" w:space="0" w:sz="0" w:val="none"/>
          <w:bottom w:color="000000" w:space="0" w:sz="0" w:val="none"/>
          <w:right w:color="000000" w:space="0" w:sz="0" w:val="none"/>
          <w:between w:color="000000" w:space="0" w:sz="0" w:val="none"/>
        </w:pBd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Adjournment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Regularly Scheduled Meeting is scheduled for January   15th   2026 at 7:00 p.m. in the Noank Fire House, Ward Avenue, Noank, CT.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XUKUdeCT9NDxpa0ZZMwoeIdrg==">CgMxLjA4AHIhMTdBb1dILXhQV0YyZi1VTl9Mb0R4X2JNRjVlb19OX3lP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