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0DAD" w14:textId="4B802E98" w:rsidR="008A5681" w:rsidRPr="00C823AE" w:rsidRDefault="008A5681" w:rsidP="00BC4D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3AE">
        <w:rPr>
          <w:rFonts w:ascii="Times New Roman" w:hAnsi="Times New Roman" w:cs="Times New Roman"/>
          <w:b/>
          <w:sz w:val="36"/>
          <w:szCs w:val="36"/>
        </w:rPr>
        <w:t>UQAM</w:t>
      </w:r>
      <w:r w:rsidRPr="00C823AE">
        <w:rPr>
          <w:rFonts w:ascii="Times New Roman" w:hAnsi="Times New Roman" w:cs="Times New Roman"/>
          <w:b/>
          <w:sz w:val="36"/>
          <w:szCs w:val="36"/>
        </w:rPr>
        <w:t>四年制学士学位</w:t>
      </w:r>
      <w:r w:rsidR="002C000C">
        <w:rPr>
          <w:rFonts w:ascii="Times New Roman" w:hAnsi="Times New Roman" w:cs="Times New Roman"/>
          <w:b/>
          <w:sz w:val="36"/>
          <w:szCs w:val="36"/>
        </w:rPr>
        <w:t>--</w:t>
      </w:r>
      <w:r w:rsidR="002C000C" w:rsidRPr="00C823AE">
        <w:rPr>
          <w:rFonts w:ascii="Times New Roman" w:hAnsi="Times New Roman" w:cs="Times New Roman"/>
          <w:b/>
          <w:sz w:val="36"/>
          <w:szCs w:val="36"/>
        </w:rPr>
        <w:t>中国学生项目</w:t>
      </w:r>
      <w:r w:rsidRPr="00C823AE">
        <w:rPr>
          <w:rFonts w:ascii="Times New Roman" w:hAnsi="Times New Roman" w:cs="Times New Roman"/>
          <w:b/>
          <w:sz w:val="36"/>
          <w:szCs w:val="36"/>
        </w:rPr>
        <w:t>介绍</w:t>
      </w:r>
    </w:p>
    <w:p w14:paraId="10ED52F1" w14:textId="77777777" w:rsidR="002C000C" w:rsidRDefault="002C000C" w:rsidP="00DE43F8">
      <w:pPr>
        <w:spacing w:after="120"/>
        <w:ind w:firstLine="480"/>
        <w:rPr>
          <w:rFonts w:ascii="Times New Roman" w:eastAsia="FangSong" w:hAnsi="Times New Roman" w:cs="Times New Roman"/>
          <w:sz w:val="24"/>
          <w:szCs w:val="24"/>
        </w:rPr>
      </w:pPr>
    </w:p>
    <w:p w14:paraId="77E73C3A" w14:textId="723FB41B" w:rsidR="00DE43F8" w:rsidRDefault="00526330" w:rsidP="00DE43F8">
      <w:pPr>
        <w:spacing w:after="120"/>
        <w:ind w:firstLine="48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魁北克大学蒙特利尔校区（</w:t>
      </w:r>
      <w:r w:rsidRPr="00BC4D4B">
        <w:rPr>
          <w:rFonts w:ascii="Times New Roman" w:eastAsia="FangSong" w:hAnsi="Times New Roman" w:cs="Times New Roman"/>
          <w:sz w:val="24"/>
          <w:szCs w:val="24"/>
        </w:rPr>
        <w:t>UQAM</w:t>
      </w:r>
      <w:r w:rsidRPr="00BC4D4B">
        <w:rPr>
          <w:rFonts w:ascii="Times New Roman" w:eastAsia="FangSong" w:hAnsi="Times New Roman" w:cs="Times New Roman"/>
          <w:sz w:val="24"/>
          <w:szCs w:val="24"/>
        </w:rPr>
        <w:t>）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专</w:t>
      </w:r>
      <w:r w:rsidR="006472BF" w:rsidRPr="00BC4D4B">
        <w:rPr>
          <w:rFonts w:ascii="Times New Roman" w:eastAsia="FangSong" w:hAnsi="Times New Roman" w:cs="Times New Roman"/>
          <w:sz w:val="24"/>
          <w:szCs w:val="24"/>
        </w:rPr>
        <w:t>门为已经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完成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12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年基础教育的</w:t>
      </w:r>
      <w:r w:rsidR="008E08E5" w:rsidRPr="00BC4D4B">
        <w:rPr>
          <w:rFonts w:ascii="Times New Roman" w:eastAsia="FangSong" w:hAnsi="Times New Roman" w:cs="Times New Roman"/>
          <w:sz w:val="24"/>
          <w:szCs w:val="24"/>
        </w:rPr>
        <w:t>并且</w:t>
      </w:r>
      <w:r w:rsidR="00894E36" w:rsidRPr="00BC4D4B">
        <w:rPr>
          <w:rFonts w:ascii="Times New Roman" w:eastAsia="FangSong" w:hAnsi="Times New Roman" w:cs="Times New Roman"/>
          <w:sz w:val="24"/>
          <w:szCs w:val="24"/>
        </w:rPr>
        <w:t>有法语能力的</w:t>
      </w:r>
      <w:r w:rsidR="008E08E5" w:rsidRPr="00BC4D4B">
        <w:rPr>
          <w:rFonts w:ascii="Times New Roman" w:eastAsia="FangSong" w:hAnsi="Times New Roman" w:cs="Times New Roman"/>
          <w:sz w:val="24"/>
          <w:szCs w:val="24"/>
        </w:rPr>
        <w:t>中国学生</w:t>
      </w:r>
      <w:r w:rsidR="00F25B3E" w:rsidRPr="00BC4D4B">
        <w:rPr>
          <w:rFonts w:ascii="Times New Roman" w:eastAsia="FangSong" w:hAnsi="Times New Roman" w:cs="Times New Roman"/>
          <w:sz w:val="24"/>
          <w:szCs w:val="24"/>
        </w:rPr>
        <w:t>量身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设计</w:t>
      </w:r>
      <w:r w:rsidR="00894E36" w:rsidRPr="00BC4D4B">
        <w:rPr>
          <w:rFonts w:ascii="Times New Roman" w:eastAsia="FangSong" w:hAnsi="Times New Roman" w:cs="Times New Roman"/>
          <w:sz w:val="24"/>
          <w:szCs w:val="24"/>
        </w:rPr>
        <w:t>的一个四年制的学士学位项目。</w:t>
      </w:r>
    </w:p>
    <w:p w14:paraId="0B470039" w14:textId="77777777" w:rsidR="00A40786" w:rsidRDefault="00A40786" w:rsidP="00DE43F8">
      <w:pPr>
        <w:spacing w:after="120"/>
        <w:rPr>
          <w:rFonts w:ascii="Times New Roman" w:eastAsia="FangSong" w:hAnsi="Times New Roman" w:cs="Times New Roman"/>
          <w:b/>
          <w:bCs/>
          <w:sz w:val="24"/>
          <w:szCs w:val="24"/>
        </w:rPr>
      </w:pPr>
    </w:p>
    <w:p w14:paraId="55A6C683" w14:textId="705BC2A4" w:rsidR="00894E36" w:rsidRPr="00BC4D4B" w:rsidRDefault="00894E36" w:rsidP="00DE43F8">
      <w:p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b/>
          <w:bCs/>
          <w:sz w:val="24"/>
          <w:szCs w:val="24"/>
        </w:rPr>
        <w:t>招生对象：</w:t>
      </w:r>
    </w:p>
    <w:p w14:paraId="7A1A781D" w14:textId="77777777" w:rsidR="00894E36" w:rsidRPr="00BC4D4B" w:rsidRDefault="00894E36" w:rsidP="00DE43F8">
      <w:pPr>
        <w:pStyle w:val="Paragraphedeliste"/>
        <w:numPr>
          <w:ilvl w:val="0"/>
          <w:numId w:val="1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在中国完成高中学业的学生</w:t>
      </w:r>
    </w:p>
    <w:p w14:paraId="4FF38ADF" w14:textId="77777777" w:rsidR="00C823AE" w:rsidRPr="00BC4D4B" w:rsidRDefault="00894E36" w:rsidP="00DE43F8">
      <w:pPr>
        <w:pStyle w:val="Paragraphedeliste"/>
        <w:numPr>
          <w:ilvl w:val="0"/>
          <w:numId w:val="1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法语能力</w:t>
      </w: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: </w:t>
      </w:r>
      <w:r w:rsidRPr="00BC4D4B">
        <w:rPr>
          <w:rFonts w:ascii="Times New Roman" w:eastAsia="FangSong" w:hAnsi="Times New Roman" w:cs="Times New Roman"/>
          <w:sz w:val="24"/>
          <w:szCs w:val="24"/>
        </w:rPr>
        <w:t>听说读写各项成绩</w:t>
      </w:r>
      <w:r w:rsidRPr="00BC4D4B">
        <w:rPr>
          <w:rFonts w:ascii="Times New Roman" w:eastAsia="FangSong" w:hAnsi="Times New Roman" w:cs="Times New Roman"/>
          <w:sz w:val="24"/>
          <w:szCs w:val="24"/>
        </w:rPr>
        <w:t>B1</w:t>
      </w:r>
    </w:p>
    <w:p w14:paraId="7F9A1865" w14:textId="2CF4C9F5" w:rsidR="00894E36" w:rsidRPr="00BC4D4B" w:rsidRDefault="00894E36" w:rsidP="00C823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b/>
          <w:bCs/>
          <w:sz w:val="24"/>
          <w:szCs w:val="24"/>
        </w:rPr>
        <w:t>项目介绍：</w:t>
      </w:r>
    </w:p>
    <w:p w14:paraId="05544355" w14:textId="1E2B4ACE" w:rsidR="00894E36" w:rsidRPr="00BC4D4B" w:rsidRDefault="001446BF" w:rsidP="00926526">
      <w:pPr>
        <w:spacing w:after="120"/>
        <w:ind w:firstLine="480"/>
        <w:contextualSpacing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该学士</w:t>
      </w:r>
      <w:r w:rsidR="00F25B3E" w:rsidRPr="00BC4D4B">
        <w:rPr>
          <w:rFonts w:ascii="Times New Roman" w:eastAsia="FangSong" w:hAnsi="Times New Roman" w:cs="Times New Roman"/>
          <w:sz w:val="24"/>
          <w:szCs w:val="24"/>
        </w:rPr>
        <w:t>学位项目</w:t>
      </w:r>
      <w:r w:rsidRPr="00BC4D4B">
        <w:rPr>
          <w:rFonts w:ascii="Times New Roman" w:eastAsia="FangSong" w:hAnsi="Times New Roman" w:cs="Times New Roman"/>
          <w:sz w:val="24"/>
          <w:szCs w:val="24"/>
        </w:rPr>
        <w:t>从预科开始</w:t>
      </w:r>
      <w:r w:rsidR="00F25B3E" w:rsidRPr="00BC4D4B">
        <w:rPr>
          <w:rFonts w:ascii="Times New Roman" w:eastAsia="FangSong" w:hAnsi="Times New Roman" w:cs="Times New Roman"/>
          <w:sz w:val="24"/>
          <w:szCs w:val="24"/>
        </w:rPr>
        <w:t>。</w:t>
      </w:r>
      <w:r w:rsidR="00894E36" w:rsidRPr="00BC4D4B">
        <w:rPr>
          <w:rFonts w:ascii="Times New Roman" w:eastAsia="FangSong" w:hAnsi="Times New Roman" w:cs="Times New Roman"/>
          <w:sz w:val="24"/>
          <w:szCs w:val="24"/>
        </w:rPr>
        <w:t>预科课程包括以下八门课程：</w:t>
      </w:r>
    </w:p>
    <w:p w14:paraId="19E16375" w14:textId="77777777" w:rsidR="00894E36" w:rsidRPr="00BC4D4B" w:rsidRDefault="00894E36" w:rsidP="00926526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ECO0100 </w:t>
      </w:r>
      <w:r w:rsidRPr="00BC4D4B">
        <w:rPr>
          <w:rFonts w:ascii="Times New Roman" w:eastAsia="FangSong" w:hAnsi="Times New Roman" w:cs="Times New Roman"/>
          <w:sz w:val="24"/>
          <w:szCs w:val="24"/>
        </w:rPr>
        <w:t>经济学原理与方法论技能</w:t>
      </w:r>
    </w:p>
    <w:p w14:paraId="76B12DFE" w14:textId="77777777" w:rsidR="00894E36" w:rsidRPr="00BC4D4B" w:rsidRDefault="00894E36" w:rsidP="00C823AE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INF0326 </w:t>
      </w:r>
      <w:r w:rsidRPr="00BC4D4B">
        <w:rPr>
          <w:rFonts w:ascii="Times New Roman" w:eastAsia="FangSong" w:hAnsi="Times New Roman" w:cs="Times New Roman"/>
          <w:sz w:val="24"/>
          <w:szCs w:val="24"/>
        </w:rPr>
        <w:t>办公与互联网工具</w:t>
      </w: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 </w:t>
      </w:r>
    </w:p>
    <w:p w14:paraId="063E7176" w14:textId="77777777" w:rsidR="00894E36" w:rsidRPr="00BC4D4B" w:rsidRDefault="00894E36" w:rsidP="00C823AE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MAT0339 </w:t>
      </w:r>
      <w:r w:rsidRPr="00BC4D4B">
        <w:rPr>
          <w:rFonts w:ascii="Times New Roman" w:eastAsia="FangSong" w:hAnsi="Times New Roman" w:cs="Times New Roman"/>
          <w:sz w:val="24"/>
          <w:szCs w:val="24"/>
        </w:rPr>
        <w:t>基础数学</w:t>
      </w:r>
    </w:p>
    <w:p w14:paraId="24936142" w14:textId="77777777" w:rsidR="00894E36" w:rsidRPr="00BC4D4B" w:rsidRDefault="00894E36" w:rsidP="00C823AE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MAT0343 </w:t>
      </w:r>
      <w:r w:rsidRPr="00BC4D4B">
        <w:rPr>
          <w:rFonts w:ascii="Times New Roman" w:eastAsia="FangSong" w:hAnsi="Times New Roman" w:cs="Times New Roman"/>
          <w:sz w:val="24"/>
          <w:szCs w:val="24"/>
        </w:rPr>
        <w:t>微分学</w:t>
      </w:r>
    </w:p>
    <w:p w14:paraId="4506ECF4" w14:textId="77777777" w:rsidR="00894E36" w:rsidRPr="00BC4D4B" w:rsidRDefault="00894E36" w:rsidP="00C823AE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MGT0101 </w:t>
      </w:r>
      <w:r w:rsidRPr="00BC4D4B">
        <w:rPr>
          <w:rFonts w:ascii="Times New Roman" w:eastAsia="FangSong" w:hAnsi="Times New Roman" w:cs="Times New Roman"/>
          <w:sz w:val="24"/>
          <w:szCs w:val="24"/>
        </w:rPr>
        <w:t>管理科学中的批判性思维</w:t>
      </w:r>
    </w:p>
    <w:p w14:paraId="35BD2D86" w14:textId="77777777" w:rsidR="00894E36" w:rsidRPr="00BC4D4B" w:rsidRDefault="00894E36" w:rsidP="00C823AE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MGT0150 </w:t>
      </w:r>
      <w:r w:rsidRPr="00BC4D4B">
        <w:rPr>
          <w:rFonts w:ascii="Times New Roman" w:eastAsia="FangSong" w:hAnsi="Times New Roman" w:cs="Times New Roman"/>
          <w:sz w:val="24"/>
          <w:szCs w:val="24"/>
        </w:rPr>
        <w:t>企业管理基础</w:t>
      </w:r>
    </w:p>
    <w:p w14:paraId="35884233" w14:textId="77777777" w:rsidR="00894E36" w:rsidRPr="00BC4D4B" w:rsidRDefault="00894E36" w:rsidP="00C823AE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英语课（根据语言能力评估中心</w:t>
      </w:r>
      <w:r w:rsidRPr="00BC4D4B">
        <w:rPr>
          <w:rFonts w:ascii="Times New Roman" w:eastAsia="FangSong" w:hAnsi="Times New Roman" w:cs="Times New Roman"/>
          <w:sz w:val="24"/>
          <w:szCs w:val="24"/>
        </w:rPr>
        <w:t>CECL</w:t>
      </w:r>
      <w:r w:rsidRPr="00BC4D4B">
        <w:rPr>
          <w:rFonts w:ascii="Times New Roman" w:eastAsia="FangSong" w:hAnsi="Times New Roman" w:cs="Times New Roman"/>
          <w:sz w:val="24"/>
          <w:szCs w:val="24"/>
        </w:rPr>
        <w:t>进行的分级测试结果确定具体课程）</w:t>
      </w:r>
    </w:p>
    <w:p w14:paraId="30B600AC" w14:textId="77777777" w:rsidR="008D10C1" w:rsidRPr="00BC4D4B" w:rsidRDefault="008D10C1" w:rsidP="00C823AE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LIN1002 </w:t>
      </w:r>
      <w:r w:rsidRPr="00BC4D4B">
        <w:rPr>
          <w:rFonts w:ascii="Times New Roman" w:eastAsia="FangSong" w:hAnsi="Times New Roman" w:cs="Times New Roman"/>
          <w:sz w:val="24"/>
          <w:szCs w:val="24"/>
        </w:rPr>
        <w:t>基础法语语法知识或根据</w:t>
      </w:r>
      <w:r w:rsidRPr="00BC4D4B">
        <w:rPr>
          <w:rFonts w:ascii="Times New Roman" w:eastAsia="FangSong" w:hAnsi="Times New Roman" w:cs="Times New Roman"/>
          <w:sz w:val="24"/>
          <w:szCs w:val="24"/>
        </w:rPr>
        <w:t>TFI</w:t>
      </w:r>
      <w:r w:rsidRPr="00BC4D4B">
        <w:rPr>
          <w:rFonts w:ascii="Times New Roman" w:eastAsia="FangSong" w:hAnsi="Times New Roman" w:cs="Times New Roman"/>
          <w:sz w:val="24"/>
          <w:szCs w:val="24"/>
        </w:rPr>
        <w:t>考试结果规定的其他课程</w:t>
      </w:r>
      <w:r w:rsidRPr="00BC4D4B">
        <w:rPr>
          <w:rFonts w:ascii="Times New Roman" w:eastAsia="FangSong" w:hAnsi="Times New Roman" w:cs="Times New Roman"/>
          <w:sz w:val="24"/>
          <w:szCs w:val="24"/>
        </w:rPr>
        <w:t>(</w:t>
      </w:r>
      <w:r w:rsidR="00894E36" w:rsidRPr="00BC4D4B">
        <w:rPr>
          <w:rFonts w:ascii="Times New Roman" w:eastAsia="FangSong" w:hAnsi="Times New Roman" w:cs="Times New Roman"/>
          <w:sz w:val="24"/>
          <w:szCs w:val="24"/>
        </w:rPr>
        <w:t>根据</w:t>
      </w:r>
      <w:r w:rsidR="00894E36" w:rsidRPr="00BC4D4B">
        <w:rPr>
          <w:rFonts w:ascii="Times New Roman" w:eastAsia="FangSong" w:hAnsi="Times New Roman" w:cs="Times New Roman"/>
          <w:sz w:val="24"/>
          <w:szCs w:val="24"/>
        </w:rPr>
        <w:t>TFI</w:t>
      </w:r>
      <w:r w:rsidR="00894E36" w:rsidRPr="00BC4D4B">
        <w:rPr>
          <w:rFonts w:ascii="Times New Roman" w:eastAsia="FangSong" w:hAnsi="Times New Roman" w:cs="Times New Roman"/>
          <w:sz w:val="24"/>
          <w:szCs w:val="24"/>
        </w:rPr>
        <w:t>或同等考试的成绩，学生可能需要完成不止一门法语课程。</w:t>
      </w:r>
      <w:r w:rsidRPr="00BC4D4B">
        <w:rPr>
          <w:rFonts w:ascii="Times New Roman" w:eastAsia="FangSong" w:hAnsi="Times New Roman" w:cs="Times New Roman"/>
          <w:sz w:val="24"/>
          <w:szCs w:val="24"/>
        </w:rPr>
        <w:t>)</w:t>
      </w:r>
    </w:p>
    <w:p w14:paraId="69815FD4" w14:textId="4E5FA81B" w:rsidR="008D10C1" w:rsidRPr="00BC4D4B" w:rsidRDefault="008D10C1" w:rsidP="00C823AE">
      <w:pPr>
        <w:spacing w:after="120"/>
        <w:rPr>
          <w:rFonts w:ascii="Times New Roman" w:eastAsia="FangSong" w:hAnsi="Times New Roman" w:cs="Times New Roman"/>
          <w:b/>
          <w:bCs/>
          <w:sz w:val="24"/>
          <w:szCs w:val="24"/>
        </w:rPr>
      </w:pPr>
      <w:r w:rsidRPr="00BC4D4B">
        <w:rPr>
          <w:rFonts w:ascii="Times New Roman" w:eastAsia="FangSong" w:hAnsi="Times New Roman" w:cs="Times New Roman"/>
          <w:b/>
          <w:bCs/>
          <w:sz w:val="24"/>
          <w:szCs w:val="24"/>
        </w:rPr>
        <w:t>项目优势：</w:t>
      </w:r>
    </w:p>
    <w:p w14:paraId="0941C48F" w14:textId="511FC5FC" w:rsidR="008D10C1" w:rsidRPr="00BC4D4B" w:rsidRDefault="008D10C1" w:rsidP="00614A8C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UQAM</w:t>
      </w:r>
      <w:r w:rsidRPr="00BC4D4B">
        <w:rPr>
          <w:rFonts w:ascii="Times New Roman" w:eastAsia="FangSong" w:hAnsi="Times New Roman" w:cs="Times New Roman"/>
          <w:sz w:val="24"/>
          <w:szCs w:val="24"/>
        </w:rPr>
        <w:t>将给该项目的学生提供预科和</w:t>
      </w:r>
      <w:r w:rsidR="005507BB" w:rsidRPr="00BC4D4B">
        <w:rPr>
          <w:rFonts w:ascii="Times New Roman" w:eastAsia="FangSong" w:hAnsi="Times New Roman" w:cs="Times New Roman"/>
          <w:sz w:val="24"/>
          <w:szCs w:val="24"/>
        </w:rPr>
        <w:t>学士学位</w:t>
      </w:r>
      <w:r w:rsidRPr="00BC4D4B">
        <w:rPr>
          <w:rFonts w:ascii="Times New Roman" w:eastAsia="FangSong" w:hAnsi="Times New Roman" w:cs="Times New Roman"/>
          <w:sz w:val="24"/>
          <w:szCs w:val="24"/>
        </w:rPr>
        <w:t>专业的录取通知书，</w:t>
      </w:r>
      <w:r w:rsidR="005507BB" w:rsidRPr="00BC4D4B">
        <w:rPr>
          <w:rFonts w:ascii="Times New Roman" w:eastAsia="FangSong" w:hAnsi="Times New Roman" w:cs="Times New Roman"/>
          <w:sz w:val="24"/>
          <w:szCs w:val="24"/>
        </w:rPr>
        <w:t>学生</w:t>
      </w:r>
      <w:r w:rsidRPr="00BC4D4B">
        <w:rPr>
          <w:rFonts w:ascii="Times New Roman" w:eastAsia="FangSong" w:hAnsi="Times New Roman" w:cs="Times New Roman"/>
          <w:sz w:val="24"/>
          <w:szCs w:val="24"/>
        </w:rPr>
        <w:t>视为已被录取到四年制学士学位课程</w:t>
      </w:r>
      <w:r w:rsidR="005507BB" w:rsidRPr="00BC4D4B">
        <w:rPr>
          <w:rFonts w:ascii="Times New Roman" w:eastAsia="FangSong" w:hAnsi="Times New Roman" w:cs="Times New Roman"/>
          <w:sz w:val="24"/>
          <w:szCs w:val="24"/>
        </w:rPr>
        <w:t>。</w:t>
      </w:r>
      <w:r w:rsidRPr="00BC4D4B">
        <w:rPr>
          <w:rFonts w:ascii="Times New Roman" w:eastAsia="FangSong" w:hAnsi="Times New Roman" w:cs="Times New Roman"/>
          <w:sz w:val="24"/>
          <w:szCs w:val="24"/>
        </w:rPr>
        <w:t>这对</w:t>
      </w:r>
      <w:r w:rsidR="005507BB" w:rsidRPr="00BC4D4B">
        <w:rPr>
          <w:rFonts w:ascii="Times New Roman" w:eastAsia="FangSong" w:hAnsi="Times New Roman" w:cs="Times New Roman"/>
          <w:sz w:val="24"/>
          <w:szCs w:val="24"/>
        </w:rPr>
        <w:t>学生</w:t>
      </w:r>
      <w:r w:rsidRPr="00BC4D4B">
        <w:rPr>
          <w:rFonts w:ascii="Times New Roman" w:eastAsia="FangSong" w:hAnsi="Times New Roman" w:cs="Times New Roman"/>
          <w:sz w:val="24"/>
          <w:szCs w:val="24"/>
        </w:rPr>
        <w:t>获取学签</w:t>
      </w:r>
      <w:r w:rsidR="005507BB" w:rsidRPr="00BC4D4B">
        <w:rPr>
          <w:rFonts w:ascii="Times New Roman" w:eastAsia="FangSong" w:hAnsi="Times New Roman" w:cs="Times New Roman"/>
          <w:sz w:val="24"/>
          <w:szCs w:val="24"/>
        </w:rPr>
        <w:t>很有帮助。</w:t>
      </w:r>
    </w:p>
    <w:p w14:paraId="3BDE7E0C" w14:textId="1130D32B" w:rsidR="008D10C1" w:rsidRPr="00BC4D4B" w:rsidRDefault="008D10C1" w:rsidP="00614A8C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预科课程旨在通过提供跨学科知识与方法的整合应用，帮助学生为本科学习做好准备。</w:t>
      </w: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 </w:t>
      </w:r>
    </w:p>
    <w:p w14:paraId="31471DB0" w14:textId="49FF5D31" w:rsidR="00383131" w:rsidRPr="00383131" w:rsidRDefault="009A20D0" w:rsidP="00383131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学生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通过</w:t>
      </w:r>
      <w:r w:rsidR="00F25B3E" w:rsidRPr="00BC4D4B">
        <w:rPr>
          <w:rFonts w:ascii="Times New Roman" w:eastAsia="FangSong" w:hAnsi="Times New Roman" w:cs="Times New Roman"/>
          <w:sz w:val="24"/>
          <w:szCs w:val="24"/>
        </w:rPr>
        <w:t>预科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课程，</w:t>
      </w:r>
      <w:r w:rsidRPr="00BC4D4B">
        <w:rPr>
          <w:rFonts w:ascii="Times New Roman" w:eastAsia="FangSong" w:hAnsi="Times New Roman" w:cs="Times New Roman"/>
          <w:sz w:val="24"/>
          <w:szCs w:val="24"/>
        </w:rPr>
        <w:t>相当于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完成</w:t>
      </w:r>
      <w:r w:rsidRPr="00BC4D4B">
        <w:rPr>
          <w:rFonts w:ascii="Times New Roman" w:eastAsia="FangSong" w:hAnsi="Times New Roman" w:cs="Times New Roman"/>
          <w:sz w:val="24"/>
          <w:szCs w:val="24"/>
        </w:rPr>
        <w:t>了</w:t>
      </w:r>
      <w:r w:rsidR="00526330" w:rsidRPr="00BC4D4B">
        <w:rPr>
          <w:rFonts w:ascii="Times New Roman" w:eastAsia="FangSong" w:hAnsi="Times New Roman" w:cs="Times New Roman"/>
          <w:sz w:val="24"/>
          <w:szCs w:val="24"/>
        </w:rPr>
        <w:t>第</w:t>
      </w:r>
      <w:r w:rsidR="00526330" w:rsidRPr="00BC4D4B">
        <w:rPr>
          <w:rFonts w:ascii="Times New Roman" w:eastAsia="FangSong" w:hAnsi="Times New Roman" w:cs="Times New Roman"/>
          <w:sz w:val="24"/>
          <w:szCs w:val="24"/>
        </w:rPr>
        <w:t>1</w:t>
      </w:r>
      <w:r w:rsidR="00F25B3E" w:rsidRPr="00BC4D4B">
        <w:rPr>
          <w:rFonts w:ascii="Times New Roman" w:eastAsia="FangSong" w:hAnsi="Times New Roman" w:cs="Times New Roman"/>
          <w:sz w:val="24"/>
          <w:szCs w:val="24"/>
        </w:rPr>
        <w:t>3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年的学习</w:t>
      </w:r>
      <w:r w:rsidRPr="00BC4D4B">
        <w:rPr>
          <w:rFonts w:ascii="Times New Roman" w:eastAsia="FangSong" w:hAnsi="Times New Roman" w:cs="Times New Roman"/>
          <w:sz w:val="24"/>
          <w:szCs w:val="24"/>
        </w:rPr>
        <w:t>，从而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有资格进入</w:t>
      </w:r>
      <w:r w:rsidR="00526330" w:rsidRPr="00BC4D4B">
        <w:rPr>
          <w:rFonts w:ascii="Times New Roman" w:eastAsia="FangSong" w:hAnsi="Times New Roman" w:cs="Times New Roman"/>
          <w:sz w:val="24"/>
          <w:szCs w:val="24"/>
        </w:rPr>
        <w:t>魁北克大学</w:t>
      </w:r>
      <w:r w:rsidR="00526330" w:rsidRPr="00BC4D4B">
        <w:rPr>
          <w:rFonts w:ascii="Times New Roman" w:eastAsia="FangSong" w:hAnsi="Times New Roman" w:cs="Times New Roman"/>
          <w:sz w:val="24"/>
          <w:szCs w:val="24"/>
        </w:rPr>
        <w:t>ESG</w:t>
      </w:r>
      <w:r w:rsidR="00F25B3E" w:rsidRPr="00BC4D4B">
        <w:rPr>
          <w:rFonts w:ascii="Times New Roman" w:eastAsia="FangSong" w:hAnsi="Times New Roman" w:cs="Times New Roman"/>
          <w:sz w:val="24"/>
          <w:szCs w:val="24"/>
        </w:rPr>
        <w:t>就读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以下</w:t>
      </w:r>
      <w:r w:rsidR="00F25B3E" w:rsidRPr="00BC4D4B">
        <w:rPr>
          <w:rFonts w:ascii="Times New Roman" w:eastAsia="FangSong" w:hAnsi="Times New Roman" w:cs="Times New Roman"/>
          <w:sz w:val="24"/>
          <w:szCs w:val="24"/>
        </w:rPr>
        <w:t>的一个</w:t>
      </w:r>
      <w:r w:rsidR="001446BF" w:rsidRPr="00BC4D4B">
        <w:rPr>
          <w:rFonts w:ascii="Times New Roman" w:eastAsia="FangSong" w:hAnsi="Times New Roman" w:cs="Times New Roman"/>
          <w:sz w:val="24"/>
          <w:szCs w:val="24"/>
        </w:rPr>
        <w:t>本科专业</w:t>
      </w:r>
      <w:r w:rsidR="00526330" w:rsidRPr="00BC4D4B">
        <w:rPr>
          <w:rFonts w:ascii="Times New Roman" w:eastAsia="FangSong" w:hAnsi="Times New Roman" w:cs="Times New Roman"/>
          <w:sz w:val="24"/>
          <w:szCs w:val="24"/>
        </w:rPr>
        <w:t>：</w:t>
      </w:r>
    </w:p>
    <w:p w14:paraId="06B3AE4A" w14:textId="000F7E02" w:rsidR="00526330" w:rsidRPr="00926526" w:rsidRDefault="00526330" w:rsidP="00926526">
      <w:pPr>
        <w:pStyle w:val="Paragraphedeliste"/>
        <w:numPr>
          <w:ilvl w:val="0"/>
          <w:numId w:val="8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926526">
        <w:rPr>
          <w:rFonts w:ascii="Times New Roman" w:eastAsia="FangSong" w:hAnsi="Times New Roman" w:cs="Times New Roman"/>
          <w:sz w:val="24"/>
          <w:szCs w:val="24"/>
        </w:rPr>
        <w:t>工商管理学士</w:t>
      </w:r>
      <w:r w:rsidR="009015CF" w:rsidRPr="00926526"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="00A05CD6" w:rsidRPr="00926526">
        <w:rPr>
          <w:rFonts w:ascii="Times New Roman" w:eastAsia="FangSong" w:hAnsi="Times New Roman" w:cs="Times New Roman"/>
          <w:sz w:val="24"/>
          <w:szCs w:val="24"/>
        </w:rPr>
        <w:t>Bachelor of Business Administration</w:t>
      </w:r>
    </w:p>
    <w:p w14:paraId="36320149" w14:textId="5624E36A" w:rsidR="00A05CD6" w:rsidRPr="00BC4D4B" w:rsidRDefault="00526330" w:rsidP="00C823AE">
      <w:pPr>
        <w:pStyle w:val="Paragraphedeliste"/>
        <w:numPr>
          <w:ilvl w:val="0"/>
          <w:numId w:val="6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经济学学士</w:t>
      </w:r>
      <w:r w:rsidR="00A05CD6" w:rsidRPr="00BC4D4B">
        <w:rPr>
          <w:rFonts w:ascii="Times New Roman" w:eastAsia="FangSong" w:hAnsi="Times New Roman" w:cs="Times New Roman"/>
          <w:sz w:val="24"/>
          <w:szCs w:val="24"/>
        </w:rPr>
        <w:t>Bachelor of Economics</w:t>
      </w:r>
    </w:p>
    <w:p w14:paraId="37682D7F" w14:textId="18617216" w:rsidR="00A05CD6" w:rsidRPr="00BC4D4B" w:rsidRDefault="00526330" w:rsidP="00C823AE">
      <w:pPr>
        <w:pStyle w:val="Paragraphedeliste"/>
        <w:numPr>
          <w:ilvl w:val="0"/>
          <w:numId w:val="6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人力资源管理学士</w:t>
      </w:r>
      <w:r w:rsidR="009015CF" w:rsidRPr="00BC4D4B"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="00A05CD6" w:rsidRPr="00BC4D4B">
        <w:rPr>
          <w:rFonts w:ascii="Times New Roman" w:eastAsia="FangSong" w:hAnsi="Times New Roman" w:cs="Times New Roman"/>
          <w:sz w:val="24"/>
          <w:szCs w:val="24"/>
        </w:rPr>
        <w:t>Bachelor of Human Resources Management</w:t>
      </w:r>
    </w:p>
    <w:p w14:paraId="32A61F7A" w14:textId="63ABC764" w:rsidR="00526330" w:rsidRPr="00BC4D4B" w:rsidRDefault="00526330" w:rsidP="00C823AE">
      <w:pPr>
        <w:pStyle w:val="Paragraphedeliste"/>
        <w:numPr>
          <w:ilvl w:val="0"/>
          <w:numId w:val="6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旅游与酒店管理学士</w:t>
      </w:r>
      <w:r w:rsidR="009015CF" w:rsidRPr="00BC4D4B"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="00A05CD6" w:rsidRPr="00BC4D4B">
        <w:rPr>
          <w:rFonts w:ascii="Times New Roman" w:eastAsia="FangSong" w:hAnsi="Times New Roman" w:cs="Times New Roman"/>
          <w:sz w:val="24"/>
          <w:szCs w:val="24"/>
        </w:rPr>
        <w:t>Bachelor of Tourism and Hospitality Management</w:t>
      </w:r>
    </w:p>
    <w:p w14:paraId="2A1269F5" w14:textId="698FF6D6" w:rsidR="00526330" w:rsidRPr="00BC4D4B" w:rsidRDefault="00526330" w:rsidP="00C823AE">
      <w:pPr>
        <w:pStyle w:val="Paragraphedeliste"/>
        <w:numPr>
          <w:ilvl w:val="0"/>
          <w:numId w:val="6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lastRenderedPageBreak/>
        <w:t>时尚管理与设计学士</w:t>
      </w:r>
      <w:r w:rsidR="009015CF" w:rsidRPr="00BC4D4B"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="00A05CD6" w:rsidRPr="00BC4D4B">
        <w:rPr>
          <w:rFonts w:ascii="Times New Roman" w:eastAsia="FangSong" w:hAnsi="Times New Roman" w:cs="Times New Roman"/>
          <w:sz w:val="24"/>
          <w:szCs w:val="24"/>
        </w:rPr>
        <w:t>Bachelor of Fashion Management and Design</w:t>
      </w:r>
    </w:p>
    <w:p w14:paraId="1F779F4B" w14:textId="25ED2DF3" w:rsidR="00526330" w:rsidRPr="00BC4D4B" w:rsidRDefault="00526330" w:rsidP="00C823AE">
      <w:pPr>
        <w:pStyle w:val="Paragraphedeliste"/>
        <w:numPr>
          <w:ilvl w:val="0"/>
          <w:numId w:val="6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公共管理学士</w:t>
      </w:r>
      <w:r w:rsidR="009015CF" w:rsidRPr="00BC4D4B"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="00A05CD6" w:rsidRPr="00BC4D4B">
        <w:rPr>
          <w:rFonts w:ascii="Times New Roman" w:eastAsia="FangSong" w:hAnsi="Times New Roman" w:cs="Times New Roman"/>
          <w:sz w:val="24"/>
          <w:szCs w:val="24"/>
        </w:rPr>
        <w:t>Bachelor of Public Management</w:t>
      </w:r>
    </w:p>
    <w:p w14:paraId="4B26B811" w14:textId="2845DE05" w:rsidR="00526330" w:rsidRPr="00BC4D4B" w:rsidRDefault="00526330" w:rsidP="00C823AE">
      <w:pPr>
        <w:pStyle w:val="Paragraphedeliste"/>
        <w:numPr>
          <w:ilvl w:val="0"/>
          <w:numId w:val="6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会计学学士</w:t>
      </w:r>
      <w:r w:rsidR="009015CF" w:rsidRPr="00BC4D4B"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="00A05CD6" w:rsidRPr="00BC4D4B">
        <w:rPr>
          <w:rFonts w:ascii="Times New Roman" w:eastAsia="FangSong" w:hAnsi="Times New Roman" w:cs="Times New Roman"/>
          <w:sz w:val="24"/>
          <w:szCs w:val="24"/>
        </w:rPr>
        <w:t>Bachelor of Accounting Sciences</w:t>
      </w:r>
    </w:p>
    <w:p w14:paraId="13B7A525" w14:textId="205D390F" w:rsidR="005507BB" w:rsidRPr="00BC4D4B" w:rsidRDefault="00526330" w:rsidP="00C823AE">
      <w:pPr>
        <w:pStyle w:val="Paragraphedeliste"/>
        <w:numPr>
          <w:ilvl w:val="0"/>
          <w:numId w:val="6"/>
        </w:numPr>
        <w:spacing w:after="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城市规划学学士</w:t>
      </w:r>
      <w:r w:rsidR="00A05CD6" w:rsidRPr="00BC4D4B">
        <w:rPr>
          <w:rFonts w:ascii="Times New Roman" w:eastAsia="FangSong" w:hAnsi="Times New Roman" w:cs="Times New Roman"/>
          <w:sz w:val="24"/>
          <w:szCs w:val="24"/>
        </w:rPr>
        <w:t>Bachelor of Urban Planning</w:t>
      </w:r>
    </w:p>
    <w:p w14:paraId="168B51D3" w14:textId="77777777" w:rsidR="00C823AE" w:rsidRPr="00BC4D4B" w:rsidRDefault="00526330" w:rsidP="00614A8C">
      <w:pPr>
        <w:pStyle w:val="Paragraphedeliste"/>
        <w:numPr>
          <w:ilvl w:val="0"/>
          <w:numId w:val="2"/>
        </w:num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完成预科课程后，学生</w:t>
      </w:r>
      <w:r w:rsidR="0076294C" w:rsidRPr="00BC4D4B">
        <w:rPr>
          <w:rFonts w:ascii="Times New Roman" w:eastAsia="FangSong" w:hAnsi="Times New Roman" w:cs="Times New Roman"/>
          <w:sz w:val="24"/>
          <w:szCs w:val="24"/>
        </w:rPr>
        <w:t>也</w:t>
      </w:r>
      <w:r w:rsidR="004954D9" w:rsidRPr="00BC4D4B">
        <w:rPr>
          <w:rFonts w:ascii="Times New Roman" w:eastAsia="FangSong" w:hAnsi="Times New Roman" w:cs="Times New Roman"/>
          <w:sz w:val="24"/>
          <w:szCs w:val="24"/>
        </w:rPr>
        <w:t>可以</w:t>
      </w:r>
      <w:r w:rsidR="006472BF" w:rsidRPr="00BC4D4B">
        <w:rPr>
          <w:rFonts w:ascii="Times New Roman" w:eastAsia="FangSong" w:hAnsi="Times New Roman" w:cs="Times New Roman"/>
          <w:sz w:val="24"/>
          <w:szCs w:val="24"/>
        </w:rPr>
        <w:t>更换</w:t>
      </w:r>
      <w:r w:rsidR="00FC6011" w:rsidRPr="00BC4D4B">
        <w:rPr>
          <w:rFonts w:ascii="Times New Roman" w:eastAsia="FangSong" w:hAnsi="Times New Roman" w:cs="Times New Roman"/>
          <w:sz w:val="24"/>
          <w:szCs w:val="24"/>
        </w:rPr>
        <w:t>到</w:t>
      </w:r>
      <w:r w:rsidR="006472BF" w:rsidRPr="00BC4D4B">
        <w:rPr>
          <w:rFonts w:ascii="Times New Roman" w:eastAsia="FangSong" w:hAnsi="Times New Roman" w:cs="Times New Roman"/>
          <w:sz w:val="24"/>
          <w:szCs w:val="24"/>
        </w:rPr>
        <w:t>其他专业或者</w:t>
      </w:r>
      <w:r w:rsidRPr="00BC4D4B">
        <w:rPr>
          <w:rFonts w:ascii="Times New Roman" w:eastAsia="FangSong" w:hAnsi="Times New Roman" w:cs="Times New Roman"/>
          <w:sz w:val="24"/>
          <w:szCs w:val="24"/>
        </w:rPr>
        <w:t>其他学院的课程，只要符合该课程的入学要求即可。</w:t>
      </w:r>
      <w:r w:rsidRPr="00BC4D4B">
        <w:rPr>
          <w:rFonts w:ascii="Times New Roman" w:eastAsia="FangSong" w:hAnsi="Times New Roman" w:cs="Times New Roman"/>
          <w:sz w:val="24"/>
          <w:szCs w:val="24"/>
        </w:rPr>
        <w:t xml:space="preserve"> </w:t>
      </w:r>
    </w:p>
    <w:p w14:paraId="4D6C4528" w14:textId="49CE9DDF" w:rsidR="0076294C" w:rsidRPr="00BC4D4B" w:rsidRDefault="0076294C" w:rsidP="00C823AE">
      <w:p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b/>
          <w:bCs/>
          <w:sz w:val="24"/>
          <w:szCs w:val="24"/>
        </w:rPr>
        <w:t>其他：</w:t>
      </w:r>
    </w:p>
    <w:p w14:paraId="472E4F3A" w14:textId="77777777" w:rsidR="00C823AE" w:rsidRPr="00BC4D4B" w:rsidRDefault="008A5681" w:rsidP="00C823AE">
      <w:pPr>
        <w:spacing w:after="120"/>
        <w:ind w:firstLine="492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sz w:val="24"/>
          <w:szCs w:val="24"/>
        </w:rPr>
        <w:t>预科课程的及格</w:t>
      </w:r>
      <w:r w:rsidR="006472BF" w:rsidRPr="00BC4D4B">
        <w:rPr>
          <w:rFonts w:ascii="Times New Roman" w:eastAsia="FangSong" w:hAnsi="Times New Roman" w:cs="Times New Roman"/>
          <w:sz w:val="24"/>
          <w:szCs w:val="24"/>
        </w:rPr>
        <w:t>标准</w:t>
      </w:r>
      <w:r w:rsidRPr="00BC4D4B">
        <w:rPr>
          <w:rFonts w:ascii="Times New Roman" w:eastAsia="FangSong" w:hAnsi="Times New Roman" w:cs="Times New Roman"/>
          <w:sz w:val="24"/>
          <w:szCs w:val="24"/>
        </w:rPr>
        <w:t>会根据所申请的学士学位项目而有所不同（请参考</w:t>
      </w:r>
      <w:r w:rsidR="008E08E5" w:rsidRPr="00BC4D4B">
        <w:rPr>
          <w:rFonts w:ascii="Times New Roman" w:eastAsia="FangSong" w:hAnsi="Times New Roman" w:cs="Times New Roman"/>
          <w:sz w:val="24"/>
          <w:szCs w:val="24"/>
        </w:rPr>
        <w:t>具体</w:t>
      </w:r>
      <w:r w:rsidRPr="00BC4D4B">
        <w:rPr>
          <w:rFonts w:ascii="Times New Roman" w:eastAsia="FangSong" w:hAnsi="Times New Roman" w:cs="Times New Roman"/>
          <w:sz w:val="24"/>
          <w:szCs w:val="24"/>
        </w:rPr>
        <w:t>项目</w:t>
      </w:r>
      <w:r w:rsidR="008E08E5" w:rsidRPr="00BC4D4B">
        <w:rPr>
          <w:rFonts w:ascii="Times New Roman" w:eastAsia="FangSong" w:hAnsi="Times New Roman" w:cs="Times New Roman"/>
          <w:sz w:val="24"/>
          <w:szCs w:val="24"/>
        </w:rPr>
        <w:t>针</w:t>
      </w:r>
      <w:r w:rsidR="008E08E5" w:rsidRPr="002C000C">
        <w:rPr>
          <w:rFonts w:ascii="Times New Roman" w:eastAsia="FangSong" w:hAnsi="Times New Roman" w:cs="Times New Roman"/>
          <w:sz w:val="24"/>
          <w:szCs w:val="24"/>
        </w:rPr>
        <w:t>对魁北克以外学生</w:t>
      </w:r>
      <w:r w:rsidRPr="002C000C">
        <w:rPr>
          <w:rFonts w:ascii="Times New Roman" w:eastAsia="FangSong" w:hAnsi="Times New Roman" w:cs="Times New Roman"/>
          <w:sz w:val="24"/>
          <w:szCs w:val="24"/>
        </w:rPr>
        <w:t>的入</w:t>
      </w:r>
      <w:r w:rsidRPr="00BC4D4B">
        <w:rPr>
          <w:rFonts w:ascii="Times New Roman" w:eastAsia="FangSong" w:hAnsi="Times New Roman" w:cs="Times New Roman"/>
          <w:sz w:val="24"/>
          <w:szCs w:val="24"/>
        </w:rPr>
        <w:t>学要求</w:t>
      </w:r>
      <w:r w:rsidR="00526330" w:rsidRPr="00BC4D4B">
        <w:rPr>
          <w:rFonts w:ascii="Times New Roman" w:eastAsia="FangSong" w:hAnsi="Times New Roman" w:cs="Times New Roman"/>
          <w:sz w:val="24"/>
          <w:szCs w:val="24"/>
        </w:rPr>
        <w:t>）。</w:t>
      </w:r>
    </w:p>
    <w:p w14:paraId="6A7B1885" w14:textId="77777777" w:rsidR="002C000C" w:rsidRDefault="002C000C" w:rsidP="00C823AE">
      <w:pPr>
        <w:spacing w:after="120"/>
        <w:rPr>
          <w:rFonts w:ascii="Times New Roman" w:eastAsia="FangSong" w:hAnsi="Times New Roman" w:cs="Times New Roman"/>
          <w:b/>
          <w:bCs/>
          <w:sz w:val="24"/>
          <w:szCs w:val="24"/>
        </w:rPr>
      </w:pPr>
    </w:p>
    <w:p w14:paraId="076122EB" w14:textId="425E534D" w:rsidR="00BE2F11" w:rsidRDefault="00BE2F11" w:rsidP="009F129B">
      <w:p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BC4D4B">
        <w:rPr>
          <w:rFonts w:ascii="Times New Roman" w:eastAsia="FangSong" w:hAnsi="Times New Roman" w:cs="Times New Roman"/>
          <w:b/>
          <w:bCs/>
          <w:sz w:val="24"/>
          <w:szCs w:val="24"/>
        </w:rPr>
        <w:t>学费：</w:t>
      </w:r>
    </w:p>
    <w:p w14:paraId="6A3ADDE7" w14:textId="374A59C0" w:rsidR="009F129B" w:rsidRPr="009F129B" w:rsidRDefault="009F129B" w:rsidP="009F129B">
      <w:pPr>
        <w:spacing w:after="120"/>
        <w:rPr>
          <w:rFonts w:ascii="Times New Roman" w:eastAsia="FangSong" w:hAnsi="Times New Roman" w:cs="Times New Roman"/>
          <w:sz w:val="24"/>
          <w:szCs w:val="24"/>
        </w:rPr>
      </w:pPr>
      <w:r w:rsidRPr="009F129B">
        <w:rPr>
          <w:rFonts w:ascii="Times New Roman" w:eastAsia="FangSong" w:hAnsi="Times New Roman" w:cs="Times New Roman"/>
          <w:sz w:val="24"/>
          <w:szCs w:val="24"/>
        </w:rPr>
        <w:t>须在第一个学期开始时支付</w:t>
      </w:r>
      <w:r>
        <w:rPr>
          <w:rFonts w:ascii="Times New Roman" w:eastAsia="FangSong" w:hAnsi="Times New Roman" w:cs="Times New Roman" w:hint="eastAsia"/>
          <w:sz w:val="24"/>
          <w:szCs w:val="24"/>
        </w:rPr>
        <w:t> </w:t>
      </w:r>
      <w:r>
        <w:rPr>
          <w:rFonts w:ascii="Times New Roman" w:eastAsia="FangSong" w:hAnsi="Times New Roman" w:cs="Times New Roman"/>
          <w:sz w:val="24"/>
          <w:szCs w:val="24"/>
          <w:lang w:val="fr-CA"/>
        </w:rPr>
        <w:t xml:space="preserve">: </w:t>
      </w:r>
      <w:r>
        <w:rPr>
          <w:rFonts w:ascii="Times New Roman" w:eastAsia="FangSong" w:hAnsi="Times New Roman" w:cs="Times New Roman"/>
          <w:sz w:val="24"/>
          <w:szCs w:val="24"/>
        </w:rPr>
        <w:t xml:space="preserve">25,000 </w:t>
      </w:r>
      <w:r w:rsidRPr="009F129B">
        <w:rPr>
          <w:rFonts w:ascii="Times New Roman" w:eastAsia="FangSong" w:hAnsi="Times New Roman" w:cs="Times New Roman"/>
          <w:sz w:val="24"/>
          <w:szCs w:val="24"/>
        </w:rPr>
        <w:t>美元</w:t>
      </w:r>
    </w:p>
    <w:p w14:paraId="1055CFB6" w14:textId="77777777" w:rsidR="00BE2F11" w:rsidRPr="00BE2F11" w:rsidRDefault="00BE2F11" w:rsidP="00BE2F11">
      <w:pPr>
        <w:rPr>
          <w:rFonts w:ascii="FangSong" w:eastAsia="FangSong" w:hAnsi="FangSong" w:cs="SimSun"/>
          <w:b/>
          <w:bCs/>
          <w:sz w:val="24"/>
          <w:szCs w:val="24"/>
        </w:rPr>
      </w:pPr>
    </w:p>
    <w:p w14:paraId="53DEB2A2" w14:textId="5873E067" w:rsidR="00BE2F11" w:rsidRDefault="00BE2F11" w:rsidP="00BE2F11">
      <w:pPr>
        <w:rPr>
          <w:rFonts w:ascii="FangSong" w:eastAsia="FangSong" w:hAnsi="FangSong"/>
          <w:sz w:val="24"/>
          <w:szCs w:val="24"/>
        </w:rPr>
      </w:pPr>
    </w:p>
    <w:sectPr w:rsidR="00BE2F11" w:rsidSect="00C823AE">
      <w:headerReference w:type="default" r:id="rId7"/>
      <w:pgSz w:w="12240" w:h="15840"/>
      <w:pgMar w:top="1440" w:right="1440" w:bottom="1440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C77E" w14:textId="77777777" w:rsidR="001E6915" w:rsidRDefault="001E6915" w:rsidP="00C823AE">
      <w:pPr>
        <w:spacing w:after="0" w:line="240" w:lineRule="auto"/>
      </w:pPr>
      <w:r>
        <w:separator/>
      </w:r>
    </w:p>
  </w:endnote>
  <w:endnote w:type="continuationSeparator" w:id="0">
    <w:p w14:paraId="6BC31AE1" w14:textId="77777777" w:rsidR="001E6915" w:rsidRDefault="001E6915" w:rsidP="00C8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209F4" w14:textId="77777777" w:rsidR="001E6915" w:rsidRDefault="001E6915" w:rsidP="00C823AE">
      <w:pPr>
        <w:spacing w:after="0" w:line="240" w:lineRule="auto"/>
      </w:pPr>
      <w:r>
        <w:separator/>
      </w:r>
    </w:p>
  </w:footnote>
  <w:footnote w:type="continuationSeparator" w:id="0">
    <w:p w14:paraId="61F8CF37" w14:textId="77777777" w:rsidR="001E6915" w:rsidRDefault="001E6915" w:rsidP="00C8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4945" w14:textId="21EAE707" w:rsidR="00C823AE" w:rsidRDefault="00C823AE">
    <w:pPr>
      <w:pStyle w:val="En-tte"/>
    </w:pPr>
    <w:r>
      <w:rPr>
        <w:noProof/>
      </w:rPr>
      <w:drawing>
        <wp:inline distT="0" distB="0" distL="0" distR="0" wp14:anchorId="4BADAB18" wp14:editId="7FABF07E">
          <wp:extent cx="1417320" cy="1428481"/>
          <wp:effectExtent l="0" t="0" r="0" b="0"/>
          <wp:docPr id="184810527" name="图片 2" descr="徽标, 公司名称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10527" name="图片 2" descr="徽标, 公司名称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657" cy="147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F3A"/>
    <w:multiLevelType w:val="hybridMultilevel"/>
    <w:tmpl w:val="4044057C"/>
    <w:lvl w:ilvl="0" w:tplc="0C0C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61A3DCF"/>
    <w:multiLevelType w:val="hybridMultilevel"/>
    <w:tmpl w:val="CFF09EA8"/>
    <w:lvl w:ilvl="0" w:tplc="F8DCB420">
      <w:numFmt w:val="bullet"/>
      <w:lvlText w:val="•"/>
      <w:lvlJc w:val="left"/>
      <w:pPr>
        <w:ind w:left="480" w:hanging="360"/>
      </w:pPr>
      <w:rPr>
        <w:rFonts w:ascii="Calibri" w:eastAsia="FangSong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44F2"/>
    <w:multiLevelType w:val="hybridMultilevel"/>
    <w:tmpl w:val="6F2C87A0"/>
    <w:lvl w:ilvl="0" w:tplc="10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00C1E19"/>
    <w:multiLevelType w:val="hybridMultilevel"/>
    <w:tmpl w:val="9620E2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012D"/>
    <w:multiLevelType w:val="hybridMultilevel"/>
    <w:tmpl w:val="B4F823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6EDE"/>
    <w:multiLevelType w:val="hybridMultilevel"/>
    <w:tmpl w:val="2262940E"/>
    <w:lvl w:ilvl="0" w:tplc="0C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38946FE"/>
    <w:multiLevelType w:val="hybridMultilevel"/>
    <w:tmpl w:val="D7009AD8"/>
    <w:lvl w:ilvl="0" w:tplc="2A0A49A6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C48BF"/>
    <w:multiLevelType w:val="hybridMultilevel"/>
    <w:tmpl w:val="A5288DEC"/>
    <w:lvl w:ilvl="0" w:tplc="F8DCB420">
      <w:numFmt w:val="bullet"/>
      <w:lvlText w:val="•"/>
      <w:lvlJc w:val="left"/>
      <w:pPr>
        <w:ind w:left="480" w:hanging="360"/>
      </w:pPr>
      <w:rPr>
        <w:rFonts w:ascii="Calibri" w:eastAsia="FangSong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805322212">
    <w:abstractNumId w:val="6"/>
  </w:num>
  <w:num w:numId="2" w16cid:durableId="1144196314">
    <w:abstractNumId w:val="5"/>
  </w:num>
  <w:num w:numId="3" w16cid:durableId="1537893273">
    <w:abstractNumId w:val="4"/>
  </w:num>
  <w:num w:numId="4" w16cid:durableId="905917773">
    <w:abstractNumId w:val="7"/>
  </w:num>
  <w:num w:numId="5" w16cid:durableId="1426150749">
    <w:abstractNumId w:val="1"/>
  </w:num>
  <w:num w:numId="6" w16cid:durableId="2087871137">
    <w:abstractNumId w:val="0"/>
  </w:num>
  <w:num w:numId="7" w16cid:durableId="458718957">
    <w:abstractNumId w:val="3"/>
  </w:num>
  <w:num w:numId="8" w16cid:durableId="145975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30"/>
    <w:rsid w:val="000F24E3"/>
    <w:rsid w:val="000F33BC"/>
    <w:rsid w:val="00120F1E"/>
    <w:rsid w:val="001446BF"/>
    <w:rsid w:val="00182B31"/>
    <w:rsid w:val="00196000"/>
    <w:rsid w:val="001A5064"/>
    <w:rsid w:val="001E6915"/>
    <w:rsid w:val="002604C2"/>
    <w:rsid w:val="002706DA"/>
    <w:rsid w:val="002C000C"/>
    <w:rsid w:val="002D551A"/>
    <w:rsid w:val="00340036"/>
    <w:rsid w:val="00340CAD"/>
    <w:rsid w:val="00383131"/>
    <w:rsid w:val="0039687A"/>
    <w:rsid w:val="004162A6"/>
    <w:rsid w:val="004954D9"/>
    <w:rsid w:val="004D14C9"/>
    <w:rsid w:val="00526330"/>
    <w:rsid w:val="005507BB"/>
    <w:rsid w:val="005723A5"/>
    <w:rsid w:val="00614A8C"/>
    <w:rsid w:val="006472BF"/>
    <w:rsid w:val="0076294C"/>
    <w:rsid w:val="008931B8"/>
    <w:rsid w:val="00894E36"/>
    <w:rsid w:val="008A5681"/>
    <w:rsid w:val="008D10C1"/>
    <w:rsid w:val="008E08E5"/>
    <w:rsid w:val="009015CF"/>
    <w:rsid w:val="00926526"/>
    <w:rsid w:val="00930F00"/>
    <w:rsid w:val="009419D8"/>
    <w:rsid w:val="00984A84"/>
    <w:rsid w:val="009925CF"/>
    <w:rsid w:val="009A20D0"/>
    <w:rsid w:val="009C1884"/>
    <w:rsid w:val="009F129B"/>
    <w:rsid w:val="00A05CD6"/>
    <w:rsid w:val="00A40786"/>
    <w:rsid w:val="00AA67C0"/>
    <w:rsid w:val="00B14E52"/>
    <w:rsid w:val="00BC4D4B"/>
    <w:rsid w:val="00BE2F11"/>
    <w:rsid w:val="00C06B01"/>
    <w:rsid w:val="00C823AE"/>
    <w:rsid w:val="00D623D3"/>
    <w:rsid w:val="00D85617"/>
    <w:rsid w:val="00D86CFA"/>
    <w:rsid w:val="00DE43F8"/>
    <w:rsid w:val="00E33D08"/>
    <w:rsid w:val="00ED726F"/>
    <w:rsid w:val="00F25B3E"/>
    <w:rsid w:val="00FC48CC"/>
    <w:rsid w:val="00FC6011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6AF1B"/>
  <w15:docId w15:val="{D96D79D6-9F09-47E0-8583-A5844436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8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6B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2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3AE"/>
  </w:style>
  <w:style w:type="paragraph" w:styleId="Pieddepage">
    <w:name w:val="footer"/>
    <w:basedOn w:val="Normal"/>
    <w:link w:val="PieddepageCar"/>
    <w:uiPriority w:val="99"/>
    <w:unhideWhenUsed/>
    <w:rsid w:val="00C82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Jasperimmi</dc:creator>
  <cp:lastModifiedBy>Sylvain St-Amand</cp:lastModifiedBy>
  <cp:revision>3</cp:revision>
  <dcterms:created xsi:type="dcterms:W3CDTF">2024-10-09T17:48:00Z</dcterms:created>
  <dcterms:modified xsi:type="dcterms:W3CDTF">2024-10-09T17:50:00Z</dcterms:modified>
</cp:coreProperties>
</file>