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</w:pPr>
      <w:r>
        <w:rPr>
          <w:rtl w:val="0"/>
        </w:rPr>
        <w:t>"... Inacredit</w:t>
      </w:r>
      <w:r>
        <w:rPr>
          <w:rtl w:val="0"/>
        </w:rPr>
        <w:t>á</w:t>
      </w:r>
      <w:r>
        <w:rPr>
          <w:rtl w:val="0"/>
        </w:rPr>
        <w:t xml:space="preserve">vel pirotecnia que trazem </w:t>
      </w:r>
      <w:r>
        <w:rPr>
          <w:rtl w:val="0"/>
        </w:rPr>
        <w:t xml:space="preserve">à </w:t>
      </w:r>
      <w:r>
        <w:rPr>
          <w:rtl w:val="0"/>
        </w:rPr>
        <w:t>mente o virtuosismo de grava</w:t>
      </w:r>
      <w:r>
        <w:rPr>
          <w:rtl w:val="0"/>
        </w:rPr>
        <w:t>çõ</w:t>
      </w:r>
      <w:r>
        <w:rPr>
          <w:rtl w:val="0"/>
        </w:rPr>
        <w:t>es de David Oistrakh ... sem esfor</w:t>
      </w:r>
      <w:r>
        <w:rPr>
          <w:rtl w:val="0"/>
        </w:rPr>
        <w:t>ç</w:t>
      </w:r>
      <w:r>
        <w:rPr>
          <w:rtl w:val="0"/>
        </w:rPr>
        <w:t xml:space="preserve">o </w:t>
      </w:r>
      <w:r>
        <w:rPr>
          <w:rtl w:val="0"/>
        </w:rPr>
        <w:t xml:space="preserve">à </w:t>
      </w:r>
      <w:r>
        <w:rPr>
          <w:rtl w:val="0"/>
        </w:rPr>
        <w:t>la Rostropovich no seu auge ... combina</w:t>
      </w:r>
      <w:r>
        <w:rPr>
          <w:rtl w:val="0"/>
        </w:rPr>
        <w:t>çã</w:t>
      </w:r>
      <w:r>
        <w:rPr>
          <w:rtl w:val="0"/>
        </w:rPr>
        <w:t>o sin</w:t>
      </w:r>
      <w:r>
        <w:rPr>
          <w:rtl w:val="0"/>
        </w:rPr>
        <w:t>é</w:t>
      </w:r>
      <w:r>
        <w:rPr>
          <w:rtl w:val="0"/>
        </w:rPr>
        <w:t>rgica de Casals,  o fogo de du Pr</w:t>
      </w:r>
      <w:r>
        <w:rPr>
          <w:rtl w:val="0"/>
        </w:rPr>
        <w:t xml:space="preserve">é </w:t>
      </w:r>
      <w:r>
        <w:rPr>
          <w:rtl w:val="0"/>
        </w:rPr>
        <w:t>e a eleg</w:t>
      </w:r>
      <w:r>
        <w:rPr>
          <w:rtl w:val="0"/>
        </w:rPr>
        <w:t>â</w:t>
      </w:r>
      <w:r>
        <w:rPr>
          <w:rtl w:val="0"/>
        </w:rPr>
        <w:t>ncia de Fournier." (Fanfare Magazine)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 xml:space="preserve">Viktor Uzur tem se apresentado como solista, camerista e artista em residente em muitos </w:t>
      </w:r>
      <w:r>
        <w:rPr>
          <w:rtl w:val="0"/>
        </w:rPr>
        <w:t>pa</w:t>
      </w:r>
      <w:r>
        <w:rPr>
          <w:rtl w:val="0"/>
        </w:rPr>
        <w:t>í</w:t>
      </w:r>
      <w:r>
        <w:rPr>
          <w:rtl w:val="0"/>
        </w:rPr>
        <w:t>ses</w:t>
      </w:r>
      <w:r>
        <w:rPr>
          <w:rtl w:val="0"/>
        </w:rPr>
        <w:t xml:space="preserve"> da Europa, Asia, Am</w:t>
      </w:r>
      <w:r>
        <w:rPr>
          <w:rtl w:val="0"/>
        </w:rPr>
        <w:t>é</w:t>
      </w:r>
      <w:r>
        <w:rPr>
          <w:rtl w:val="0"/>
        </w:rPr>
        <w:t>rica do Norte e do Sul.</w:t>
      </w:r>
      <w:r>
        <w:rPr>
          <w:rtl w:val="0"/>
        </w:rPr>
        <w:t xml:space="preserve"> </w:t>
      </w:r>
      <w:r>
        <w:rPr>
          <w:rtl w:val="0"/>
        </w:rPr>
        <w:t>Seus lan</w:t>
      </w:r>
      <w:r>
        <w:rPr>
          <w:rtl w:val="0"/>
        </w:rPr>
        <w:t>ç</w:t>
      </w:r>
      <w:r>
        <w:rPr>
          <w:rtl w:val="0"/>
        </w:rPr>
        <w:t xml:space="preserve">amentos de CDs mais recentes incluem </w:t>
      </w:r>
      <w:r>
        <w:rPr>
          <w:rtl w:val="0"/>
        </w:rPr>
        <w:t>“</w:t>
      </w:r>
      <w:r>
        <w:rPr>
          <w:rtl w:val="0"/>
        </w:rPr>
        <w:t>Russian Masterpieces</w:t>
      </w:r>
      <w:r>
        <w:rPr>
          <w:rtl w:val="0"/>
        </w:rPr>
        <w:t>”</w:t>
      </w:r>
      <w:r>
        <w:rPr>
          <w:rtl w:val="0"/>
        </w:rPr>
        <w:t xml:space="preserve">, </w:t>
      </w:r>
      <w:r>
        <w:rPr>
          <w:rtl w:val="0"/>
        </w:rPr>
        <w:t>“</w:t>
      </w:r>
      <w:r>
        <w:rPr>
          <w:rtl w:val="0"/>
        </w:rPr>
        <w:t>Live at Club Congress</w:t>
      </w:r>
      <w:r>
        <w:rPr>
          <w:rtl w:val="0"/>
        </w:rPr>
        <w:t>”</w:t>
      </w:r>
      <w:r>
        <w:rPr>
          <w:rtl w:val="0"/>
        </w:rPr>
        <w:t xml:space="preserve">, </w:t>
      </w:r>
      <w:r>
        <w:rPr>
          <w:rtl w:val="0"/>
        </w:rPr>
        <w:t>“</w:t>
      </w:r>
      <w:r>
        <w:rPr>
          <w:rtl w:val="0"/>
        </w:rPr>
        <w:t>Cello Solo</w:t>
      </w:r>
      <w:r>
        <w:rPr>
          <w:rtl w:val="0"/>
        </w:rPr>
        <w:t xml:space="preserve">” </w:t>
      </w:r>
      <w:r>
        <w:rPr>
          <w:rtl w:val="0"/>
        </w:rPr>
        <w:t xml:space="preserve">e </w:t>
      </w:r>
      <w:r>
        <w:rPr>
          <w:rtl w:val="0"/>
        </w:rPr>
        <w:t>“</w:t>
      </w:r>
      <w:r>
        <w:rPr>
          <w:rtl w:val="0"/>
        </w:rPr>
        <w:t>String Theory</w:t>
      </w:r>
      <w:r>
        <w:rPr>
          <w:rtl w:val="0"/>
        </w:rPr>
        <w:t>”</w:t>
      </w:r>
      <w:r>
        <w:rPr>
          <w:rtl w:val="0"/>
        </w:rPr>
        <w:t xml:space="preserve">. </w:t>
      </w:r>
      <w:r>
        <w:rPr>
          <w:rtl w:val="0"/>
        </w:rPr>
        <w:t xml:space="preserve">Os concertos, recitais e </w:t>
      </w:r>
      <w:r>
        <w:rPr>
          <w:rtl w:val="0"/>
        </w:rPr>
        <w:t>composi</w:t>
      </w:r>
      <w:r>
        <w:rPr>
          <w:rtl w:val="0"/>
        </w:rPr>
        <w:t>çõ</w:t>
      </w:r>
      <w:r>
        <w:rPr>
          <w:rtl w:val="0"/>
        </w:rPr>
        <w:t>es</w:t>
      </w:r>
      <w:r>
        <w:rPr>
          <w:rtl w:val="0"/>
        </w:rPr>
        <w:t xml:space="preserve"> de Viktor Uzur</w:t>
      </w:r>
      <w:r>
        <w:rPr>
          <w:rtl w:val="0"/>
        </w:rPr>
        <w:t xml:space="preserve"> </w:t>
      </w:r>
      <w:r>
        <w:rPr>
          <w:rtl w:val="0"/>
        </w:rPr>
        <w:t>s</w:t>
      </w:r>
      <w:r>
        <w:rPr>
          <w:rtl w:val="0"/>
        </w:rPr>
        <w:t>ã</w:t>
      </w:r>
      <w:r>
        <w:rPr>
          <w:rtl w:val="0"/>
        </w:rPr>
        <w:t>o</w:t>
      </w:r>
      <w:r>
        <w:rPr>
          <w:rtl w:val="0"/>
        </w:rPr>
        <w:t xml:space="preserve"> regularmente transmitida</w:t>
      </w:r>
      <w:r>
        <w:rPr>
          <w:rtl w:val="0"/>
        </w:rPr>
        <w:t>s</w:t>
      </w:r>
      <w:r>
        <w:rPr>
          <w:rtl w:val="0"/>
        </w:rPr>
        <w:t xml:space="preserve"> no programa </w:t>
      </w:r>
      <w:r>
        <w:rPr>
          <w:rtl w:val="0"/>
        </w:rPr>
        <w:t>“</w:t>
      </w:r>
      <w:r>
        <w:rPr>
          <w:rtl w:val="0"/>
        </w:rPr>
        <w:t>Performance Today</w:t>
      </w:r>
      <w:r>
        <w:rPr>
          <w:rtl w:val="0"/>
        </w:rPr>
        <w:t xml:space="preserve">” </w:t>
      </w:r>
      <w:r>
        <w:rPr>
          <w:rtl w:val="0"/>
        </w:rPr>
        <w:t>da NPR</w:t>
      </w:r>
      <w:r>
        <w:rPr>
          <w:rtl w:val="0"/>
        </w:rPr>
        <w:t xml:space="preserve">. </w:t>
      </w:r>
      <w:r>
        <w:rPr>
          <w:rtl w:val="0"/>
        </w:rPr>
        <w:t xml:space="preserve">Uzur </w:t>
      </w:r>
      <w:r>
        <w:rPr>
          <w:rtl w:val="0"/>
        </w:rPr>
        <w:t xml:space="preserve">é </w:t>
      </w:r>
      <w:r>
        <w:rPr>
          <w:rtl w:val="0"/>
        </w:rPr>
        <w:t>o professor de violoncelo na Weber State University onde tamb</w:t>
      </w:r>
      <w:r>
        <w:rPr>
          <w:rtl w:val="0"/>
        </w:rPr>
        <w:t>é</w:t>
      </w:r>
      <w:r>
        <w:rPr>
          <w:rtl w:val="0"/>
        </w:rPr>
        <w:t xml:space="preserve">m </w:t>
      </w:r>
      <w:r>
        <w:rPr>
          <w:rtl w:val="0"/>
        </w:rPr>
        <w:t xml:space="preserve">é </w:t>
      </w:r>
      <w:r>
        <w:rPr>
          <w:rtl w:val="0"/>
        </w:rPr>
        <w:t>fundador e diretor do Bonneville Chamber Music Festival, EUA.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Uzur obteve bacharelado e mestrado em Violoncelo com diploma de solista no Conservat</w:t>
      </w:r>
      <w:r>
        <w:rPr>
          <w:rtl w:val="0"/>
        </w:rPr>
        <w:t>ó</w:t>
      </w:r>
      <w:r>
        <w:rPr>
          <w:rtl w:val="0"/>
        </w:rPr>
        <w:t xml:space="preserve">rio Tchaikovsky em Moscou e doutorado pela Michigan State University. </w:t>
      </w:r>
      <w:r>
        <w:rPr>
          <w:rtl w:val="0"/>
        </w:rPr>
        <w:t xml:space="preserve">É </w:t>
      </w:r>
      <w:r>
        <w:rPr>
          <w:rtl w:val="0"/>
        </w:rPr>
        <w:t>detentor de pr</w:t>
      </w:r>
      <w:r>
        <w:rPr>
          <w:rtl w:val="0"/>
        </w:rPr>
        <w:t>ê</w:t>
      </w:r>
      <w:r>
        <w:rPr>
          <w:rtl w:val="0"/>
        </w:rPr>
        <w:t>mios e recebeu diplomas em competi</w:t>
      </w:r>
      <w:r>
        <w:rPr>
          <w:rtl w:val="0"/>
        </w:rPr>
        <w:t>çõ</w:t>
      </w:r>
      <w:r>
        <w:rPr>
          <w:rtl w:val="0"/>
        </w:rPr>
        <w:t>es como Yugoslavian National Solo Competition, Sarajevo, Jeuness Musicales International Competition, Belgrade e XI International Competition Tchaikovsky, Moscou.</w:t>
      </w:r>
    </w:p>
    <w:sectPr>
      <w:headerReference w:type="default" r:id="rId4"/>
      <w:footerReference w:type="default" r:id="rId5"/>
      <w:pgSz w:w="11900" w:h="16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