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color w:val="000000"/>
          <w:sz w:val="56"/>
          <w:szCs w:val="56"/>
        </w:rPr>
      </w:pPr>
      <w:r w:rsidDel="00000000" w:rsidR="00000000" w:rsidRPr="00000000">
        <w:rPr>
          <w:b w:val="1"/>
          <w:color w:val="000000"/>
          <w:sz w:val="56"/>
          <w:szCs w:val="56"/>
          <w:rtl w:val="0"/>
        </w:rPr>
        <w:t xml:space="preserve">Exploring Web MD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 to the internet on your device and type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www.webmd.com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into the address bar and press enter, then open the hamburger menu in the top left of the screen once the page loads.</w:t>
      </w:r>
    </w:p>
    <w:p w:rsidR="00000000" w:rsidDel="00000000" w:rsidP="00000000" w:rsidRDefault="00000000" w:rsidRPr="00000000" w14:paraId="00000003">
      <w:pPr>
        <w:spacing w:line="240" w:lineRule="auto"/>
        <w:ind w:left="360"/>
        <w:rPr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991225" cy="94170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941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Select Symptom checker</w:t>
      </w:r>
    </w:p>
    <w:p w:rsidR="00000000" w:rsidDel="00000000" w:rsidP="00000000" w:rsidRDefault="00000000" w:rsidRPr="00000000" w14:paraId="00000005">
      <w:pPr>
        <w:spacing w:line="240" w:lineRule="auto"/>
        <w:ind w:left="360"/>
        <w:rPr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936615" cy="245681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456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Scroll down and enter your age and gender, then select continue.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684396" cy="185652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4396" cy="1856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Type your main symptom into the symptom bar and press add, you may add additional symptoms as well, press add each time.</w:t>
      </w:r>
    </w:p>
    <w:p w:rsidR="00000000" w:rsidDel="00000000" w:rsidP="00000000" w:rsidRDefault="00000000" w:rsidRPr="00000000" w14:paraId="00000009">
      <w:pPr>
        <w:spacing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0" distR="0">
            <wp:extent cx="5936615" cy="238823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388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When satisfied with the symptoms you have entered, scroll down and select Continue.</w:t>
      </w:r>
    </w:p>
    <w:p w:rsidR="00000000" w:rsidDel="00000000" w:rsidP="00000000" w:rsidRDefault="00000000" w:rsidRPr="00000000" w14:paraId="0000000B">
      <w:pPr>
        <w:spacing w:line="240" w:lineRule="auto"/>
        <w:ind w:left="360"/>
        <w:jc w:val="center"/>
        <w:rPr>
          <w:color w:val="000000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936615" cy="27432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36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36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36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36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Enter any medications you are taking or any past or current conditions you are currently experiencing. Then scroll down and select continue.</w:t>
      </w:r>
    </w:p>
    <w:p w:rsidR="00000000" w:rsidDel="00000000" w:rsidP="00000000" w:rsidRDefault="00000000" w:rsidRPr="00000000" w14:paraId="00000011">
      <w:pPr>
        <w:spacing w:line="240" w:lineRule="auto"/>
        <w:ind w:left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0" distR="0">
            <wp:extent cx="5186383" cy="3672463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6383" cy="3672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the next page you will see all possible conditions that could be related to the information you provided.</w:t>
      </w:r>
    </w:p>
    <w:p w:rsidR="00000000" w:rsidDel="00000000" w:rsidP="00000000" w:rsidRDefault="00000000" w:rsidRPr="00000000" w14:paraId="00000013">
      <w:pPr>
        <w:spacing w:line="240" w:lineRule="auto"/>
        <w:ind w:left="36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0" distR="0">
            <wp:extent cx="5281684" cy="2440568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1684" cy="24405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 can click these conditions to learn more about them.`</w:t>
      </w:r>
    </w:p>
    <w:sectPr>
      <w:headerReference r:id="rId14" w:type="default"/>
      <w:footerReference r:id="rId15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nsolas"/>
  <w:font w:name="AR DESTIN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 DESTINE" w:cs="AR DESTINE" w:eastAsia="AR DESTINE" w:hAnsi="AR DESTIN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 DESTINE" w:cs="AR DESTINE" w:eastAsia="AR DESTINE" w:hAnsi="AR DESTIN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Tech Pals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5597525</wp:posOffset>
          </wp:positionH>
          <wp:positionV relativeFrom="paragraph">
            <wp:posOffset>-4582</wp:posOffset>
          </wp:positionV>
          <wp:extent cx="838200" cy="857250"/>
          <wp:effectExtent b="0" l="0" r="0" t="0"/>
          <wp:wrapNone/>
          <wp:docPr id="8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200" cy="857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PAL, Peer Assisted Learning, Exploring Web MD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www.TheTechPals.com</w:t>
      </w:r>
    </w:hyperlink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Info@TheTechPals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720.316.7667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webmd.com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hyperlink" Target="http://www.thetechp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