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CBDA" w14:textId="59D5F64D" w:rsidR="00362292" w:rsidRPr="00202799" w:rsidRDefault="00202799" w:rsidP="00202799">
      <w:pPr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202799">
        <w:rPr>
          <w:rFonts w:ascii="Times New Roman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F933249" wp14:editId="20933E1B">
                <wp:simplePos x="0" y="0"/>
                <wp:positionH relativeFrom="page">
                  <wp:posOffset>-280035</wp:posOffset>
                </wp:positionH>
                <wp:positionV relativeFrom="paragraph">
                  <wp:posOffset>-1212850</wp:posOffset>
                </wp:positionV>
                <wp:extent cx="8394700" cy="1552575"/>
                <wp:effectExtent l="38100" t="38100" r="44450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0" cy="15525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F2DD8" id="Rectangle 7" o:spid="_x0000_s1026" style="position:absolute;margin-left:-22.05pt;margin-top:-95.5pt;width:661pt;height:122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" fillcolor="#0d2e82 [3215]" strokecolor="#d0973d [3206]" strokeweight="6pt">
                <w10:wrap anchorx="page"/>
              </v:rect>
            </w:pict>
          </mc:Fallback>
        </mc:AlternateContent>
      </w:r>
      <w:r w:rsidRPr="00202799">
        <w:rPr>
          <w:rFonts w:ascii="Times New Roman" w:hAnsi="Times New Roman" w:cs="Times New Roman"/>
          <w:b/>
          <w:noProof/>
          <w:sz w:val="36"/>
          <w:szCs w:val="32"/>
        </w:rPr>
        <w:drawing>
          <wp:anchor distT="0" distB="0" distL="114300" distR="114300" simplePos="0" relativeHeight="251663872" behindDoc="1" locked="0" layoutInCell="1" allowOverlap="1" wp14:anchorId="288EABC9" wp14:editId="235E08E9">
            <wp:simplePos x="0" y="0"/>
            <wp:positionH relativeFrom="margin">
              <wp:posOffset>5117465</wp:posOffset>
            </wp:positionH>
            <wp:positionV relativeFrom="page">
              <wp:posOffset>257810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6" name="Picture 6" descr="Seal of Massachusett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Massachusetts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799">
        <w:rPr>
          <w:rFonts w:ascii="Times New Roman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A141929" wp14:editId="161BCF76">
                <wp:simplePos x="0" y="0"/>
                <wp:positionH relativeFrom="margin">
                  <wp:posOffset>1905</wp:posOffset>
                </wp:positionH>
                <wp:positionV relativeFrom="page">
                  <wp:posOffset>409575</wp:posOffset>
                </wp:positionV>
                <wp:extent cx="4927600" cy="56769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1CB" w14:textId="77777777" w:rsidR="00202799" w:rsidRPr="00FA291A" w:rsidRDefault="00202799" w:rsidP="002027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29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Massachusetts Department of Public Health </w:t>
                            </w:r>
                          </w:p>
                          <w:p w14:paraId="54397FF6" w14:textId="35887E1A" w:rsidR="00202799" w:rsidRDefault="00202799" w:rsidP="002027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29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Health Care Provider Reopen Attestation</w:t>
                            </w:r>
                          </w:p>
                          <w:p w14:paraId="0851F3CA" w14:textId="719F3B78" w:rsidR="00270C28" w:rsidRPr="00734E59" w:rsidRDefault="00270C28" w:rsidP="0020279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4E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Phase </w:t>
                            </w:r>
                            <w:r w:rsidR="000D01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734E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="000D01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419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32.25pt;width:388pt;height:44.7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" filled="f" stroked="f">
                <v:textbox style="mso-fit-shape-to-text:t">
                  <w:txbxContent>
                    <w:p w14:paraId="614E21CB" w14:textId="77777777" w:rsidR="00202799" w:rsidRPr="00FA291A" w:rsidRDefault="00202799" w:rsidP="0020279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291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Massachusetts Department of Public Health </w:t>
                      </w:r>
                    </w:p>
                    <w:p w14:paraId="54397FF6" w14:textId="35887E1A" w:rsidR="00202799" w:rsidRDefault="00202799" w:rsidP="0020279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291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Health Care Provider Reopen Attestation</w:t>
                      </w:r>
                    </w:p>
                    <w:p w14:paraId="0851F3CA" w14:textId="719F3B78" w:rsidR="00270C28" w:rsidRPr="00734E59" w:rsidRDefault="00270C28" w:rsidP="00202799">
                      <w:pPr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734E59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Phase </w:t>
                      </w:r>
                      <w:r w:rsidR="000D017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734E59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="000D017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Vigilant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C13AFB3" w14:textId="11317FFC" w:rsidR="00202799" w:rsidRDefault="00202799" w:rsidP="00202799">
      <w:pPr>
        <w:spacing w:after="300"/>
        <w:contextualSpacing/>
        <w:jc w:val="center"/>
        <w:rPr>
          <w:rFonts w:asciiTheme="majorHAnsi" w:eastAsiaTheme="majorEastAsia" w:hAnsiTheme="majorHAnsi" w:cs="Times New Roman"/>
          <w:b/>
          <w:bCs/>
          <w:color w:val="092261" w:themeColor="text2" w:themeShade="BF"/>
          <w:spacing w:val="5"/>
          <w:kern w:val="28"/>
          <w:sz w:val="8"/>
          <w:szCs w:val="30"/>
        </w:rPr>
      </w:pPr>
    </w:p>
    <w:p w14:paraId="73BDF9A4" w14:textId="1A17B9F5" w:rsidR="0025243F" w:rsidRPr="0025243F" w:rsidRDefault="0025243F" w:rsidP="00202799">
      <w:pPr>
        <w:spacing w:after="300"/>
        <w:contextualSpacing/>
        <w:jc w:val="center"/>
        <w:rPr>
          <w:rFonts w:asciiTheme="majorHAnsi" w:eastAsiaTheme="majorEastAsia" w:hAnsiTheme="majorHAnsi" w:cs="Times New Roman"/>
          <w:b/>
          <w:bCs/>
          <w:color w:val="092261" w:themeColor="text2" w:themeShade="BF"/>
          <w:spacing w:val="5"/>
          <w:kern w:val="28"/>
          <w:sz w:val="8"/>
          <w:szCs w:val="30"/>
        </w:rPr>
      </w:pPr>
      <w:r w:rsidRPr="0025243F">
        <w:rPr>
          <w:rFonts w:ascii="Times New Roman" w:eastAsiaTheme="majorEastAsia" w:hAnsi="Times New Roman" w:cs="Times New Roman"/>
          <w:b/>
          <w:bCs/>
          <w:noProof/>
          <w:color w:val="092261" w:themeColor="text2" w:themeShade="BF"/>
          <w:spacing w:val="5"/>
          <w:kern w:val="28"/>
          <w:sz w:val="28"/>
          <w:szCs w:val="5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1F10B9" wp14:editId="0BC16F29">
                <wp:simplePos x="0" y="0"/>
                <wp:positionH relativeFrom="margin">
                  <wp:align>right</wp:align>
                </wp:positionH>
                <wp:positionV relativeFrom="paragraph">
                  <wp:posOffset>217463</wp:posOffset>
                </wp:positionV>
                <wp:extent cx="5931535" cy="6858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B5BA" w14:textId="622323E2" w:rsidR="007B1BF3" w:rsidRPr="007A77F1" w:rsidRDefault="0025243F" w:rsidP="007B1BF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</w:pPr>
                            <w:r w:rsidRPr="00A668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NOTE: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Effective July 6, 2020, this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Phase 3: Vigilant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69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attestation form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C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for Phase 3 services, including day programs and group treatment,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incorporates public health and safety standards </w:t>
                            </w:r>
                            <w:r w:rsidR="000769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previously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required for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Phase 1: Start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Phase 2: Cautious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585F9F" w14:textId="78954267" w:rsidR="00F3423D" w:rsidRPr="007A77F1" w:rsidRDefault="00F3423D" w:rsidP="00F3423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01B3EA8" w14:textId="2A5918DA" w:rsidR="0025243F" w:rsidRPr="00DE25F4" w:rsidRDefault="0025243F" w:rsidP="00F3423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D2E82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10B9" id="_x0000_s1027" type="#_x0000_t202" style="position:absolute;left:0;text-align:left;margin-left:415.85pt;margin-top:17.1pt;width:467.05pt;height:5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" filled="f">
                <v:textbox>
                  <w:txbxContent>
                    <w:p w14:paraId="1DD3B5BA" w14:textId="622323E2" w:rsidR="007B1BF3" w:rsidRPr="007A77F1" w:rsidRDefault="0025243F" w:rsidP="007B1BF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</w:pPr>
                      <w:r w:rsidRPr="00A668E9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NOTE: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Effective July 6, 2020, this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Phase 3: Vigilant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</w:t>
                      </w:r>
                      <w:r w:rsidR="000769AC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attestation form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</w:t>
                      </w:r>
                      <w:r w:rsidR="00631C06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for Phase 3 services, including day programs and group treatment,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incorporates public health and safety standards </w:t>
                      </w:r>
                      <w:r w:rsidR="000769AC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previously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required for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Phase 1: Start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and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Phase 2: Cautious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.</w:t>
                      </w:r>
                    </w:p>
                    <w:p w14:paraId="05585F9F" w14:textId="78954267" w:rsidR="00F3423D" w:rsidRPr="007A77F1" w:rsidRDefault="00F3423D" w:rsidP="00F3423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</w:pPr>
                    </w:p>
                    <w:p w14:paraId="601B3EA8" w14:textId="2A5918DA" w:rsidR="0025243F" w:rsidRPr="00DE25F4" w:rsidRDefault="0025243F" w:rsidP="00F3423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D2E82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F9303" w14:textId="729E71D2" w:rsidR="0025243F" w:rsidRDefault="0025243F" w:rsidP="00362292">
      <w:pPr>
        <w:rPr>
          <w:rFonts w:ascii="Times New Roman" w:hAnsi="Times New Roman" w:cs="Times New Roman"/>
          <w:sz w:val="24"/>
        </w:rPr>
      </w:pPr>
    </w:p>
    <w:p w14:paraId="359C610B" w14:textId="5FAF34E2" w:rsidR="00C47D2E" w:rsidRDefault="00C47D2E" w:rsidP="00C47D2E">
      <w:pPr>
        <w:rPr>
          <w:rFonts w:ascii="Times New Roman" w:hAnsi="Times New Roman" w:cs="Times New Roman"/>
          <w:b/>
          <w:sz w:val="24"/>
        </w:rPr>
      </w:pPr>
      <w:r w:rsidRPr="0042755E">
        <w:rPr>
          <w:rFonts w:ascii="Times New Roman" w:hAnsi="Times New Roman" w:cs="Times New Roman"/>
          <w:sz w:val="24"/>
        </w:rPr>
        <w:t>This self-attestation form is applicable to all health care providers other than acute care hospitals and</w:t>
      </w:r>
      <w:r w:rsidRPr="0042755E">
        <w:rPr>
          <w:rFonts w:ascii="Times New Roman" w:hAnsi="Times New Roman" w:cs="Times New Roman"/>
          <w:b/>
          <w:sz w:val="24"/>
        </w:rPr>
        <w:t xml:space="preserve"> must be completed prior to performing Phase </w:t>
      </w:r>
      <w:r w:rsidR="007B1BF3">
        <w:rPr>
          <w:rFonts w:ascii="Times New Roman" w:hAnsi="Times New Roman" w:cs="Times New Roman"/>
          <w:b/>
          <w:sz w:val="24"/>
        </w:rPr>
        <w:t>3</w:t>
      </w:r>
      <w:r w:rsidR="007B1BF3" w:rsidRPr="0042755E">
        <w:rPr>
          <w:rFonts w:ascii="Times New Roman" w:hAnsi="Times New Roman" w:cs="Times New Roman"/>
          <w:b/>
          <w:sz w:val="24"/>
        </w:rPr>
        <w:t xml:space="preserve"> </w:t>
      </w:r>
      <w:r w:rsidRPr="0042755E">
        <w:rPr>
          <w:rFonts w:ascii="Times New Roman" w:hAnsi="Times New Roman" w:cs="Times New Roman"/>
          <w:b/>
          <w:sz w:val="24"/>
        </w:rPr>
        <w:t xml:space="preserve">services and procedures as defined in Massachusetts Department of Public Health (DPH) </w:t>
      </w:r>
      <w:hyperlink r:id="rId9" w:history="1">
        <w:r w:rsidRPr="00BA38EF">
          <w:rPr>
            <w:rStyle w:val="Hyperlink"/>
            <w:rFonts w:ascii="Times New Roman" w:hAnsi="Times New Roman" w:cs="Times New Roman"/>
            <w:b/>
            <w:sz w:val="24"/>
          </w:rPr>
          <w:t xml:space="preserve">Reopen Approach for Health Care Providers (Providers that are Not Acute Care Hospitals) guidance for Phase </w:t>
        </w:r>
        <w:r w:rsidR="007B1BF3" w:rsidRPr="00BA38EF">
          <w:rPr>
            <w:rStyle w:val="Hyperlink"/>
            <w:rFonts w:ascii="Times New Roman" w:hAnsi="Times New Roman" w:cs="Times New Roman"/>
            <w:b/>
            <w:sz w:val="24"/>
          </w:rPr>
          <w:t>3</w:t>
        </w:r>
      </w:hyperlink>
      <w:r w:rsidR="00BA38EF">
        <w:rPr>
          <w:rFonts w:ascii="Times New Roman" w:hAnsi="Times New Roman" w:cs="Times New Roman"/>
          <w:b/>
          <w:sz w:val="24"/>
        </w:rPr>
        <w:t>.</w:t>
      </w:r>
      <w:r w:rsidRPr="000D486F">
        <w:rPr>
          <w:rFonts w:ascii="Times New Roman" w:hAnsi="Times New Roman" w:cs="Times New Roman"/>
          <w:b/>
          <w:sz w:val="24"/>
        </w:rPr>
        <w:t xml:space="preserve"> </w:t>
      </w:r>
    </w:p>
    <w:p w14:paraId="4B43B62B" w14:textId="77777777" w:rsidR="00C47D2E" w:rsidRDefault="00C47D2E" w:rsidP="00C47D2E">
      <w:pPr>
        <w:rPr>
          <w:rFonts w:ascii="Times New Roman" w:hAnsi="Times New Roman" w:cs="Times New Roman"/>
          <w:b/>
          <w:sz w:val="24"/>
        </w:rPr>
      </w:pPr>
    </w:p>
    <w:p w14:paraId="7FB05AEC" w14:textId="2A21B7DC" w:rsidR="00C47D2E" w:rsidRPr="00674ED7" w:rsidRDefault="00A658C4" w:rsidP="00C47D2E">
      <w:pPr>
        <w:rPr>
          <w:rFonts w:ascii="Times New Roman" w:hAnsi="Times New Roman" w:cs="Times New Roman"/>
          <w:b/>
          <w:sz w:val="24"/>
        </w:rPr>
      </w:pPr>
      <w:r w:rsidRPr="00C51D8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health care provider</w:t>
      </w:r>
      <w:r w:rsidRPr="00C51D82">
        <w:rPr>
          <w:rFonts w:ascii="Times New Roman" w:hAnsi="Times New Roman" w:cs="Times New Roman"/>
          <w:sz w:val="24"/>
          <w:szCs w:val="24"/>
        </w:rPr>
        <w:t xml:space="preserve"> that meets the criteria below and intends to perform Phase 3 services and procedures </w:t>
      </w:r>
      <w:r>
        <w:rPr>
          <w:rFonts w:ascii="Times New Roman" w:hAnsi="Times New Roman" w:cs="Times New Roman"/>
          <w:sz w:val="24"/>
          <w:szCs w:val="24"/>
        </w:rPr>
        <w:t xml:space="preserve">(which include day programs and group treatment beyond Phase 2 limitations) must complete this attestation form prior to performing these services. </w:t>
      </w:r>
      <w:r w:rsidR="00F1531F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F1531F" w:rsidRPr="00F1531F">
        <w:rPr>
          <w:rFonts w:ascii="Times New Roman" w:hAnsi="Times New Roman" w:cs="Times New Roman"/>
          <w:sz w:val="24"/>
          <w:szCs w:val="24"/>
        </w:rPr>
        <w:t xml:space="preserve">DPH may require a </w:t>
      </w:r>
      <w:r w:rsidR="00F42A18">
        <w:rPr>
          <w:rFonts w:ascii="Times New Roman" w:hAnsi="Times New Roman" w:cs="Times New Roman"/>
          <w:sz w:val="24"/>
          <w:szCs w:val="24"/>
        </w:rPr>
        <w:t>health care provider</w:t>
      </w:r>
      <w:r w:rsidR="00F1531F" w:rsidRPr="00F1531F">
        <w:rPr>
          <w:rFonts w:ascii="Times New Roman" w:hAnsi="Times New Roman" w:cs="Times New Roman"/>
          <w:sz w:val="24"/>
          <w:szCs w:val="24"/>
        </w:rPr>
        <w:t xml:space="preserve"> to complete this attestation form</w:t>
      </w:r>
      <w:r w:rsidR="00F1531F">
        <w:rPr>
          <w:rFonts w:ascii="Times New Roman" w:hAnsi="Times New Roman" w:cs="Times New Roman"/>
          <w:sz w:val="24"/>
          <w:szCs w:val="24"/>
        </w:rPr>
        <w:t xml:space="preserve"> at a later date</w:t>
      </w:r>
      <w:r w:rsidR="00F1531F" w:rsidRPr="00F1531F">
        <w:rPr>
          <w:rFonts w:ascii="Times New Roman" w:hAnsi="Times New Roman" w:cs="Times New Roman"/>
          <w:sz w:val="24"/>
          <w:szCs w:val="24"/>
        </w:rPr>
        <w:t xml:space="preserve"> in order to continue all Phase 1, 2, or 3 services, as the result of potential modifications to the criteria during Phase 3.</w:t>
      </w:r>
      <w:r w:rsidR="00F1531F">
        <w:rPr>
          <w:rFonts w:ascii="Times New Roman" w:hAnsi="Times New Roman" w:cs="Times New Roman"/>
          <w:sz w:val="24"/>
          <w:szCs w:val="24"/>
        </w:rPr>
        <w:t xml:space="preserve"> </w:t>
      </w:r>
      <w:r w:rsidR="00C47D2E" w:rsidRPr="0042755E">
        <w:rPr>
          <w:rFonts w:ascii="Times New Roman" w:hAnsi="Times New Roman" w:cs="Times New Roman"/>
          <w:sz w:val="24"/>
        </w:rPr>
        <w:t xml:space="preserve">The form must be signed by the provider’s designated compliance leader or, in the case of a community health center (CHC) as defined in </w:t>
      </w:r>
      <w:hyperlink r:id="rId10" w:history="1">
        <w:r w:rsidR="00C47D2E" w:rsidRPr="00621521">
          <w:rPr>
            <w:rStyle w:val="Hyperlink"/>
            <w:rFonts w:ascii="Times New Roman" w:hAnsi="Times New Roman" w:cs="Times New Roman"/>
            <w:sz w:val="24"/>
          </w:rPr>
          <w:t>DPH Provider Reopening Guidan</w:t>
        </w:r>
        <w:r w:rsidR="00BF1001">
          <w:rPr>
            <w:rStyle w:val="Hyperlink"/>
            <w:rFonts w:ascii="Times New Roman" w:hAnsi="Times New Roman" w:cs="Times New Roman"/>
            <w:sz w:val="24"/>
          </w:rPr>
          <w:t>c</w:t>
        </w:r>
        <w:r w:rsidR="00C47D2E" w:rsidRPr="00621521">
          <w:rPr>
            <w:rStyle w:val="Hyperlink"/>
            <w:rFonts w:ascii="Times New Roman" w:hAnsi="Times New Roman" w:cs="Times New Roman"/>
            <w:sz w:val="24"/>
          </w:rPr>
          <w:t>e</w:t>
        </w:r>
      </w:hyperlink>
      <w:r w:rsidR="00BF1001">
        <w:rPr>
          <w:rStyle w:val="Hyperlink"/>
          <w:rFonts w:ascii="Times New Roman" w:hAnsi="Times New Roman" w:cs="Times New Roman"/>
          <w:sz w:val="24"/>
        </w:rPr>
        <w:t xml:space="preserve"> Phase 1</w:t>
      </w:r>
      <w:r w:rsidR="00C47D2E" w:rsidRPr="0042755E">
        <w:rPr>
          <w:rFonts w:ascii="Times New Roman" w:hAnsi="Times New Roman" w:cs="Times New Roman"/>
          <w:sz w:val="24"/>
        </w:rPr>
        <w:t>, the CHC’s chief executive officer.</w:t>
      </w:r>
      <w:r w:rsidR="00C47D2E">
        <w:rPr>
          <w:rFonts w:ascii="Times New Roman" w:hAnsi="Times New Roman" w:cs="Times New Roman"/>
          <w:sz w:val="24"/>
        </w:rPr>
        <w:t xml:space="preserve"> Health care providers with multiple locations </w:t>
      </w:r>
      <w:r w:rsidR="00C47D2E" w:rsidRPr="009B3BC2">
        <w:rPr>
          <w:rFonts w:ascii="Times New Roman" w:hAnsi="Times New Roman" w:cs="Times New Roman"/>
          <w:sz w:val="24"/>
          <w:szCs w:val="24"/>
        </w:rPr>
        <w:t xml:space="preserve">may sign and maintain </w:t>
      </w:r>
      <w:r w:rsidR="00C47D2E">
        <w:rPr>
          <w:rFonts w:ascii="Times New Roman" w:hAnsi="Times New Roman" w:cs="Times New Roman"/>
          <w:sz w:val="24"/>
          <w:szCs w:val="24"/>
        </w:rPr>
        <w:t>one</w:t>
      </w:r>
      <w:r w:rsidR="00C47D2E" w:rsidRPr="009B3BC2">
        <w:rPr>
          <w:rFonts w:ascii="Times New Roman" w:hAnsi="Times New Roman" w:cs="Times New Roman"/>
          <w:sz w:val="24"/>
          <w:szCs w:val="24"/>
        </w:rPr>
        <w:t xml:space="preserve"> attestation on behalf of providers at all locations</w:t>
      </w:r>
      <w:r w:rsidR="00C47D2E">
        <w:rPr>
          <w:rFonts w:ascii="Times New Roman" w:hAnsi="Times New Roman" w:cs="Times New Roman"/>
          <w:sz w:val="24"/>
          <w:szCs w:val="24"/>
        </w:rPr>
        <w:t>, as long as the designated compliance leader has</w:t>
      </w:r>
      <w:r w:rsidR="00C47D2E" w:rsidRPr="009B3BC2">
        <w:rPr>
          <w:rFonts w:ascii="Times New Roman" w:hAnsi="Times New Roman" w:cs="Times New Roman"/>
          <w:sz w:val="24"/>
          <w:szCs w:val="24"/>
        </w:rPr>
        <w:t xml:space="preserve"> clinical and operational control over </w:t>
      </w:r>
      <w:r w:rsidR="00C47D2E">
        <w:rPr>
          <w:rFonts w:ascii="Times New Roman" w:hAnsi="Times New Roman" w:cs="Times New Roman"/>
          <w:sz w:val="24"/>
          <w:szCs w:val="24"/>
        </w:rPr>
        <w:t>the other locations</w:t>
      </w:r>
      <w:r w:rsidR="00C47D2E" w:rsidRPr="009B3BC2">
        <w:rPr>
          <w:rFonts w:ascii="Times New Roman" w:hAnsi="Times New Roman" w:cs="Times New Roman"/>
          <w:sz w:val="24"/>
          <w:szCs w:val="24"/>
        </w:rPr>
        <w:t>.</w:t>
      </w:r>
      <w:r w:rsidR="00C47D2E">
        <w:t> </w:t>
      </w:r>
      <w:r w:rsidR="00D63F48">
        <w:rPr>
          <w:rFonts w:ascii="Times New Roman" w:hAnsi="Times New Roman" w:cs="Times New Roman"/>
          <w:sz w:val="24"/>
          <w:szCs w:val="24"/>
        </w:rPr>
        <w:t>H</w:t>
      </w:r>
      <w:r w:rsidR="00D63F48">
        <w:rPr>
          <w:rFonts w:ascii="Times New Roman" w:eastAsia="Calibri" w:hAnsi="Times New Roman" w:cs="Times New Roman"/>
          <w:sz w:val="24"/>
          <w:szCs w:val="24"/>
        </w:rPr>
        <w:t xml:space="preserve">ealth care providers shall prominently post a </w:t>
      </w:r>
      <w:r w:rsidR="00D63F48">
        <w:rPr>
          <w:rFonts w:ascii="Times New Roman" w:hAnsi="Times New Roman" w:cs="Times New Roman"/>
          <w:sz w:val="24"/>
          <w:szCs w:val="24"/>
        </w:rPr>
        <w:t>copy of the signed attestation form at each of its facilities, clinics and office locations.</w:t>
      </w:r>
    </w:p>
    <w:p w14:paraId="2B9CFEA1" w14:textId="77777777" w:rsidR="00C47D2E" w:rsidRDefault="00C47D2E" w:rsidP="00C47D2E">
      <w:pPr>
        <w:rPr>
          <w:rFonts w:ascii="Times New Roman" w:hAnsi="Times New Roman" w:cs="Times New Roman"/>
          <w:sz w:val="24"/>
        </w:rPr>
      </w:pPr>
    </w:p>
    <w:p w14:paraId="40E139BC" w14:textId="399671A4" w:rsidR="00C47D2E" w:rsidRPr="00AC0B7D" w:rsidRDefault="00C47D2E" w:rsidP="00C47D2E">
      <w:pPr>
        <w:rPr>
          <w:rFonts w:ascii="Times New Roman" w:hAnsi="Times New Roman" w:cs="Times New Roman"/>
          <w:b/>
          <w:sz w:val="24"/>
        </w:rPr>
      </w:pPr>
      <w:r w:rsidRPr="00C656A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health care provider that meets the criteria below and intends to perform Phase </w:t>
      </w:r>
      <w:r w:rsidR="007B1BF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services </w:t>
      </w:r>
      <w:r w:rsidR="000769AC" w:rsidRPr="00C51D82">
        <w:rPr>
          <w:rFonts w:ascii="Times New Roman" w:hAnsi="Times New Roman" w:cs="Times New Roman"/>
          <w:sz w:val="24"/>
          <w:szCs w:val="24"/>
        </w:rPr>
        <w:t xml:space="preserve">must maintain a copy of the signed </w:t>
      </w:r>
      <w:r w:rsidR="000769AC">
        <w:rPr>
          <w:rFonts w:ascii="Times New Roman" w:hAnsi="Times New Roman" w:cs="Times New Roman"/>
          <w:sz w:val="24"/>
          <w:szCs w:val="24"/>
        </w:rPr>
        <w:t xml:space="preserve">attestation to be </w:t>
      </w:r>
      <w:r w:rsidR="000769AC" w:rsidRPr="00C51D82">
        <w:rPr>
          <w:rFonts w:ascii="Times New Roman" w:hAnsi="Times New Roman" w:cs="Times New Roman"/>
          <w:sz w:val="24"/>
          <w:szCs w:val="24"/>
        </w:rPr>
        <w:t>made available to DPH upon request</w:t>
      </w:r>
      <w:r>
        <w:rPr>
          <w:rFonts w:ascii="Times New Roman" w:hAnsi="Times New Roman" w:cs="Times New Roman"/>
          <w:sz w:val="24"/>
        </w:rPr>
        <w:t xml:space="preserve">. </w:t>
      </w:r>
      <w:r w:rsidR="000D486F" w:rsidRPr="000D486F">
        <w:rPr>
          <w:rFonts w:ascii="Times New Roman" w:hAnsi="Times New Roman" w:cs="Times New Roman"/>
          <w:sz w:val="24"/>
        </w:rPr>
        <w:t>The Phase 3 attestation form should not be submitted to DPH, but instead maintained as indicated above.</w:t>
      </w:r>
    </w:p>
    <w:p w14:paraId="1B70B392" w14:textId="77777777" w:rsidR="00C47D2E" w:rsidRDefault="00C47D2E" w:rsidP="00C47D2E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264"/>
        <w:gridCol w:w="6834"/>
      </w:tblGrid>
      <w:tr w:rsidR="00C47D2E" w:rsidRPr="007C18AC" w14:paraId="67D58B65" w14:textId="77777777" w:rsidTr="00A3048D">
        <w:trPr>
          <w:trHeight w:val="368"/>
        </w:trPr>
        <w:tc>
          <w:tcPr>
            <w:tcW w:w="10098" w:type="dxa"/>
            <w:gridSpan w:val="2"/>
            <w:shd w:val="clear" w:color="auto" w:fill="001C76"/>
            <w:vAlign w:val="center"/>
          </w:tcPr>
          <w:p w14:paraId="4DA5AC73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b/>
                <w:color w:val="001C76"/>
              </w:rPr>
            </w:pPr>
            <w:r w:rsidRPr="007C18AC">
              <w:rPr>
                <w:rFonts w:ascii="Times New Roman" w:hAnsi="Times New Roman" w:cs="Times New Roman"/>
                <w:b/>
                <w:color w:val="FFFFFF" w:themeColor="background1"/>
              </w:rPr>
              <w:t>Provider Information</w:t>
            </w:r>
          </w:p>
        </w:tc>
      </w:tr>
      <w:tr w:rsidR="00C47D2E" w:rsidRPr="007C18AC" w14:paraId="129882DC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065196CF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Provider Name: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03133302" w14:textId="77777777" w:rsidR="00C47D2E" w:rsidRPr="007C18AC" w:rsidRDefault="00C47D2E" w:rsidP="00A3048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47D2E" w:rsidRPr="007C18AC" w14:paraId="00CCCC4E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7FE0EF10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Date of Self Attestation: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7340320B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1DA44F69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4BC68D00" w14:textId="1C54476E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to Begin Phase </w:t>
            </w:r>
            <w:r w:rsidR="00230486">
              <w:rPr>
                <w:rFonts w:ascii="Times New Roman" w:hAnsi="Times New Roman" w:cs="Times New Roman"/>
                <w:b/>
              </w:rPr>
              <w:t>3</w:t>
            </w:r>
            <w:r w:rsidR="00230486" w:rsidRPr="007C18AC">
              <w:rPr>
                <w:rFonts w:ascii="Times New Roman" w:hAnsi="Times New Roman" w:cs="Times New Roman"/>
                <w:b/>
              </w:rPr>
              <w:t xml:space="preserve"> </w:t>
            </w:r>
            <w:r w:rsidRPr="007C18AC">
              <w:rPr>
                <w:rFonts w:ascii="Times New Roman" w:hAnsi="Times New Roman" w:cs="Times New Roman"/>
                <w:b/>
              </w:rPr>
              <w:t>Services: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1B1C097A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3846F720" w14:textId="77777777" w:rsidTr="00A3048D">
        <w:trPr>
          <w:trHeight w:val="432"/>
        </w:trPr>
        <w:tc>
          <w:tcPr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43872A90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Individual Responsible for Compliance</w:t>
            </w:r>
          </w:p>
          <w:p w14:paraId="3378B1BA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18AC">
              <w:rPr>
                <w:rFonts w:ascii="Times New Roman" w:hAnsi="Times New Roman" w:cs="Times New Roman"/>
                <w:i/>
              </w:rPr>
              <w:t>Authorized compliance lead</w:t>
            </w:r>
            <w:r>
              <w:rPr>
                <w:rFonts w:ascii="Times New Roman" w:hAnsi="Times New Roman" w:cs="Times New Roman"/>
                <w:i/>
              </w:rPr>
              <w:t>er</w:t>
            </w:r>
            <w:r w:rsidRPr="007C18AC">
              <w:rPr>
                <w:rFonts w:ascii="Times New Roman" w:hAnsi="Times New Roman" w:cs="Times New Roman"/>
                <w:i/>
              </w:rPr>
              <w:t xml:space="preserve"> for the provider or Chief Executive Officer </w:t>
            </w:r>
          </w:p>
        </w:tc>
      </w:tr>
      <w:tr w:rsidR="00C47D2E" w:rsidRPr="007C18AC" w14:paraId="004D7A4A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15835634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6A8EB89E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4BFBE760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37592A25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72B2AF4C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1F396DC9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19E835F4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Phone Number: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7C6A9094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76012FAF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793580C6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E-mail Address: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149A1415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</w:tbl>
    <w:p w14:paraId="268F4669" w14:textId="77777777" w:rsidR="00C47D2E" w:rsidRDefault="00C47D2E" w:rsidP="00C47D2E">
      <w:r>
        <w:br w:type="page"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06"/>
        <w:gridCol w:w="8892"/>
      </w:tblGrid>
      <w:tr w:rsidR="00C47D2E" w:rsidRPr="007C18AC" w14:paraId="6B306608" w14:textId="77777777" w:rsidTr="00A3048D">
        <w:trPr>
          <w:trHeight w:val="800"/>
        </w:trPr>
        <w:tc>
          <w:tcPr>
            <w:tcW w:w="10098" w:type="dxa"/>
            <w:gridSpan w:val="2"/>
            <w:shd w:val="clear" w:color="auto" w:fill="001C76"/>
            <w:vAlign w:val="center"/>
          </w:tcPr>
          <w:p w14:paraId="618CEB1B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C18AC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Attestation of Compliance</w:t>
            </w:r>
          </w:p>
          <w:p w14:paraId="76245727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b/>
                <w:i/>
                <w:color w:val="001C76"/>
              </w:rPr>
            </w:pPr>
            <w:r w:rsidRPr="007C18AC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>Mark each criteria with an “X”</w:t>
            </w:r>
          </w:p>
        </w:tc>
      </w:tr>
      <w:tr w:rsidR="00C47D2E" w:rsidRPr="007C18AC" w14:paraId="05FA84E0" w14:textId="77777777" w:rsidTr="00A3048D">
        <w:trPr>
          <w:trHeight w:val="432"/>
        </w:trPr>
        <w:tc>
          <w:tcPr>
            <w:tcW w:w="10098" w:type="dxa"/>
            <w:gridSpan w:val="2"/>
            <w:shd w:val="clear" w:color="auto" w:fill="auto"/>
            <w:vAlign w:val="center"/>
          </w:tcPr>
          <w:p w14:paraId="3AC72C47" w14:textId="42368B77" w:rsidR="00C47D2E" w:rsidRPr="007C18AC" w:rsidRDefault="00C47D2E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In accordance with </w:t>
            </w:r>
            <w:hyperlink r:id="rId11" w:history="1">
              <w:r w:rsidR="00230486" w:rsidRPr="00BA38EF">
                <w:rPr>
                  <w:rStyle w:val="Hyperlink"/>
                  <w:rFonts w:ascii="Times New Roman" w:hAnsi="Times New Roman" w:cs="Times New Roman"/>
                </w:rPr>
                <w:t>DPH Provider Reopening Guidance Phase 3</w:t>
              </w:r>
            </w:hyperlink>
            <w:r w:rsidRPr="003C0D3E">
              <w:rPr>
                <w:rFonts w:ascii="Times New Roman" w:hAnsi="Times New Roman" w:cs="Times New Roman"/>
              </w:rPr>
              <w:t>,</w:t>
            </w:r>
            <w:r w:rsidRPr="007C18AC">
              <w:rPr>
                <w:rFonts w:ascii="Times New Roman" w:hAnsi="Times New Roman" w:cs="Times New Roman"/>
              </w:rPr>
              <w:t xml:space="preserve"> the undersigned certifies that:</w:t>
            </w:r>
          </w:p>
        </w:tc>
      </w:tr>
      <w:tr w:rsidR="00C47D2E" w:rsidRPr="007C18AC" w14:paraId="349B0A3E" w14:textId="77777777" w:rsidTr="00A3048D">
        <w:trPr>
          <w:trHeight w:val="350"/>
        </w:trPr>
        <w:tc>
          <w:tcPr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271A3CCB" w14:textId="4F42AC46" w:rsidR="00C47D2E" w:rsidRPr="003C0D3E" w:rsidRDefault="000769AC" w:rsidP="00A3048D">
            <w:pPr>
              <w:tabs>
                <w:tab w:val="left" w:pos="4002"/>
              </w:tabs>
              <w:rPr>
                <w:rFonts w:ascii="Times New Roman" w:hAnsi="Times New Roman" w:cs="Times New Roman"/>
                <w:b/>
              </w:rPr>
            </w:pPr>
            <w:r w:rsidRPr="00EB6A03">
              <w:rPr>
                <w:rFonts w:ascii="Times New Roman" w:hAnsi="Times New Roman" w:cs="Times New Roman"/>
                <w:b/>
                <w:u w:val="single"/>
              </w:rPr>
              <w:t>Phase 3: Vigilant</w:t>
            </w:r>
            <w:r w:rsidRPr="00EB6A03">
              <w:rPr>
                <w:rFonts w:ascii="Times New Roman" w:hAnsi="Times New Roman" w:cs="Times New Roman"/>
                <w:b/>
              </w:rPr>
              <w:t xml:space="preserve"> </w:t>
            </w:r>
            <w:r w:rsidR="00C47D2E" w:rsidRPr="00EB6A03">
              <w:rPr>
                <w:rFonts w:ascii="Times New Roman" w:hAnsi="Times New Roman" w:cs="Times New Roman"/>
                <w:b/>
              </w:rPr>
              <w:t>Certification</w:t>
            </w:r>
            <w:r w:rsidR="00C47D2E" w:rsidRPr="003C0D3E">
              <w:rPr>
                <w:rFonts w:ascii="Times New Roman" w:hAnsi="Times New Roman" w:cs="Times New Roman"/>
                <w:b/>
              </w:rPr>
              <w:t xml:space="preserve"> and Attestation </w:t>
            </w:r>
          </w:p>
        </w:tc>
      </w:tr>
      <w:tr w:rsidR="00C47D2E" w:rsidRPr="007C18AC" w14:paraId="465D0FA9" w14:textId="77777777" w:rsidTr="00A3048D">
        <w:trPr>
          <w:trHeight w:val="432"/>
        </w:trPr>
        <w:tc>
          <w:tcPr>
            <w:tcW w:w="1206" w:type="dxa"/>
            <w:tcBorders>
              <w:bottom w:val="single" w:sz="12" w:space="0" w:color="auto"/>
              <w:right w:val="nil"/>
            </w:tcBorders>
            <w:shd w:val="clear" w:color="auto" w:fill="E1E8FF"/>
            <w:vAlign w:val="center"/>
          </w:tcPr>
          <w:p w14:paraId="3AE4C5D7" w14:textId="77777777" w:rsidR="00C47D2E" w:rsidRPr="00906E5C" w:rsidRDefault="00C47D2E" w:rsidP="00A30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2AE942" w14:textId="404498F4" w:rsidR="00731BFA" w:rsidRDefault="00731BFA" w:rsidP="00731BFA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3C0D3E">
              <w:rPr>
                <w:rFonts w:ascii="Times New Roman" w:hAnsi="Times New Roman" w:cs="Times New Roman"/>
              </w:rPr>
              <w:t xml:space="preserve">On behalf of the health care provider indicated above, I certify under the pains and penalties of perjury that </w:t>
            </w:r>
            <w:r>
              <w:rPr>
                <w:rFonts w:ascii="Times New Roman" w:hAnsi="Times New Roman" w:cs="Times New Roman"/>
              </w:rPr>
              <w:t>this</w:t>
            </w:r>
            <w:r w:rsidRPr="003C0D3E">
              <w:rPr>
                <w:rFonts w:ascii="Times New Roman" w:hAnsi="Times New Roman" w:cs="Times New Roman"/>
              </w:rPr>
              <w:t xml:space="preserve"> certification</w:t>
            </w:r>
            <w:r>
              <w:rPr>
                <w:rFonts w:ascii="Times New Roman" w:hAnsi="Times New Roman" w:cs="Times New Roman"/>
              </w:rPr>
              <w:t xml:space="preserve"> is </w:t>
            </w:r>
            <w:r w:rsidRPr="003C0D3E">
              <w:rPr>
                <w:rFonts w:ascii="Times New Roman" w:hAnsi="Times New Roman" w:cs="Times New Roman"/>
              </w:rPr>
              <w:t xml:space="preserve">true and accurate and </w:t>
            </w:r>
            <w:r>
              <w:rPr>
                <w:rFonts w:ascii="Times New Roman" w:hAnsi="Times New Roman" w:cs="Times New Roman"/>
              </w:rPr>
              <w:t xml:space="preserve">that the </w:t>
            </w:r>
            <w:r w:rsidR="000F0908">
              <w:rPr>
                <w:rFonts w:ascii="Times New Roman" w:hAnsi="Times New Roman" w:cs="Times New Roman"/>
              </w:rPr>
              <w:t xml:space="preserve">provider </w:t>
            </w:r>
            <w:r w:rsidRPr="003C0D3E">
              <w:rPr>
                <w:rFonts w:ascii="Times New Roman" w:hAnsi="Times New Roman" w:cs="Times New Roman"/>
              </w:rPr>
              <w:t xml:space="preserve">will continue to meet the </w:t>
            </w:r>
            <w:r>
              <w:rPr>
                <w:rFonts w:ascii="Times New Roman" w:hAnsi="Times New Roman" w:cs="Times New Roman"/>
              </w:rPr>
              <w:t xml:space="preserve">criteria and standards in the </w:t>
            </w:r>
            <w:hyperlink r:id="rId12" w:history="1">
              <w:r w:rsidRPr="00BA38EF">
                <w:rPr>
                  <w:rStyle w:val="Hyperlink"/>
                  <w:rFonts w:ascii="Times New Roman" w:hAnsi="Times New Roman" w:cs="Times New Roman"/>
                </w:rPr>
                <w:t>DPH Provider Reopening Guidance for Phase 3</w:t>
              </w:r>
            </w:hyperlink>
            <w:r w:rsidRPr="003C0D3E">
              <w:rPr>
                <w:rFonts w:ascii="Times New Roman" w:hAnsi="Times New Roman" w:cs="Times New Roman"/>
              </w:rPr>
              <w:t xml:space="preserve">. </w:t>
            </w:r>
          </w:p>
          <w:p w14:paraId="384B5FD7" w14:textId="7F7930F8" w:rsidR="000D486F" w:rsidRDefault="000D486F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</w:p>
          <w:p w14:paraId="7586905C" w14:textId="5B5CB79C" w:rsidR="000D486F" w:rsidRPr="003C0D3E" w:rsidRDefault="000D486F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0D486F">
              <w:rPr>
                <w:rFonts w:ascii="Times New Roman" w:hAnsi="Times New Roman" w:cs="Times New Roman"/>
              </w:rPr>
              <w:t xml:space="preserve">I understand that should the </w:t>
            </w:r>
            <w:r>
              <w:rPr>
                <w:rFonts w:ascii="Times New Roman" w:hAnsi="Times New Roman" w:cs="Times New Roman"/>
              </w:rPr>
              <w:t xml:space="preserve">health care provider </w:t>
            </w:r>
            <w:r w:rsidRPr="000D486F">
              <w:rPr>
                <w:rFonts w:ascii="Times New Roman" w:hAnsi="Times New Roman" w:cs="Times New Roman"/>
              </w:rPr>
              <w:t xml:space="preserve">become unable to meet any of the criteria or </w:t>
            </w:r>
            <w:r w:rsidRPr="00EB6A03">
              <w:rPr>
                <w:rFonts w:ascii="Times New Roman" w:hAnsi="Times New Roman" w:cs="Times New Roman"/>
              </w:rPr>
              <w:t>standards in DPH Provider Reopening Guidance for Phase 3, the health care provider should immediately notify DPH and may be required to cease performing</w:t>
            </w:r>
            <w:r w:rsidRPr="000D486F">
              <w:rPr>
                <w:rFonts w:ascii="Times New Roman" w:hAnsi="Times New Roman" w:cs="Times New Roman"/>
              </w:rPr>
              <w:t xml:space="preserve"> Phase 1, Phase 2, and Phase 3 services until full compliance is obtained, if necessary.  </w:t>
            </w:r>
          </w:p>
        </w:tc>
      </w:tr>
      <w:tr w:rsidR="00C47D2E" w14:paraId="36CAE4B0" w14:textId="77777777" w:rsidTr="000D486F">
        <w:trPr>
          <w:trHeight w:val="621"/>
        </w:trPr>
        <w:tc>
          <w:tcPr>
            <w:tcW w:w="1206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7B2E9225" w14:textId="77777777" w:rsidR="00C47D2E" w:rsidRPr="00A31074" w:rsidRDefault="00C47D2E" w:rsidP="00A3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Signature:</w:t>
            </w:r>
          </w:p>
        </w:tc>
        <w:tc>
          <w:tcPr>
            <w:tcW w:w="8892" w:type="dxa"/>
            <w:tcBorders>
              <w:top w:val="single" w:sz="18" w:space="0" w:color="auto"/>
              <w:left w:val="nil"/>
            </w:tcBorders>
            <w:shd w:val="clear" w:color="auto" w:fill="E1E8FF"/>
            <w:vAlign w:val="center"/>
          </w:tcPr>
          <w:p w14:paraId="44A987C8" w14:textId="77777777" w:rsidR="00C47D2E" w:rsidRDefault="00C47D2E" w:rsidP="00A3048D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2E" w14:paraId="2579DA8C" w14:textId="77777777" w:rsidTr="000D486F">
        <w:trPr>
          <w:trHeight w:val="521"/>
        </w:trPr>
        <w:tc>
          <w:tcPr>
            <w:tcW w:w="1206" w:type="dxa"/>
            <w:tcBorders>
              <w:right w:val="nil"/>
            </w:tcBorders>
            <w:shd w:val="clear" w:color="auto" w:fill="auto"/>
            <w:vAlign w:val="center"/>
          </w:tcPr>
          <w:p w14:paraId="20B41665" w14:textId="77777777" w:rsidR="00C47D2E" w:rsidRPr="00A31074" w:rsidRDefault="00C47D2E" w:rsidP="00A3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Date:</w:t>
            </w:r>
          </w:p>
        </w:tc>
        <w:tc>
          <w:tcPr>
            <w:tcW w:w="8892" w:type="dxa"/>
            <w:tcBorders>
              <w:left w:val="nil"/>
            </w:tcBorders>
            <w:shd w:val="clear" w:color="auto" w:fill="E1E8FF"/>
            <w:vAlign w:val="center"/>
          </w:tcPr>
          <w:p w14:paraId="37CBEE18" w14:textId="77777777" w:rsidR="00C47D2E" w:rsidRDefault="00C47D2E" w:rsidP="00A3048D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2E" w14:paraId="485CE87A" w14:textId="77777777" w:rsidTr="000D486F">
        <w:trPr>
          <w:trHeight w:val="530"/>
        </w:trPr>
        <w:tc>
          <w:tcPr>
            <w:tcW w:w="1206" w:type="dxa"/>
            <w:tcBorders>
              <w:right w:val="nil"/>
            </w:tcBorders>
            <w:shd w:val="clear" w:color="auto" w:fill="auto"/>
            <w:vAlign w:val="center"/>
          </w:tcPr>
          <w:p w14:paraId="4EC1FFCE" w14:textId="77777777" w:rsidR="00C47D2E" w:rsidRDefault="00C47D2E" w:rsidP="00A3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Name:</w:t>
            </w:r>
          </w:p>
        </w:tc>
        <w:tc>
          <w:tcPr>
            <w:tcW w:w="8892" w:type="dxa"/>
            <w:tcBorders>
              <w:left w:val="nil"/>
            </w:tcBorders>
            <w:shd w:val="clear" w:color="auto" w:fill="E1E8FF"/>
            <w:vAlign w:val="center"/>
          </w:tcPr>
          <w:p w14:paraId="037F5E9A" w14:textId="77777777" w:rsidR="00C47D2E" w:rsidRDefault="00C47D2E" w:rsidP="00A3048D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F6271" w14:textId="77777777" w:rsidR="00C47D2E" w:rsidRPr="009964AC" w:rsidRDefault="00C47D2E" w:rsidP="00C47D2E">
      <w:pPr>
        <w:tabs>
          <w:tab w:val="left" w:pos="4002"/>
        </w:tabs>
        <w:rPr>
          <w:rFonts w:ascii="Times New Roman" w:hAnsi="Times New Roman" w:cs="Times New Roman"/>
          <w:b/>
          <w:sz w:val="24"/>
        </w:rPr>
      </w:pPr>
    </w:p>
    <w:p w14:paraId="43816D4A" w14:textId="77777777" w:rsidR="00270C28" w:rsidRDefault="00270C28" w:rsidP="00362292">
      <w:pPr>
        <w:rPr>
          <w:rFonts w:ascii="Times New Roman" w:hAnsi="Times New Roman" w:cs="Times New Roman"/>
          <w:sz w:val="24"/>
        </w:rPr>
      </w:pPr>
    </w:p>
    <w:sectPr w:rsidR="00270C28" w:rsidSect="00202799">
      <w:headerReference w:type="default" r:id="rId13"/>
      <w:footerReference w:type="default" r:id="rId14"/>
      <w:type w:val="continuous"/>
      <w:pgSz w:w="12240" w:h="15840"/>
      <w:pgMar w:top="1584" w:right="1152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B502" w16cex:dateUtc="2020-06-29T22:44:00Z"/>
  <w16cex:commentExtensible w16cex:durableId="22A4B59B" w16cex:dateUtc="2020-06-29T22:46:00Z"/>
  <w16cex:commentExtensible w16cex:durableId="22A4B5F7" w16cex:dateUtc="2020-06-29T2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EC776" w16cid:durableId="22A4B502"/>
  <w16cid:commentId w16cid:paraId="1F5FFBB6" w16cid:durableId="22A4B59B"/>
  <w16cid:commentId w16cid:paraId="284358ED" w16cid:durableId="22A4B5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A8773" w14:textId="77777777" w:rsidR="009E7C72" w:rsidRDefault="009E7C72" w:rsidP="00B740B8">
      <w:r>
        <w:separator/>
      </w:r>
    </w:p>
  </w:endnote>
  <w:endnote w:type="continuationSeparator" w:id="0">
    <w:p w14:paraId="54C0AAE9" w14:textId="77777777" w:rsidR="009E7C72" w:rsidRDefault="009E7C72" w:rsidP="00B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674052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E8B24B" w14:textId="1ED6DD77" w:rsidR="00B740B8" w:rsidRPr="00B740B8" w:rsidRDefault="00B740B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B740B8">
              <w:rPr>
                <w:rFonts w:ascii="Times New Roman" w:hAnsi="Times New Roman" w:cs="Times New Roman"/>
              </w:rPr>
              <w:t xml:space="preserve">Page 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740B8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7196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740B8">
              <w:rPr>
                <w:rFonts w:ascii="Times New Roman" w:hAnsi="Times New Roman" w:cs="Times New Roman"/>
              </w:rPr>
              <w:t xml:space="preserve"> of 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740B8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7196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DAC64" w14:textId="77777777" w:rsidR="009E7C72" w:rsidRDefault="009E7C72" w:rsidP="00B740B8">
      <w:r>
        <w:separator/>
      </w:r>
    </w:p>
  </w:footnote>
  <w:footnote w:type="continuationSeparator" w:id="0">
    <w:p w14:paraId="4153467F" w14:textId="77777777" w:rsidR="009E7C72" w:rsidRDefault="009E7C72" w:rsidP="00B7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A0DA" w14:textId="16F383A6" w:rsidR="00202799" w:rsidRDefault="00202799">
    <w:pPr>
      <w:pStyle w:val="Header"/>
    </w:pPr>
    <w:r w:rsidRPr="00202799">
      <w:rPr>
        <w:noProof/>
      </w:rPr>
      <w:drawing>
        <wp:anchor distT="0" distB="0" distL="114300" distR="114300" simplePos="0" relativeHeight="251661312" behindDoc="1" locked="0" layoutInCell="1" allowOverlap="1" wp14:anchorId="4552B411" wp14:editId="540DD920">
          <wp:simplePos x="0" y="0"/>
          <wp:positionH relativeFrom="margin">
            <wp:posOffset>5461635</wp:posOffset>
          </wp:positionH>
          <wp:positionV relativeFrom="page">
            <wp:posOffset>200025</wp:posOffset>
          </wp:positionV>
          <wp:extent cx="469900" cy="469900"/>
          <wp:effectExtent l="0" t="0" r="6350" b="6350"/>
          <wp:wrapThrough wrapText="bothSides">
            <wp:wrapPolygon edited="0">
              <wp:start x="4378" y="0"/>
              <wp:lineTo x="0" y="4378"/>
              <wp:lineTo x="0" y="16638"/>
              <wp:lineTo x="4378" y="21016"/>
              <wp:lineTo x="16638" y="21016"/>
              <wp:lineTo x="21016" y="16638"/>
              <wp:lineTo x="21016" y="4378"/>
              <wp:lineTo x="16638" y="0"/>
              <wp:lineTo x="4378" y="0"/>
            </wp:wrapPolygon>
          </wp:wrapThrough>
          <wp:docPr id="17" name="Picture 17" descr="Seal of Massachusetts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 of Massachusetts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799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E5FABD" wp14:editId="5579B07E">
              <wp:simplePos x="0" y="0"/>
              <wp:positionH relativeFrom="page">
                <wp:posOffset>863600</wp:posOffset>
              </wp:positionH>
              <wp:positionV relativeFrom="page">
                <wp:posOffset>217170</wp:posOffset>
              </wp:positionV>
              <wp:extent cx="4889500" cy="685800"/>
              <wp:effectExtent l="0" t="0" r="0" b="0"/>
              <wp:wrapTight wrapText="bothSides">
                <wp:wrapPolygon edited="0">
                  <wp:start x="252" y="0"/>
                  <wp:lineTo x="252" y="21000"/>
                  <wp:lineTo x="21291" y="21000"/>
                  <wp:lineTo x="21291" y="0"/>
                  <wp:lineTo x="252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33364" w14:textId="77777777" w:rsidR="00202799" w:rsidRPr="00FA291A" w:rsidRDefault="00202799" w:rsidP="00202799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A291A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Massachusetts Department of Public Health </w:t>
                          </w:r>
                        </w:p>
                        <w:p w14:paraId="1A93B2F4" w14:textId="607B16DF" w:rsidR="00202799" w:rsidRPr="00202799" w:rsidRDefault="00202799" w:rsidP="00202799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0279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Health Care Provider Phase </w:t>
                          </w:r>
                          <w:r w:rsidR="000D486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 w:rsidRPr="0020279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Reopen Attestation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5FAB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pt;margin-top:17.1pt;width:38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" filled="f" stroked="f">
              <v:textbox>
                <w:txbxContent>
                  <w:p w14:paraId="6E933364" w14:textId="77777777" w:rsidR="00202799" w:rsidRPr="00FA291A" w:rsidRDefault="00202799" w:rsidP="00202799">
                    <w:pPr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FA291A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Massachusetts Department of Public Health </w:t>
                    </w:r>
                  </w:p>
                  <w:p w14:paraId="1A93B2F4" w14:textId="607B16DF" w:rsidR="00202799" w:rsidRPr="00202799" w:rsidRDefault="00202799" w:rsidP="00202799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 w:rsidRPr="00202799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 xml:space="preserve">Health Care Provider Phase </w:t>
                    </w:r>
                    <w:r w:rsidR="000D486F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 w:rsidRPr="00202799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 xml:space="preserve"> Reopen Attestation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20279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AEACB6" wp14:editId="22169583">
              <wp:simplePos x="0" y="0"/>
              <wp:positionH relativeFrom="page">
                <wp:posOffset>-222250</wp:posOffset>
              </wp:positionH>
              <wp:positionV relativeFrom="paragraph">
                <wp:posOffset>-628650</wp:posOffset>
              </wp:positionV>
              <wp:extent cx="8566150" cy="1043940"/>
              <wp:effectExtent l="19050" t="19050" r="44450" b="419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6150" cy="10439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57150"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D7543" id="Rectangle 4" o:spid="_x0000_s1026" style="position:absolute;margin-left:-17.5pt;margin-top:-49.5pt;width:674.5pt;height:8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" fillcolor="#0d2e82 [3215]" strokecolor="#d0973d [3206]" strokeweight="4.5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912"/>
    <w:multiLevelType w:val="hybridMultilevel"/>
    <w:tmpl w:val="5D18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0767"/>
    <w:multiLevelType w:val="hybridMultilevel"/>
    <w:tmpl w:val="46DE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BA"/>
    <w:rsid w:val="0000757A"/>
    <w:rsid w:val="00017E56"/>
    <w:rsid w:val="00043C93"/>
    <w:rsid w:val="000442DD"/>
    <w:rsid w:val="00052FB7"/>
    <w:rsid w:val="000769AC"/>
    <w:rsid w:val="000A0ED8"/>
    <w:rsid w:val="000A5789"/>
    <w:rsid w:val="000C2210"/>
    <w:rsid w:val="000D0173"/>
    <w:rsid w:val="000D486F"/>
    <w:rsid w:val="000E207C"/>
    <w:rsid w:val="000F0908"/>
    <w:rsid w:val="000F23B8"/>
    <w:rsid w:val="000F72DC"/>
    <w:rsid w:val="00113AB5"/>
    <w:rsid w:val="00155FF2"/>
    <w:rsid w:val="001A3DB3"/>
    <w:rsid w:val="001D304D"/>
    <w:rsid w:val="001D61D0"/>
    <w:rsid w:val="001F3E07"/>
    <w:rsid w:val="00202799"/>
    <w:rsid w:val="00230486"/>
    <w:rsid w:val="00230FDA"/>
    <w:rsid w:val="0024472D"/>
    <w:rsid w:val="0025243F"/>
    <w:rsid w:val="00270C28"/>
    <w:rsid w:val="00293A19"/>
    <w:rsid w:val="002C418C"/>
    <w:rsid w:val="002F5624"/>
    <w:rsid w:val="00321FF8"/>
    <w:rsid w:val="00334B09"/>
    <w:rsid w:val="00362292"/>
    <w:rsid w:val="003633FB"/>
    <w:rsid w:val="003659C6"/>
    <w:rsid w:val="00377CBB"/>
    <w:rsid w:val="0038212E"/>
    <w:rsid w:val="003853E0"/>
    <w:rsid w:val="003B0DB3"/>
    <w:rsid w:val="003C0D3E"/>
    <w:rsid w:val="003D3D05"/>
    <w:rsid w:val="003F1C4B"/>
    <w:rsid w:val="003F62CD"/>
    <w:rsid w:val="004068D5"/>
    <w:rsid w:val="0042755E"/>
    <w:rsid w:val="004302E4"/>
    <w:rsid w:val="00430FF9"/>
    <w:rsid w:val="00443663"/>
    <w:rsid w:val="00452C0A"/>
    <w:rsid w:val="004B5B30"/>
    <w:rsid w:val="004C4237"/>
    <w:rsid w:val="004E2A57"/>
    <w:rsid w:val="005071E2"/>
    <w:rsid w:val="00515391"/>
    <w:rsid w:val="00531933"/>
    <w:rsid w:val="005436C0"/>
    <w:rsid w:val="00547042"/>
    <w:rsid w:val="00551692"/>
    <w:rsid w:val="00560DD3"/>
    <w:rsid w:val="005A113A"/>
    <w:rsid w:val="005A6886"/>
    <w:rsid w:val="005A7067"/>
    <w:rsid w:val="005B441C"/>
    <w:rsid w:val="005D2509"/>
    <w:rsid w:val="005D5D4F"/>
    <w:rsid w:val="005D64DB"/>
    <w:rsid w:val="005E0025"/>
    <w:rsid w:val="005E22C3"/>
    <w:rsid w:val="005F2E18"/>
    <w:rsid w:val="00601FB8"/>
    <w:rsid w:val="00602CD4"/>
    <w:rsid w:val="0060411F"/>
    <w:rsid w:val="00620B51"/>
    <w:rsid w:val="00631C06"/>
    <w:rsid w:val="00674ED7"/>
    <w:rsid w:val="00680B86"/>
    <w:rsid w:val="006945D2"/>
    <w:rsid w:val="006A0E09"/>
    <w:rsid w:val="006C0E62"/>
    <w:rsid w:val="006D2141"/>
    <w:rsid w:val="006D394C"/>
    <w:rsid w:val="006E086E"/>
    <w:rsid w:val="006F068A"/>
    <w:rsid w:val="006F0E68"/>
    <w:rsid w:val="00715101"/>
    <w:rsid w:val="00730B8D"/>
    <w:rsid w:val="00731BFA"/>
    <w:rsid w:val="00734C67"/>
    <w:rsid w:val="00734E59"/>
    <w:rsid w:val="00764914"/>
    <w:rsid w:val="00772131"/>
    <w:rsid w:val="007771B8"/>
    <w:rsid w:val="007B1BF3"/>
    <w:rsid w:val="007C672B"/>
    <w:rsid w:val="007F2599"/>
    <w:rsid w:val="00807CA9"/>
    <w:rsid w:val="00815130"/>
    <w:rsid w:val="00823F1B"/>
    <w:rsid w:val="008459DF"/>
    <w:rsid w:val="00852AB6"/>
    <w:rsid w:val="008651B5"/>
    <w:rsid w:val="008749D3"/>
    <w:rsid w:val="00891C5C"/>
    <w:rsid w:val="00891CBE"/>
    <w:rsid w:val="008C22B2"/>
    <w:rsid w:val="008D33E5"/>
    <w:rsid w:val="008F15FD"/>
    <w:rsid w:val="00906E5C"/>
    <w:rsid w:val="0094487C"/>
    <w:rsid w:val="0095244A"/>
    <w:rsid w:val="0096190F"/>
    <w:rsid w:val="00964F87"/>
    <w:rsid w:val="00986544"/>
    <w:rsid w:val="00991B71"/>
    <w:rsid w:val="009964AC"/>
    <w:rsid w:val="009B6416"/>
    <w:rsid w:val="009D40EA"/>
    <w:rsid w:val="009E3847"/>
    <w:rsid w:val="009E6AFC"/>
    <w:rsid w:val="009E7C72"/>
    <w:rsid w:val="00A03AB8"/>
    <w:rsid w:val="00A20276"/>
    <w:rsid w:val="00A30BDA"/>
    <w:rsid w:val="00A31074"/>
    <w:rsid w:val="00A44526"/>
    <w:rsid w:val="00A54A67"/>
    <w:rsid w:val="00A658C4"/>
    <w:rsid w:val="00A935EE"/>
    <w:rsid w:val="00A96028"/>
    <w:rsid w:val="00AC0B7D"/>
    <w:rsid w:val="00AC29FD"/>
    <w:rsid w:val="00AE2590"/>
    <w:rsid w:val="00B253E0"/>
    <w:rsid w:val="00B414E1"/>
    <w:rsid w:val="00B550B0"/>
    <w:rsid w:val="00B740B8"/>
    <w:rsid w:val="00BA38EF"/>
    <w:rsid w:val="00BC62BA"/>
    <w:rsid w:val="00BF1001"/>
    <w:rsid w:val="00BF1C89"/>
    <w:rsid w:val="00C02C84"/>
    <w:rsid w:val="00C1186C"/>
    <w:rsid w:val="00C2796E"/>
    <w:rsid w:val="00C4442C"/>
    <w:rsid w:val="00C47D2E"/>
    <w:rsid w:val="00C64E2D"/>
    <w:rsid w:val="00C656AF"/>
    <w:rsid w:val="00CA37FF"/>
    <w:rsid w:val="00CD683C"/>
    <w:rsid w:val="00D0191A"/>
    <w:rsid w:val="00D065AB"/>
    <w:rsid w:val="00D10560"/>
    <w:rsid w:val="00D27361"/>
    <w:rsid w:val="00D3348E"/>
    <w:rsid w:val="00D46C40"/>
    <w:rsid w:val="00D6020C"/>
    <w:rsid w:val="00D630EF"/>
    <w:rsid w:val="00D63F48"/>
    <w:rsid w:val="00D7196E"/>
    <w:rsid w:val="00D74CB2"/>
    <w:rsid w:val="00D86D36"/>
    <w:rsid w:val="00D919A6"/>
    <w:rsid w:val="00D92490"/>
    <w:rsid w:val="00DD4236"/>
    <w:rsid w:val="00DE25F4"/>
    <w:rsid w:val="00DF2A93"/>
    <w:rsid w:val="00E17BFB"/>
    <w:rsid w:val="00E2306F"/>
    <w:rsid w:val="00E3009B"/>
    <w:rsid w:val="00E30942"/>
    <w:rsid w:val="00E643B6"/>
    <w:rsid w:val="00E912DE"/>
    <w:rsid w:val="00E94F33"/>
    <w:rsid w:val="00E9605C"/>
    <w:rsid w:val="00EA78CB"/>
    <w:rsid w:val="00EB6A03"/>
    <w:rsid w:val="00EC7A83"/>
    <w:rsid w:val="00ED5060"/>
    <w:rsid w:val="00EF2A07"/>
    <w:rsid w:val="00F005FD"/>
    <w:rsid w:val="00F1531F"/>
    <w:rsid w:val="00F3423D"/>
    <w:rsid w:val="00F35851"/>
    <w:rsid w:val="00F42A18"/>
    <w:rsid w:val="00F628DA"/>
    <w:rsid w:val="00F946B8"/>
    <w:rsid w:val="00FA0C0D"/>
    <w:rsid w:val="00FA291A"/>
    <w:rsid w:val="00FC70F5"/>
    <w:rsid w:val="00FE38A0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3188E0"/>
  <w15:docId w15:val="{F2928CDC-0079-495B-8BC3-3941DA59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B8"/>
  </w:style>
  <w:style w:type="paragraph" w:styleId="Footer">
    <w:name w:val="footer"/>
    <w:basedOn w:val="Normal"/>
    <w:link w:val="Foot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8"/>
  </w:style>
  <w:style w:type="paragraph" w:styleId="FootnoteText">
    <w:name w:val="footnote text"/>
    <w:basedOn w:val="Normal"/>
    <w:link w:val="FootnoteTextChar"/>
    <w:uiPriority w:val="99"/>
    <w:semiHidden/>
    <w:unhideWhenUsed/>
    <w:rsid w:val="00FC70F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F5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2B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2BA"/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ED7"/>
    <w:rPr>
      <w:color w:val="0000FF"/>
      <w:u w:val="single"/>
    </w:rPr>
  </w:style>
  <w:style w:type="character" w:customStyle="1" w:styleId="rpc41">
    <w:name w:val="_rpc_41"/>
    <w:basedOn w:val="DefaultParagraphFont"/>
    <w:rsid w:val="00674E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8A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0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dph-phase-3-reopening-non-acute-care-hospitalhealth-care-provider-guid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dph-phase-3-reopening-non-acute-care-hospitalhealth-care-provider-guid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doc/dph-phase-1-reopening-non-acute-care-hospital-health-care-provider-guidance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doc/dph-phase-3-reopening-non-acute-care-hospitalhealth-care-provider-guidanc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D2E82"/>
      </a:dk2>
      <a:lt2>
        <a:srgbClr val="E7E6E6"/>
      </a:lt2>
      <a:accent1>
        <a:srgbClr val="5B9BD5"/>
      </a:accent1>
      <a:accent2>
        <a:srgbClr val="20BCBD"/>
      </a:accent2>
      <a:accent3>
        <a:srgbClr val="D0973D"/>
      </a:accent3>
      <a:accent4>
        <a:srgbClr val="EAEAEA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89DC-BC91-47E5-98DA-1A27FEC3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</dc:creator>
  <cp:lastModifiedBy>Schoenthaler,Deborah  (HMFP - PLLC)</cp:lastModifiedBy>
  <cp:revision>2</cp:revision>
  <dcterms:created xsi:type="dcterms:W3CDTF">2020-07-02T18:00:00Z</dcterms:created>
  <dcterms:modified xsi:type="dcterms:W3CDTF">2020-07-02T18:00:00Z</dcterms:modified>
</cp:coreProperties>
</file>