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E4" w:rsidRDefault="001727E4" w:rsidP="001727E4">
      <w:r>
        <w:rPr>
          <w:b/>
          <w:u w:val="single"/>
        </w:rPr>
        <w:t>Hospital Medical Staff Requirement</w:t>
      </w:r>
    </w:p>
    <w:p w:rsidR="001727E4" w:rsidRDefault="001727E4" w:rsidP="004559F3">
      <w:pPr>
        <w:pStyle w:val="ListParagraph"/>
        <w:numPr>
          <w:ilvl w:val="0"/>
          <w:numId w:val="3"/>
        </w:numPr>
      </w:pPr>
      <w:r>
        <w:t>Provider must be on the active Medical Staff of a BILH hospital to join PPLLC and be enrolled in BILHPN contracts</w:t>
      </w:r>
    </w:p>
    <w:p w:rsidR="001727E4" w:rsidRDefault="001727E4" w:rsidP="001727E4">
      <w:pPr>
        <w:pStyle w:val="ListParagraph"/>
        <w:numPr>
          <w:ilvl w:val="1"/>
          <w:numId w:val="3"/>
        </w:numPr>
      </w:pPr>
      <w:r>
        <w:t xml:space="preserve">The provider must </w:t>
      </w:r>
      <w:r w:rsidR="004559F3">
        <w:t>contact the</w:t>
      </w:r>
      <w:r>
        <w:t xml:space="preserve"> Med</w:t>
      </w:r>
      <w:r w:rsidR="004559F3">
        <w:t>ical</w:t>
      </w:r>
      <w:r>
        <w:t xml:space="preserve"> Staff </w:t>
      </w:r>
      <w:r w:rsidR="004559F3">
        <w:t xml:space="preserve">Office of the BILH hospital </w:t>
      </w:r>
      <w:r>
        <w:t xml:space="preserve">and all documentation is sent through the CVO </w:t>
      </w:r>
      <w:r w:rsidR="004559F3">
        <w:t>(Central Verification Office).</w:t>
      </w:r>
    </w:p>
    <w:p w:rsidR="001727E4" w:rsidRDefault="001727E4" w:rsidP="001727E4">
      <w:pPr>
        <w:pStyle w:val="ListParagraph"/>
        <w:numPr>
          <w:ilvl w:val="1"/>
          <w:numId w:val="3"/>
        </w:numPr>
      </w:pPr>
      <w:r>
        <w:t xml:space="preserve">The physician / practice is responsible for this part of the process and should be aware of timelines. The duration of time related to this process </w:t>
      </w:r>
      <w:r w:rsidR="007B6FAC">
        <w:t xml:space="preserve">usually </w:t>
      </w:r>
      <w:r w:rsidR="004559F3">
        <w:t>ranges from 3-6 months.</w:t>
      </w:r>
    </w:p>
    <w:p w:rsidR="001727E4" w:rsidRDefault="001727E4" w:rsidP="001727E4">
      <w:pPr>
        <w:pStyle w:val="ListParagraph"/>
        <w:numPr>
          <w:ilvl w:val="1"/>
          <w:numId w:val="3"/>
        </w:numPr>
      </w:pPr>
      <w:r>
        <w:t>Hospital</w:t>
      </w:r>
      <w:r w:rsidR="004559F3">
        <w:t xml:space="preserve"> credentialing committees usually only meet</w:t>
      </w:r>
      <w:r>
        <w:t xml:space="preserve"> one time per month to approve providers</w:t>
      </w:r>
      <w:r w:rsidR="004559F3">
        <w:t xml:space="preserve"> for hospital privileges.</w:t>
      </w:r>
    </w:p>
    <w:p w:rsidR="001727E4" w:rsidRDefault="004559F3" w:rsidP="001727E4">
      <w:pPr>
        <w:pStyle w:val="ListParagraph"/>
        <w:numPr>
          <w:ilvl w:val="0"/>
          <w:numId w:val="3"/>
        </w:numPr>
      </w:pPr>
      <w:r>
        <w:t xml:space="preserve">BILHPN will not process a health plan </w:t>
      </w:r>
      <w:r w:rsidR="001727E4">
        <w:t>application with the payors without a privileges letter.</w:t>
      </w:r>
      <w:r w:rsidR="0074729B">
        <w:t xml:space="preserve"> Affiliated Hospitals: </w:t>
      </w:r>
      <w:r w:rsidR="0074729B" w:rsidRPr="0074729B">
        <w:rPr>
          <w:i/>
          <w:color w:val="ED7D31" w:themeColor="accent2"/>
        </w:rPr>
        <w:t xml:space="preserve">BIDMC; BID-Needham; BID-Milton; BID-Plymouth; Anna </w:t>
      </w:r>
      <w:proofErr w:type="spellStart"/>
      <w:r w:rsidR="0074729B" w:rsidRPr="0074729B">
        <w:rPr>
          <w:i/>
          <w:color w:val="ED7D31" w:themeColor="accent2"/>
        </w:rPr>
        <w:t>Jaques</w:t>
      </w:r>
      <w:proofErr w:type="spellEnd"/>
      <w:r w:rsidR="0074729B" w:rsidRPr="0074729B">
        <w:rPr>
          <w:i/>
          <w:color w:val="ED7D31" w:themeColor="accent2"/>
        </w:rPr>
        <w:t>; Cambridge Health Alliance; Lahey</w:t>
      </w:r>
      <w:r>
        <w:rPr>
          <w:i/>
          <w:color w:val="ED7D31" w:themeColor="accent2"/>
        </w:rPr>
        <w:t xml:space="preserve"> Medical Center</w:t>
      </w:r>
      <w:r w:rsidR="0074729B" w:rsidRPr="0074729B">
        <w:rPr>
          <w:i/>
          <w:color w:val="ED7D31" w:themeColor="accent2"/>
        </w:rPr>
        <w:t>; Mt. Auburn; New England Baptist; Addison Gilbert; Beverly; and Winchester</w:t>
      </w:r>
      <w:r>
        <w:rPr>
          <w:i/>
          <w:color w:val="ED7D31" w:themeColor="accent2"/>
        </w:rPr>
        <w:t>.</w:t>
      </w:r>
      <w:r w:rsidR="001727E4" w:rsidRPr="0074729B">
        <w:rPr>
          <w:color w:val="ED7D31" w:themeColor="accent2"/>
        </w:rPr>
        <w:t xml:space="preserve">  </w:t>
      </w:r>
    </w:p>
    <w:p w:rsidR="001727E4" w:rsidRDefault="001727E4" w:rsidP="001727E4">
      <w:pPr>
        <w:rPr>
          <w:b/>
          <w:u w:val="single"/>
        </w:rPr>
      </w:pPr>
    </w:p>
    <w:p w:rsidR="001727E4" w:rsidRDefault="001727E4" w:rsidP="001727E4">
      <w:r w:rsidRPr="001F7F46">
        <w:rPr>
          <w:b/>
          <w:u w:val="single"/>
        </w:rPr>
        <w:t xml:space="preserve">Joining </w:t>
      </w:r>
      <w:r w:rsidR="008214F0">
        <w:rPr>
          <w:b/>
          <w:u w:val="single"/>
        </w:rPr>
        <w:t>PPLLC through a Member</w:t>
      </w:r>
      <w:r w:rsidRPr="001F7F46">
        <w:rPr>
          <w:b/>
          <w:u w:val="single"/>
        </w:rPr>
        <w:t>:</w:t>
      </w:r>
    </w:p>
    <w:p w:rsidR="008214F0" w:rsidRDefault="001727E4" w:rsidP="008214F0">
      <w:pPr>
        <w:pStyle w:val="ListParagraph"/>
        <w:numPr>
          <w:ilvl w:val="0"/>
          <w:numId w:val="1"/>
        </w:numPr>
      </w:pPr>
      <w:r>
        <w:t xml:space="preserve">Provider </w:t>
      </w:r>
      <w:r w:rsidR="00A05030">
        <w:t>sends email request</w:t>
      </w:r>
      <w:r>
        <w:t xml:space="preserve"> to join </w:t>
      </w:r>
      <w:r w:rsidR="008214F0">
        <w:t xml:space="preserve">API or Milton PO to </w:t>
      </w:r>
      <w:hyperlink r:id="rId5" w:history="1">
        <w:r w:rsidR="008214F0" w:rsidRPr="00B63B31">
          <w:rPr>
            <w:rStyle w:val="Hyperlink"/>
          </w:rPr>
          <w:t>PLLCAdministration@bidmc.harvard.edu</w:t>
        </w:r>
      </w:hyperlink>
      <w:r w:rsidR="008214F0">
        <w:rPr>
          <w:rStyle w:val="Hyperlink"/>
        </w:rPr>
        <w:t xml:space="preserve">  </w:t>
      </w:r>
      <w:r>
        <w:t>P</w:t>
      </w:r>
      <w:r w:rsidR="008214F0">
        <w:t xml:space="preserve">roviders joining NEBCIO or Whittier IPA should reach out to those organizations for </w:t>
      </w:r>
      <w:r w:rsidR="00A05030">
        <w:t>process</w:t>
      </w:r>
      <w:r w:rsidR="008214F0">
        <w:t>.</w:t>
      </w:r>
    </w:p>
    <w:p w:rsidR="001727E4" w:rsidRDefault="008214F0" w:rsidP="00A05030">
      <w:pPr>
        <w:pStyle w:val="ListParagraph"/>
        <w:numPr>
          <w:ilvl w:val="0"/>
          <w:numId w:val="1"/>
        </w:numPr>
      </w:pPr>
      <w:r>
        <w:t xml:space="preserve">Provider fills out </w:t>
      </w:r>
      <w:r w:rsidR="001727E4">
        <w:t xml:space="preserve">New Provider Survey – </w:t>
      </w:r>
      <w:hyperlink r:id="rId6" w:history="1">
        <w:r w:rsidR="001727E4" w:rsidRPr="00B63B31">
          <w:rPr>
            <w:rStyle w:val="Hyperlink"/>
          </w:rPr>
          <w:t>https://physicianperformance.org/forms</w:t>
        </w:r>
      </w:hyperlink>
      <w:r w:rsidR="00A05030">
        <w:t xml:space="preserve"> and </w:t>
      </w:r>
      <w:r w:rsidR="001727E4">
        <w:t xml:space="preserve">returns to </w:t>
      </w:r>
      <w:hyperlink r:id="rId7" w:history="1">
        <w:r w:rsidR="001727E4" w:rsidRPr="00B63B31">
          <w:rPr>
            <w:rStyle w:val="Hyperlink"/>
          </w:rPr>
          <w:t>PLLCAdministration@bidmc.harvard.edu</w:t>
        </w:r>
      </w:hyperlink>
      <w:r>
        <w:t xml:space="preserve"> a</w:t>
      </w:r>
      <w:r w:rsidR="001727E4">
        <w:t>long with CV and Malpractice Cases within previous 5 years. (Turnaround can be 1 day or 1-2 weeks depending on provider)</w:t>
      </w:r>
    </w:p>
    <w:p w:rsidR="00A05030" w:rsidRDefault="007B6FAC" w:rsidP="007B6FAC">
      <w:pPr>
        <w:pStyle w:val="ListParagraph"/>
        <w:numPr>
          <w:ilvl w:val="0"/>
          <w:numId w:val="1"/>
        </w:numPr>
      </w:pPr>
      <w:r>
        <w:t xml:space="preserve">Once </w:t>
      </w:r>
      <w:r w:rsidR="00A05030">
        <w:t>New Provider</w:t>
      </w:r>
      <w:r>
        <w:t xml:space="preserve"> Survey is returned, </w:t>
      </w:r>
      <w:r w:rsidR="00A05030">
        <w:t xml:space="preserve">it is reviewed for completeness. </w:t>
      </w:r>
      <w:r w:rsidR="00A05030" w:rsidRPr="003A2C34">
        <w:t>If the provider is missing documentation, their application will be delayed.</w:t>
      </w:r>
    </w:p>
    <w:p w:rsidR="001727E4" w:rsidRDefault="00A05030" w:rsidP="007B6FAC">
      <w:pPr>
        <w:pStyle w:val="ListParagraph"/>
        <w:numPr>
          <w:ilvl w:val="0"/>
          <w:numId w:val="1"/>
        </w:numPr>
      </w:pPr>
      <w:r>
        <w:t>I</w:t>
      </w:r>
      <w:r w:rsidR="001727E4">
        <w:t xml:space="preserve">nvoices for </w:t>
      </w:r>
      <w:r>
        <w:t>initial membership</w:t>
      </w:r>
      <w:r w:rsidR="001727E4">
        <w:t xml:space="preserve"> fee are then sent (same day or next day as the request to join)</w:t>
      </w:r>
      <w:r w:rsidR="007B6FAC">
        <w:t xml:space="preserve">. </w:t>
      </w:r>
      <w:r w:rsidR="007B6FAC" w:rsidRPr="008C2C4A">
        <w:rPr>
          <w:b/>
        </w:rPr>
        <w:t>Health plan enrollment paperwork is not submitted until initial membership fee is received.</w:t>
      </w:r>
    </w:p>
    <w:p w:rsidR="007B6FAC" w:rsidRDefault="007B6FAC" w:rsidP="00BD779F">
      <w:pPr>
        <w:pStyle w:val="ListParagraph"/>
        <w:numPr>
          <w:ilvl w:val="0"/>
          <w:numId w:val="1"/>
        </w:numPr>
      </w:pPr>
      <w:r>
        <w:t xml:space="preserve">New Provider Survey </w:t>
      </w:r>
      <w:r w:rsidR="001727E4">
        <w:t xml:space="preserve">application is reviewed and approved / denied by </w:t>
      </w:r>
      <w:r>
        <w:t xml:space="preserve">each Member’s </w:t>
      </w:r>
      <w:r w:rsidR="001727E4">
        <w:t>Governance</w:t>
      </w:r>
      <w:r>
        <w:t xml:space="preserve"> process</w:t>
      </w:r>
      <w:r w:rsidR="001727E4">
        <w:t xml:space="preserve">. </w:t>
      </w:r>
    </w:p>
    <w:p w:rsidR="001727E4" w:rsidRDefault="001727E4" w:rsidP="00BD779F">
      <w:pPr>
        <w:pStyle w:val="ListParagraph"/>
        <w:numPr>
          <w:ilvl w:val="0"/>
          <w:numId w:val="1"/>
        </w:numPr>
      </w:pPr>
      <w:r>
        <w:t>A</w:t>
      </w:r>
      <w:r w:rsidR="007B6FAC">
        <w:t>pproved a</w:t>
      </w:r>
      <w:r>
        <w:t>pplication</w:t>
      </w:r>
      <w:r w:rsidR="007B6FAC">
        <w:t>s</w:t>
      </w:r>
      <w:r>
        <w:t xml:space="preserve"> </w:t>
      </w:r>
      <w:r w:rsidR="007B6FAC">
        <w:t xml:space="preserve">are brought forward to PPLLC governance review </w:t>
      </w:r>
      <w:r>
        <w:t>process.</w:t>
      </w:r>
    </w:p>
    <w:p w:rsidR="001727E4" w:rsidRDefault="001727E4" w:rsidP="001727E4">
      <w:pPr>
        <w:rPr>
          <w:b/>
          <w:u w:val="single"/>
        </w:rPr>
      </w:pPr>
    </w:p>
    <w:p w:rsidR="001727E4" w:rsidRPr="003A2C34" w:rsidRDefault="001727E4" w:rsidP="001727E4">
      <w:pPr>
        <w:rPr>
          <w:b/>
          <w:u w:val="single"/>
        </w:rPr>
      </w:pPr>
      <w:r w:rsidRPr="003A2C34">
        <w:rPr>
          <w:b/>
          <w:u w:val="single"/>
        </w:rPr>
        <w:t>PPLLC</w:t>
      </w:r>
      <w:r>
        <w:rPr>
          <w:b/>
          <w:u w:val="single"/>
        </w:rPr>
        <w:t xml:space="preserve"> Cred &amp; Membership Meeting:</w:t>
      </w:r>
    </w:p>
    <w:p w:rsidR="00502643" w:rsidRDefault="00502643" w:rsidP="00502643">
      <w:pPr>
        <w:pStyle w:val="ListParagraph"/>
        <w:numPr>
          <w:ilvl w:val="0"/>
          <w:numId w:val="4"/>
        </w:numPr>
      </w:pPr>
      <w:r>
        <w:t>Member-approved New Provider Survey forms are forwarded to the PPLLC Credentials and Membership (C&amp;M) Committee.  PPLLC C&amp;M Committee meets on the 2</w:t>
      </w:r>
      <w:r w:rsidRPr="001F7F46">
        <w:rPr>
          <w:vertAlign w:val="superscript"/>
        </w:rPr>
        <w:t>nd</w:t>
      </w:r>
      <w:r>
        <w:t xml:space="preserve"> Monday of the month.  If a provider does not make this cutoff, they will be moved to the next month’s meeting for approval. (It is up to the practice/provider to return forms in a timely manner)</w:t>
      </w:r>
    </w:p>
    <w:p w:rsidR="00502643" w:rsidRPr="003A2C34" w:rsidRDefault="00502643" w:rsidP="00502643">
      <w:pPr>
        <w:pStyle w:val="ListParagraph"/>
        <w:numPr>
          <w:ilvl w:val="1"/>
          <w:numId w:val="4"/>
        </w:numPr>
        <w:rPr>
          <w:u w:val="single"/>
        </w:rPr>
      </w:pPr>
      <w:r w:rsidRPr="003A2C34">
        <w:t xml:space="preserve">If the provider is missing documentation for PPLLC, their application will be delayed. </w:t>
      </w:r>
    </w:p>
    <w:p w:rsidR="00502643" w:rsidRDefault="00502643" w:rsidP="00502643">
      <w:pPr>
        <w:pStyle w:val="ListParagraph"/>
        <w:numPr>
          <w:ilvl w:val="0"/>
          <w:numId w:val="4"/>
        </w:numPr>
      </w:pPr>
      <w:r>
        <w:t xml:space="preserve">If approved by PPLLC C&amp;M Committee, the application is brought to the PPLLC Board for </w:t>
      </w:r>
      <w:r w:rsidR="00A05030">
        <w:t>a vote</w:t>
      </w:r>
      <w:r>
        <w:t xml:space="preserve">.  If approved, a communication is sent to Practice Manager and/or provider and </w:t>
      </w:r>
      <w:r>
        <w:t xml:space="preserve">the </w:t>
      </w:r>
      <w:r>
        <w:t xml:space="preserve">BILHPN </w:t>
      </w:r>
      <w:r>
        <w:t>Enrollment Specialist</w:t>
      </w:r>
      <w:r>
        <w:t>.</w:t>
      </w:r>
    </w:p>
    <w:p w:rsidR="001727E4" w:rsidRPr="00AB3042" w:rsidRDefault="001727E4" w:rsidP="001727E4">
      <w:pPr>
        <w:rPr>
          <w:b/>
          <w:u w:val="single"/>
        </w:rPr>
      </w:pPr>
      <w:r>
        <w:rPr>
          <w:b/>
          <w:u w:val="single"/>
        </w:rPr>
        <w:t>Enrolling in</w:t>
      </w:r>
      <w:r w:rsidRPr="00AB3042">
        <w:rPr>
          <w:b/>
          <w:u w:val="single"/>
        </w:rPr>
        <w:t xml:space="preserve"> </w:t>
      </w:r>
      <w:r>
        <w:rPr>
          <w:b/>
          <w:u w:val="single"/>
        </w:rPr>
        <w:t>BILHPN</w:t>
      </w:r>
      <w:r w:rsidRPr="00AB3042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502643">
        <w:rPr>
          <w:b/>
          <w:color w:val="FF0000"/>
          <w:u w:val="single"/>
        </w:rPr>
        <w:t xml:space="preserve">(Insurance can take </w:t>
      </w:r>
      <w:r w:rsidRPr="001727E4">
        <w:rPr>
          <w:b/>
          <w:color w:val="FF0000"/>
          <w:u w:val="single"/>
        </w:rPr>
        <w:t>6</w:t>
      </w:r>
      <w:bookmarkStart w:id="0" w:name="_GoBack"/>
      <w:bookmarkEnd w:id="0"/>
      <w:r w:rsidRPr="001727E4">
        <w:rPr>
          <w:b/>
          <w:color w:val="FF0000"/>
          <w:u w:val="single"/>
        </w:rPr>
        <w:t>0-90 days after sent to Payors)</w:t>
      </w:r>
    </w:p>
    <w:p w:rsidR="00502643" w:rsidRDefault="00502643" w:rsidP="00502643">
      <w:pPr>
        <w:pStyle w:val="ListParagraph"/>
        <w:numPr>
          <w:ilvl w:val="0"/>
          <w:numId w:val="5"/>
        </w:numPr>
      </w:pPr>
      <w:r>
        <w:t xml:space="preserve">Upon receipt of a completed New Provider Survey to PPLLC, PPLLC submits a provider enrollment application request form to BILHPN, with a cc: to the practice.  </w:t>
      </w:r>
    </w:p>
    <w:p w:rsidR="00502643" w:rsidRDefault="00502643" w:rsidP="00502643">
      <w:pPr>
        <w:pStyle w:val="ListParagraph"/>
        <w:numPr>
          <w:ilvl w:val="0"/>
          <w:numId w:val="5"/>
        </w:numPr>
      </w:pPr>
      <w:r>
        <w:t>BILHPN enrollment specialist sends health plan enrollment forms to practice manager/provider for completion.</w:t>
      </w:r>
    </w:p>
    <w:p w:rsidR="00502643" w:rsidRDefault="00502643" w:rsidP="00502643">
      <w:pPr>
        <w:pStyle w:val="ListParagraph"/>
        <w:numPr>
          <w:ilvl w:val="0"/>
          <w:numId w:val="5"/>
        </w:numPr>
      </w:pPr>
      <w:r>
        <w:t xml:space="preserve">Once all relevant paperwork is received from the practice, BILHPN enrollment completes QC review/submission to payors. </w:t>
      </w:r>
    </w:p>
    <w:p w:rsidR="00502643" w:rsidRDefault="00502643" w:rsidP="00502643">
      <w:pPr>
        <w:pStyle w:val="ListParagraph"/>
        <w:numPr>
          <w:ilvl w:val="0"/>
          <w:numId w:val="5"/>
        </w:numPr>
      </w:pPr>
      <w:r>
        <w:t>Submission is dependent upon the timely return of completed paperwork, consisting of the following: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W9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Current Malpractice Face Sheet (payors will not process without this)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Copy of License (must be current)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DEA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MCSR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Board Certificate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HCAS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Current CV with no employment gaps (or with accompanying gap explanation(s))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Diploma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BILHPN Checklist (completed)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 xml:space="preserve">Medicare PTAN and </w:t>
      </w:r>
      <w:proofErr w:type="spellStart"/>
      <w:r>
        <w:t>Masshealth</w:t>
      </w:r>
      <w:proofErr w:type="spellEnd"/>
      <w:r>
        <w:t xml:space="preserve"> numbers (requirement to join PPLLC) (If provider is pending, this will delay some payors) </w:t>
      </w:r>
      <w:hyperlink r:id="rId8" w:history="1">
        <w:r w:rsidRPr="00B63B31">
          <w:rPr>
            <w:rStyle w:val="Hyperlink"/>
          </w:rPr>
          <w:t>https://wwwcms.gov/medicare/provider-enrollment-and-certification/enrollment-applications</w:t>
        </w:r>
      </w:hyperlink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CAQH Login and Password (CAQH must be up to date)</w:t>
      </w:r>
    </w:p>
    <w:p w:rsidR="00502643" w:rsidRDefault="00502643" w:rsidP="00502643">
      <w:pPr>
        <w:pStyle w:val="ListParagraph"/>
        <w:numPr>
          <w:ilvl w:val="1"/>
          <w:numId w:val="5"/>
        </w:numPr>
      </w:pPr>
      <w:r>
        <w:t>Signed BILHPN contracts and joinders B-2 &amp; W-9</w:t>
      </w:r>
    </w:p>
    <w:p w:rsidR="00502643" w:rsidRDefault="00502643" w:rsidP="00502643">
      <w:pPr>
        <w:pStyle w:val="ListParagraph"/>
        <w:ind w:left="2160"/>
      </w:pPr>
    </w:p>
    <w:p w:rsidR="00502643" w:rsidRDefault="00502643" w:rsidP="00502643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2610A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Submission to payors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occurs </w:t>
      </w:r>
      <w:r w:rsidRPr="002610A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after QC Review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,</w:t>
      </w:r>
      <w:r w:rsidRPr="002610A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providing nothing outstanding or missing (clean application).</w:t>
      </w:r>
    </w:p>
    <w:p w:rsidR="00502643" w:rsidRDefault="00502643" w:rsidP="005026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2610A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Once application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is </w:t>
      </w:r>
      <w:r w:rsidRPr="002610A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submitted to payors, must allow 30-45 days before any effective dates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begin to be provided to BILHPN</w:t>
      </w:r>
      <w:r w:rsidRPr="002610A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:rsidR="00502643" w:rsidRDefault="00502643" w:rsidP="005026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BILHPN provides effective date reports bi-weekly beginning at 30 days from date of submission.  BILHPN may also receive effective dates between reporting periods and will notify Practice Managers as any come in.</w:t>
      </w:r>
    </w:p>
    <w:p w:rsidR="00502643" w:rsidRDefault="00502643" w:rsidP="005026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Effective date reports are received every other Friday and reviewed.</w:t>
      </w:r>
    </w:p>
    <w:p w:rsidR="00502643" w:rsidRPr="003A0518" w:rsidRDefault="00502643" w:rsidP="005026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</w:p>
    <w:p w:rsidR="00502643" w:rsidRPr="0074729B" w:rsidRDefault="00502643" w:rsidP="00502643">
      <w:pPr>
        <w:rPr>
          <w:b/>
          <w:u w:val="single"/>
        </w:rPr>
      </w:pPr>
      <w:r w:rsidRPr="0074729B">
        <w:rPr>
          <w:b/>
          <w:u w:val="single"/>
        </w:rPr>
        <w:t>Common backlogs for application delays:</w:t>
      </w:r>
    </w:p>
    <w:p w:rsidR="00502643" w:rsidRPr="002610AF" w:rsidRDefault="00502643" w:rsidP="005026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610AF">
        <w:rPr>
          <w:rFonts w:ascii="Calibri" w:eastAsia="Times New Roman" w:hAnsi="Calibri" w:cs="Calibri"/>
          <w:color w:val="000000"/>
          <w:sz w:val="24"/>
          <w:szCs w:val="24"/>
        </w:rPr>
        <w:t>CAQH Attestations - note if CAQH makes an update to a required field CAQH needs to be re-attested even if it was just done. </w:t>
      </w:r>
    </w:p>
    <w:p w:rsidR="00502643" w:rsidRPr="002610AF" w:rsidRDefault="00502643" w:rsidP="005026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610AF">
        <w:rPr>
          <w:rFonts w:ascii="Calibri" w:eastAsia="Times New Roman" w:hAnsi="Calibri" w:cs="Calibri"/>
          <w:color w:val="000000"/>
          <w:sz w:val="24"/>
          <w:szCs w:val="24"/>
        </w:rPr>
        <w:t>DEA / Licensure </w:t>
      </w:r>
      <w:r>
        <w:rPr>
          <w:rFonts w:ascii="Calibri" w:eastAsia="Times New Roman" w:hAnsi="Calibri" w:cs="Calibri"/>
          <w:color w:val="000000"/>
          <w:sz w:val="24"/>
          <w:szCs w:val="24"/>
        </w:rPr>
        <w:t>missing/delayed</w:t>
      </w:r>
    </w:p>
    <w:p w:rsidR="00502643" w:rsidRPr="002610AF" w:rsidRDefault="00502643" w:rsidP="005026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Need term letter </w:t>
      </w:r>
      <w:r w:rsidRPr="002610AF">
        <w:rPr>
          <w:rFonts w:ascii="Calibri" w:eastAsia="Times New Roman" w:hAnsi="Calibri" w:cs="Calibri"/>
          <w:color w:val="000000"/>
          <w:sz w:val="24"/>
          <w:szCs w:val="24"/>
        </w:rPr>
        <w:t>if the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provider is </w:t>
      </w:r>
      <w:r w:rsidRPr="002610AF">
        <w:rPr>
          <w:rFonts w:ascii="Calibri" w:eastAsia="Times New Roman" w:hAnsi="Calibri" w:cs="Calibri"/>
          <w:color w:val="000000"/>
          <w:sz w:val="24"/>
          <w:szCs w:val="24"/>
        </w:rPr>
        <w:t>primary with another o</w:t>
      </w:r>
      <w:r>
        <w:rPr>
          <w:rFonts w:ascii="Calibri" w:eastAsia="Times New Roman" w:hAnsi="Calibri" w:cs="Calibri"/>
          <w:color w:val="000000"/>
          <w:sz w:val="24"/>
          <w:szCs w:val="24"/>
        </w:rPr>
        <w:t>rganization</w:t>
      </w:r>
    </w:p>
    <w:p w:rsidR="00502643" w:rsidRPr="002610AF" w:rsidRDefault="00502643" w:rsidP="005026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610AF">
        <w:rPr>
          <w:rFonts w:ascii="Calibri" w:eastAsia="Times New Roman" w:hAnsi="Calibri" w:cs="Calibri"/>
          <w:color w:val="000000"/>
          <w:sz w:val="24"/>
          <w:szCs w:val="24"/>
        </w:rPr>
        <w:t>Medicare / Medicaid Enrollment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not complete</w:t>
      </w:r>
    </w:p>
    <w:p w:rsidR="00502643" w:rsidRPr="002610AF" w:rsidRDefault="00502643" w:rsidP="005026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Pr="002610AF">
        <w:rPr>
          <w:rFonts w:ascii="Calibri" w:eastAsia="Times New Roman" w:hAnsi="Calibri" w:cs="Calibri"/>
          <w:color w:val="000000"/>
          <w:sz w:val="24"/>
          <w:szCs w:val="24"/>
        </w:rPr>
        <w:t xml:space="preserve">rimary source verifications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are delayed </w:t>
      </w:r>
      <w:r w:rsidRPr="002610AF">
        <w:rPr>
          <w:rFonts w:ascii="Calibri" w:eastAsia="Times New Roman" w:hAnsi="Calibri" w:cs="Calibri"/>
          <w:color w:val="000000"/>
          <w:sz w:val="24"/>
          <w:szCs w:val="24"/>
        </w:rPr>
        <w:t>(training)</w:t>
      </w:r>
    </w:p>
    <w:p w:rsidR="002E534B" w:rsidRPr="00502643" w:rsidRDefault="00502643" w:rsidP="005026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Gaps in CV with no accompanying explanation</w:t>
      </w:r>
    </w:p>
    <w:sectPr w:rsidR="002E534B" w:rsidRPr="0050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43C"/>
    <w:multiLevelType w:val="hybridMultilevel"/>
    <w:tmpl w:val="D2F0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BED"/>
    <w:multiLevelType w:val="hybridMultilevel"/>
    <w:tmpl w:val="EE20C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6BA8"/>
    <w:multiLevelType w:val="multilevel"/>
    <w:tmpl w:val="D2AE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91E09"/>
    <w:multiLevelType w:val="hybridMultilevel"/>
    <w:tmpl w:val="41328FDA"/>
    <w:lvl w:ilvl="0" w:tplc="08D4F2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5038B"/>
    <w:multiLevelType w:val="hybridMultilevel"/>
    <w:tmpl w:val="3930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E4"/>
    <w:rsid w:val="001727E4"/>
    <w:rsid w:val="002E534B"/>
    <w:rsid w:val="004559F3"/>
    <w:rsid w:val="00502643"/>
    <w:rsid w:val="00575191"/>
    <w:rsid w:val="0074729B"/>
    <w:rsid w:val="007B6FAC"/>
    <w:rsid w:val="008214F0"/>
    <w:rsid w:val="00A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31F2"/>
  <w15:chartTrackingRefBased/>
  <w15:docId w15:val="{5A9D18B5-5B96-4B82-A2B6-56BE4CF7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E4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7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cms.gov/medicare/provider-enrollment-and-certification/enrollment-app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LCAdministration@bidmc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ysicianperformance.org/forms" TargetMode="External"/><Relationship Id="rId5" Type="http://schemas.openxmlformats.org/officeDocument/2006/relationships/hyperlink" Target="mailto:PLLCAdministration@bidmc.harvard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O'Malley, Diana Pratt (BIDMC - HMFP)</dc:creator>
  <cp:keywords/>
  <dc:description/>
  <cp:lastModifiedBy>Schoenthaler, Deborah (HMFP - PLLC)</cp:lastModifiedBy>
  <cp:revision>3</cp:revision>
  <cp:lastPrinted>2023-01-26T15:39:00Z</cp:lastPrinted>
  <dcterms:created xsi:type="dcterms:W3CDTF">2023-02-21T20:49:00Z</dcterms:created>
  <dcterms:modified xsi:type="dcterms:W3CDTF">2023-02-21T21:19:00Z</dcterms:modified>
</cp:coreProperties>
</file>