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A7653" w14:textId="7B5B12C0" w:rsidR="00A827EF" w:rsidRDefault="00A827EF" w:rsidP="00A827EF">
      <w:pPr>
        <w:jc w:val="center"/>
        <w:rPr>
          <w:rFonts w:cs="Calibri"/>
          <w:b/>
          <w:bCs/>
          <w:sz w:val="32"/>
          <w:szCs w:val="32"/>
        </w:rPr>
      </w:pPr>
      <w:r w:rsidRPr="00C63422">
        <w:rPr>
          <w:b/>
          <w:noProof/>
        </w:rPr>
        <w:drawing>
          <wp:inline distT="0" distB="0" distL="0" distR="0" wp14:anchorId="524564B7" wp14:editId="4B35A675">
            <wp:extent cx="1055370" cy="9709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5370" cy="970915"/>
                    </a:xfrm>
                    <a:prstGeom prst="rect">
                      <a:avLst/>
                    </a:prstGeom>
                    <a:noFill/>
                    <a:ln>
                      <a:noFill/>
                    </a:ln>
                  </pic:spPr>
                </pic:pic>
              </a:graphicData>
            </a:graphic>
          </wp:inline>
        </w:drawing>
      </w:r>
    </w:p>
    <w:p w14:paraId="2C55172B" w14:textId="77777777" w:rsidR="00A827EF" w:rsidRPr="009729C4" w:rsidRDefault="00A827EF" w:rsidP="00A827EF">
      <w:pPr>
        <w:pStyle w:val="NoSpacing"/>
        <w:jc w:val="center"/>
        <w:rPr>
          <w:rFonts w:ascii="Segoe Script" w:hAnsi="Segoe Script"/>
          <w:b/>
          <w:bCs/>
          <w:color w:val="2F5496"/>
          <w:sz w:val="28"/>
          <w:szCs w:val="28"/>
        </w:rPr>
      </w:pPr>
      <w:r w:rsidRPr="009729C4">
        <w:rPr>
          <w:rFonts w:ascii="Segoe Script" w:hAnsi="Segoe Script"/>
          <w:b/>
          <w:bCs/>
          <w:color w:val="2F5496"/>
          <w:sz w:val="28"/>
          <w:szCs w:val="28"/>
        </w:rPr>
        <w:t>St Mary’s Millennium Centre (Liverpool) Limited</w:t>
      </w:r>
    </w:p>
    <w:p w14:paraId="57669B38" w14:textId="77777777" w:rsidR="00A827EF" w:rsidRPr="00F36112" w:rsidRDefault="00A827EF" w:rsidP="00A827EF">
      <w:pPr>
        <w:pStyle w:val="NoSpacing"/>
        <w:jc w:val="center"/>
        <w:rPr>
          <w:bCs/>
          <w:i/>
          <w:iCs/>
          <w:sz w:val="18"/>
          <w:szCs w:val="18"/>
        </w:rPr>
      </w:pPr>
      <w:r w:rsidRPr="00C63422">
        <w:rPr>
          <w:rFonts w:cs="Calibri"/>
          <w:bCs/>
          <w:i/>
          <w:iCs/>
          <w:sz w:val="18"/>
          <w:szCs w:val="18"/>
        </w:rPr>
        <w:t>(Registered in England Number: 3559818 and registered Charity Number: 1071799)</w:t>
      </w:r>
    </w:p>
    <w:p w14:paraId="165DA1F1" w14:textId="77777777" w:rsidR="00A827EF" w:rsidRPr="0013589B" w:rsidRDefault="00A827EF" w:rsidP="00A827EF">
      <w:pPr>
        <w:pStyle w:val="NoSpacing"/>
        <w:jc w:val="center"/>
        <w:rPr>
          <w:sz w:val="20"/>
          <w:szCs w:val="20"/>
        </w:rPr>
      </w:pPr>
      <w:r w:rsidRPr="0013589B">
        <w:rPr>
          <w:sz w:val="20"/>
          <w:szCs w:val="20"/>
        </w:rPr>
        <w:t>Meadow Lane, West Derby, Liverpool L12 5EA</w:t>
      </w:r>
    </w:p>
    <w:p w14:paraId="211A51ED" w14:textId="77777777" w:rsidR="00A827EF" w:rsidRPr="0013589B" w:rsidRDefault="00A827EF" w:rsidP="00A827EF">
      <w:pPr>
        <w:pStyle w:val="NoSpacing"/>
        <w:jc w:val="center"/>
        <w:rPr>
          <w:sz w:val="20"/>
          <w:szCs w:val="20"/>
        </w:rPr>
      </w:pPr>
      <w:r w:rsidRPr="0013589B">
        <w:rPr>
          <w:sz w:val="20"/>
          <w:szCs w:val="20"/>
        </w:rPr>
        <w:t xml:space="preserve">Telephone: 0151 256 0022         Email: </w:t>
      </w:r>
      <w:hyperlink r:id="rId8" w:history="1">
        <w:r w:rsidRPr="00BB008E">
          <w:rPr>
            <w:rStyle w:val="Hyperlink"/>
            <w:sz w:val="20"/>
            <w:szCs w:val="20"/>
          </w:rPr>
          <w:t>smmcwestderby@outlook.com</w:t>
        </w:r>
      </w:hyperlink>
      <w:r>
        <w:rPr>
          <w:sz w:val="20"/>
          <w:szCs w:val="20"/>
        </w:rPr>
        <w:t xml:space="preserve"> </w:t>
      </w:r>
    </w:p>
    <w:p w14:paraId="09C5AD7E" w14:textId="77777777" w:rsidR="00A827EF" w:rsidRPr="0013589B" w:rsidRDefault="00000000" w:rsidP="00A827EF">
      <w:pPr>
        <w:pStyle w:val="NoSpacing"/>
        <w:jc w:val="center"/>
        <w:rPr>
          <w:sz w:val="20"/>
          <w:szCs w:val="20"/>
        </w:rPr>
      </w:pPr>
      <w:hyperlink r:id="rId9" w:history="1">
        <w:r w:rsidR="00A827EF" w:rsidRPr="0013589B">
          <w:rPr>
            <w:rStyle w:val="Hyperlink"/>
            <w:sz w:val="20"/>
            <w:szCs w:val="20"/>
          </w:rPr>
          <w:t>www.stmarysmilleniumcentre.co.uk</w:t>
        </w:r>
      </w:hyperlink>
    </w:p>
    <w:p w14:paraId="68309F1D" w14:textId="789F7A5F" w:rsidR="00A827EF" w:rsidRDefault="00A827EF" w:rsidP="00A827EF">
      <w:pPr>
        <w:jc w:val="center"/>
        <w:rPr>
          <w:rFonts w:cs="Calibri"/>
          <w:b/>
          <w:bCs/>
          <w:sz w:val="32"/>
          <w:szCs w:val="32"/>
        </w:rPr>
      </w:pPr>
    </w:p>
    <w:p w14:paraId="19269430" w14:textId="780FAAB5" w:rsidR="003803FA" w:rsidRDefault="003803FA" w:rsidP="00A827EF">
      <w:pPr>
        <w:jc w:val="center"/>
        <w:rPr>
          <w:rFonts w:cs="Calibri"/>
          <w:b/>
          <w:bCs/>
          <w:sz w:val="32"/>
          <w:szCs w:val="32"/>
        </w:rPr>
      </w:pPr>
    </w:p>
    <w:p w14:paraId="5B906A56" w14:textId="3D374E94" w:rsidR="00A827EF" w:rsidRPr="00D8724D" w:rsidRDefault="00D8724D" w:rsidP="00A827EF">
      <w:pPr>
        <w:jc w:val="center"/>
        <w:rPr>
          <w:rFonts w:cs="Calibri"/>
          <w:b/>
          <w:bCs/>
          <w:sz w:val="28"/>
          <w:szCs w:val="28"/>
        </w:rPr>
      </w:pPr>
      <w:r w:rsidRPr="00D8724D">
        <w:rPr>
          <w:rFonts w:cs="Calibri"/>
          <w:b/>
          <w:bCs/>
          <w:sz w:val="28"/>
          <w:szCs w:val="28"/>
        </w:rPr>
        <w:t>Policy Document</w:t>
      </w:r>
    </w:p>
    <w:p w14:paraId="28BE51BB" w14:textId="102AE689" w:rsidR="00A827EF" w:rsidRPr="00D8724D" w:rsidRDefault="00A827EF" w:rsidP="00A827EF">
      <w:pPr>
        <w:pStyle w:val="NoSpacing"/>
        <w:jc w:val="center"/>
        <w:rPr>
          <w:rFonts w:asciiTheme="minorHAnsi" w:hAnsiTheme="minorHAnsi" w:cstheme="minorHAnsi"/>
          <w:b/>
          <w:bCs/>
          <w:sz w:val="36"/>
          <w:szCs w:val="36"/>
          <w:lang w:eastAsia="en-GB"/>
        </w:rPr>
      </w:pPr>
      <w:r w:rsidRPr="00D8724D">
        <w:rPr>
          <w:rFonts w:asciiTheme="minorHAnsi" w:hAnsiTheme="minorHAnsi" w:cstheme="minorHAnsi"/>
          <w:b/>
          <w:bCs/>
          <w:sz w:val="36"/>
          <w:szCs w:val="36"/>
          <w:lang w:eastAsia="en-GB"/>
        </w:rPr>
        <w:t xml:space="preserve">SAFEGUARDING </w:t>
      </w:r>
    </w:p>
    <w:p w14:paraId="44F18916" w14:textId="67224BDD" w:rsidR="00E2198F" w:rsidRPr="00E2198F" w:rsidRDefault="00E2198F" w:rsidP="00E2198F">
      <w:pPr>
        <w:pStyle w:val="NoSpacing"/>
        <w:jc w:val="center"/>
        <w:rPr>
          <w:rFonts w:asciiTheme="minorHAnsi" w:hAnsiTheme="minorHAnsi" w:cstheme="minorHAnsi"/>
          <w:b/>
          <w:sz w:val="24"/>
          <w:szCs w:val="24"/>
          <w:lang w:eastAsia="en-GB"/>
        </w:rPr>
      </w:pPr>
      <w:r>
        <w:rPr>
          <w:rFonts w:asciiTheme="minorHAnsi" w:hAnsiTheme="minorHAnsi" w:cstheme="minorHAnsi"/>
          <w:b/>
          <w:sz w:val="24"/>
          <w:szCs w:val="24"/>
          <w:lang w:eastAsia="en-GB"/>
        </w:rPr>
        <w:t>(</w:t>
      </w:r>
      <w:r w:rsidR="009445E3">
        <w:rPr>
          <w:rFonts w:asciiTheme="minorHAnsi" w:hAnsiTheme="minorHAnsi" w:cstheme="minorHAnsi"/>
          <w:b/>
          <w:sz w:val="24"/>
          <w:szCs w:val="24"/>
          <w:lang w:eastAsia="en-GB"/>
        </w:rPr>
        <w:t xml:space="preserve">Children, </w:t>
      </w:r>
      <w:r>
        <w:rPr>
          <w:rFonts w:asciiTheme="minorHAnsi" w:hAnsiTheme="minorHAnsi" w:cstheme="minorHAnsi"/>
          <w:b/>
          <w:sz w:val="24"/>
          <w:szCs w:val="24"/>
          <w:lang w:eastAsia="en-GB"/>
        </w:rPr>
        <w:t xml:space="preserve">Young </w:t>
      </w:r>
      <w:r w:rsidR="009445E3">
        <w:rPr>
          <w:rFonts w:asciiTheme="minorHAnsi" w:hAnsiTheme="minorHAnsi" w:cstheme="minorHAnsi"/>
          <w:b/>
          <w:sz w:val="24"/>
          <w:szCs w:val="24"/>
          <w:lang w:eastAsia="en-GB"/>
        </w:rPr>
        <w:t>P</w:t>
      </w:r>
      <w:r>
        <w:rPr>
          <w:rFonts w:asciiTheme="minorHAnsi" w:hAnsiTheme="minorHAnsi" w:cstheme="minorHAnsi"/>
          <w:b/>
          <w:sz w:val="24"/>
          <w:szCs w:val="24"/>
          <w:lang w:eastAsia="en-GB"/>
        </w:rPr>
        <w:t>eople</w:t>
      </w:r>
      <w:r w:rsidR="009445E3">
        <w:rPr>
          <w:rFonts w:asciiTheme="minorHAnsi" w:hAnsiTheme="minorHAnsi" w:cstheme="minorHAnsi"/>
          <w:b/>
          <w:sz w:val="24"/>
          <w:szCs w:val="24"/>
          <w:lang w:eastAsia="en-GB"/>
        </w:rPr>
        <w:t>,</w:t>
      </w:r>
      <w:r>
        <w:rPr>
          <w:rFonts w:asciiTheme="minorHAnsi" w:hAnsiTheme="minorHAnsi" w:cstheme="minorHAnsi"/>
          <w:b/>
          <w:sz w:val="24"/>
          <w:szCs w:val="24"/>
          <w:lang w:eastAsia="en-GB"/>
        </w:rPr>
        <w:t xml:space="preserve"> and </w:t>
      </w:r>
      <w:r w:rsidR="009445E3">
        <w:rPr>
          <w:rFonts w:asciiTheme="minorHAnsi" w:hAnsiTheme="minorHAnsi" w:cstheme="minorHAnsi"/>
          <w:b/>
          <w:sz w:val="24"/>
          <w:szCs w:val="24"/>
          <w:lang w:eastAsia="en-GB"/>
        </w:rPr>
        <w:t>V</w:t>
      </w:r>
      <w:r>
        <w:rPr>
          <w:rFonts w:asciiTheme="minorHAnsi" w:hAnsiTheme="minorHAnsi" w:cstheme="minorHAnsi"/>
          <w:b/>
          <w:sz w:val="24"/>
          <w:szCs w:val="24"/>
          <w:lang w:eastAsia="en-GB"/>
        </w:rPr>
        <w:t xml:space="preserve">ulnerable </w:t>
      </w:r>
      <w:r w:rsidR="009445E3">
        <w:rPr>
          <w:rFonts w:asciiTheme="minorHAnsi" w:hAnsiTheme="minorHAnsi" w:cstheme="minorHAnsi"/>
          <w:b/>
          <w:sz w:val="24"/>
          <w:szCs w:val="24"/>
          <w:lang w:eastAsia="en-GB"/>
        </w:rPr>
        <w:t>A</w:t>
      </w:r>
      <w:r>
        <w:rPr>
          <w:rFonts w:asciiTheme="minorHAnsi" w:hAnsiTheme="minorHAnsi" w:cstheme="minorHAnsi"/>
          <w:b/>
          <w:sz w:val="24"/>
          <w:szCs w:val="24"/>
          <w:lang w:eastAsia="en-GB"/>
        </w:rPr>
        <w:t xml:space="preserve">dults) </w:t>
      </w:r>
    </w:p>
    <w:p w14:paraId="782CFB8A" w14:textId="77777777" w:rsidR="00A827EF" w:rsidRPr="00A827EF" w:rsidRDefault="00A827EF" w:rsidP="00A827EF">
      <w:pPr>
        <w:pStyle w:val="NoSpacing"/>
        <w:jc w:val="center"/>
        <w:rPr>
          <w:b/>
          <w:bCs/>
        </w:rPr>
      </w:pPr>
    </w:p>
    <w:p w14:paraId="318E1A3B" w14:textId="21701BA5" w:rsidR="00A827EF" w:rsidRPr="00A827EF" w:rsidRDefault="00A827EF" w:rsidP="00A827EF">
      <w:pPr>
        <w:pStyle w:val="NoSpacing"/>
        <w:jc w:val="center"/>
        <w:rPr>
          <w:b/>
          <w:bCs/>
          <w:sz w:val="28"/>
          <w:szCs w:val="28"/>
        </w:rPr>
      </w:pPr>
      <w:r w:rsidRPr="00A827EF">
        <w:rPr>
          <w:b/>
          <w:bCs/>
          <w:sz w:val="28"/>
          <w:szCs w:val="28"/>
        </w:rPr>
        <w:t xml:space="preserve">Reviewed / Updated: </w:t>
      </w:r>
      <w:r w:rsidR="00D96A64">
        <w:rPr>
          <w:b/>
          <w:bCs/>
          <w:sz w:val="28"/>
          <w:szCs w:val="28"/>
        </w:rPr>
        <w:t>1</w:t>
      </w:r>
      <w:r w:rsidR="00D96A64" w:rsidRPr="00D96A64">
        <w:rPr>
          <w:b/>
          <w:bCs/>
          <w:sz w:val="28"/>
          <w:szCs w:val="28"/>
          <w:vertAlign w:val="superscript"/>
        </w:rPr>
        <w:t>st</w:t>
      </w:r>
      <w:r w:rsidR="00D96A64">
        <w:rPr>
          <w:b/>
          <w:bCs/>
          <w:sz w:val="28"/>
          <w:szCs w:val="28"/>
        </w:rPr>
        <w:t xml:space="preserve"> November</w:t>
      </w:r>
      <w:r w:rsidRPr="00A827EF">
        <w:rPr>
          <w:b/>
          <w:bCs/>
          <w:sz w:val="28"/>
          <w:szCs w:val="28"/>
        </w:rPr>
        <w:t>, 2021</w:t>
      </w:r>
    </w:p>
    <w:p w14:paraId="048091EC" w14:textId="096B60CC" w:rsidR="00A827EF" w:rsidRDefault="00A827EF" w:rsidP="00463E84">
      <w:pPr>
        <w:pStyle w:val="NoSpacing"/>
        <w:rPr>
          <w:rFonts w:asciiTheme="minorHAnsi" w:hAnsiTheme="minorHAnsi" w:cstheme="minorHAnsi"/>
          <w:lang w:eastAsia="en-GB"/>
        </w:rPr>
      </w:pPr>
    </w:p>
    <w:p w14:paraId="41970936" w14:textId="4AE98219" w:rsidR="00A827EF" w:rsidRDefault="00A827EF" w:rsidP="00463E84">
      <w:pPr>
        <w:pStyle w:val="NoSpacing"/>
        <w:rPr>
          <w:rFonts w:asciiTheme="minorHAnsi" w:hAnsiTheme="minorHAnsi" w:cstheme="minorHAnsi"/>
          <w:lang w:eastAsia="en-GB"/>
        </w:rPr>
      </w:pPr>
    </w:p>
    <w:p w14:paraId="7B30D5C4" w14:textId="77777777" w:rsidR="00F434C5" w:rsidRDefault="00F434C5" w:rsidP="00463E84">
      <w:pPr>
        <w:pStyle w:val="NoSpacing"/>
        <w:rPr>
          <w:rFonts w:asciiTheme="minorHAnsi" w:hAnsiTheme="minorHAnsi" w:cstheme="minorHAnsi"/>
          <w:lang w:eastAsia="en-GB"/>
        </w:rPr>
      </w:pPr>
    </w:p>
    <w:p w14:paraId="2CA49682" w14:textId="412EC4FB" w:rsidR="00490269" w:rsidRDefault="00490269" w:rsidP="007D2EA8">
      <w:pPr>
        <w:pStyle w:val="NoSpacing"/>
        <w:jc w:val="both"/>
        <w:rPr>
          <w:rFonts w:asciiTheme="minorHAnsi" w:hAnsiTheme="minorHAnsi" w:cstheme="minorHAnsi"/>
          <w:sz w:val="24"/>
          <w:szCs w:val="24"/>
          <w:lang w:eastAsia="en-GB"/>
        </w:rPr>
      </w:pPr>
    </w:p>
    <w:p w14:paraId="3A479D29" w14:textId="77777777" w:rsidR="00490269" w:rsidRDefault="00490269" w:rsidP="007D2EA8">
      <w:pPr>
        <w:pStyle w:val="NoSpacing"/>
        <w:jc w:val="both"/>
        <w:rPr>
          <w:rFonts w:asciiTheme="minorHAnsi" w:hAnsiTheme="minorHAnsi" w:cstheme="minorHAnsi"/>
          <w:sz w:val="24"/>
          <w:szCs w:val="24"/>
          <w:lang w:eastAsia="en-GB"/>
        </w:rPr>
      </w:pPr>
    </w:p>
    <w:tbl>
      <w:tblPr>
        <w:tblStyle w:val="TableGrid"/>
        <w:tblW w:w="9498" w:type="dxa"/>
        <w:tblInd w:w="-289" w:type="dxa"/>
        <w:tblLook w:val="04A0" w:firstRow="1" w:lastRow="0" w:firstColumn="1" w:lastColumn="0" w:noHBand="0" w:noVBand="1"/>
      </w:tblPr>
      <w:tblGrid>
        <w:gridCol w:w="7088"/>
        <w:gridCol w:w="2410"/>
      </w:tblGrid>
      <w:tr w:rsidR="007D2EA8" w:rsidRPr="009445E3" w14:paraId="40E3A504" w14:textId="77777777" w:rsidTr="003D0DE3">
        <w:trPr>
          <w:trHeight w:val="251"/>
        </w:trPr>
        <w:tc>
          <w:tcPr>
            <w:tcW w:w="7088" w:type="dxa"/>
            <w:shd w:val="clear" w:color="auto" w:fill="D9D9D9"/>
          </w:tcPr>
          <w:p w14:paraId="11D2F860" w14:textId="77777777" w:rsidR="007D2EA8" w:rsidRPr="009445E3" w:rsidRDefault="007D2EA8" w:rsidP="00E2198F">
            <w:pPr>
              <w:pStyle w:val="NoSpacing"/>
              <w:jc w:val="center"/>
              <w:rPr>
                <w:b/>
                <w:bCs/>
                <w:sz w:val="24"/>
                <w:szCs w:val="24"/>
              </w:rPr>
            </w:pPr>
            <w:r w:rsidRPr="009445E3">
              <w:rPr>
                <w:b/>
                <w:bCs/>
                <w:sz w:val="24"/>
                <w:szCs w:val="24"/>
              </w:rPr>
              <w:t>APPROVED BY TRUSTEES</w:t>
            </w:r>
          </w:p>
        </w:tc>
        <w:tc>
          <w:tcPr>
            <w:tcW w:w="2410" w:type="dxa"/>
            <w:shd w:val="clear" w:color="auto" w:fill="D9D9D9"/>
          </w:tcPr>
          <w:p w14:paraId="658F2DF9" w14:textId="77777777" w:rsidR="007D2EA8" w:rsidRPr="009445E3" w:rsidRDefault="007D2EA8" w:rsidP="00E2198F">
            <w:pPr>
              <w:pStyle w:val="NoSpacing"/>
              <w:jc w:val="center"/>
              <w:rPr>
                <w:b/>
                <w:bCs/>
                <w:sz w:val="24"/>
                <w:szCs w:val="24"/>
              </w:rPr>
            </w:pPr>
            <w:r w:rsidRPr="009445E3">
              <w:rPr>
                <w:b/>
                <w:bCs/>
                <w:sz w:val="24"/>
                <w:szCs w:val="24"/>
              </w:rPr>
              <w:t>DATE</w:t>
            </w:r>
          </w:p>
        </w:tc>
      </w:tr>
      <w:tr w:rsidR="007D2EA8" w:rsidRPr="009445E3" w14:paraId="6CFB2767" w14:textId="77777777" w:rsidTr="003D0DE3">
        <w:trPr>
          <w:trHeight w:val="257"/>
        </w:trPr>
        <w:tc>
          <w:tcPr>
            <w:tcW w:w="7088" w:type="dxa"/>
          </w:tcPr>
          <w:p w14:paraId="783E5215" w14:textId="77777777" w:rsidR="007D2EA8" w:rsidRPr="009445E3" w:rsidRDefault="007D2EA8" w:rsidP="00E2198F">
            <w:pPr>
              <w:pStyle w:val="NoSpacing"/>
              <w:rPr>
                <w:sz w:val="24"/>
                <w:szCs w:val="24"/>
              </w:rPr>
            </w:pPr>
            <w:r w:rsidRPr="009445E3">
              <w:rPr>
                <w:sz w:val="24"/>
                <w:szCs w:val="24"/>
              </w:rPr>
              <w:t xml:space="preserve">Original issue and approval </w:t>
            </w:r>
          </w:p>
        </w:tc>
        <w:tc>
          <w:tcPr>
            <w:tcW w:w="2410" w:type="dxa"/>
          </w:tcPr>
          <w:p w14:paraId="09DFE259" w14:textId="24628139" w:rsidR="007D2EA8" w:rsidRPr="009445E3" w:rsidRDefault="007D2EA8" w:rsidP="00E2198F">
            <w:pPr>
              <w:pStyle w:val="NoSpacing"/>
              <w:jc w:val="center"/>
              <w:rPr>
                <w:sz w:val="24"/>
                <w:szCs w:val="24"/>
              </w:rPr>
            </w:pPr>
            <w:r w:rsidRPr="009445E3">
              <w:rPr>
                <w:sz w:val="24"/>
                <w:szCs w:val="24"/>
              </w:rPr>
              <w:t>17</w:t>
            </w:r>
            <w:r w:rsidRPr="009445E3">
              <w:rPr>
                <w:sz w:val="24"/>
                <w:szCs w:val="24"/>
                <w:vertAlign w:val="superscript"/>
              </w:rPr>
              <w:t>th</w:t>
            </w:r>
            <w:r w:rsidRPr="009445E3">
              <w:rPr>
                <w:sz w:val="24"/>
                <w:szCs w:val="24"/>
              </w:rPr>
              <w:t xml:space="preserve"> May, 2017</w:t>
            </w:r>
          </w:p>
        </w:tc>
      </w:tr>
      <w:tr w:rsidR="007D2EA8" w:rsidRPr="009445E3" w14:paraId="01007032" w14:textId="77777777" w:rsidTr="003D0DE3">
        <w:tc>
          <w:tcPr>
            <w:tcW w:w="7088" w:type="dxa"/>
          </w:tcPr>
          <w:p w14:paraId="7A2387A9" w14:textId="3D43CD2E" w:rsidR="007D2EA8" w:rsidRPr="009445E3" w:rsidRDefault="007D2EA8" w:rsidP="00E2198F">
            <w:pPr>
              <w:pStyle w:val="NoSpacing"/>
              <w:rPr>
                <w:sz w:val="24"/>
                <w:szCs w:val="24"/>
              </w:rPr>
            </w:pPr>
            <w:r w:rsidRPr="009445E3">
              <w:rPr>
                <w:sz w:val="24"/>
                <w:szCs w:val="24"/>
              </w:rPr>
              <w:t>Reviewed/updated</w:t>
            </w:r>
            <w:r w:rsidRPr="003D0DE3">
              <w:t xml:space="preserve"> </w:t>
            </w:r>
            <w:r w:rsidRPr="003D0DE3">
              <w:rPr>
                <w:i/>
                <w:iCs/>
              </w:rPr>
              <w:t>(</w:t>
            </w:r>
            <w:r w:rsidR="003D0DE3" w:rsidRPr="003D0DE3">
              <w:rPr>
                <w:i/>
                <w:iCs/>
              </w:rPr>
              <w:t xml:space="preserve">Introduction added, otherwise </w:t>
            </w:r>
            <w:r w:rsidRPr="003D0DE3">
              <w:rPr>
                <w:i/>
                <w:iCs/>
              </w:rPr>
              <w:t>no significant changes</w:t>
            </w:r>
            <w:r w:rsidRPr="003D0DE3">
              <w:rPr>
                <w:i/>
                <w:iCs/>
                <w:sz w:val="20"/>
                <w:szCs w:val="20"/>
              </w:rPr>
              <w:t>)</w:t>
            </w:r>
          </w:p>
        </w:tc>
        <w:tc>
          <w:tcPr>
            <w:tcW w:w="2410" w:type="dxa"/>
          </w:tcPr>
          <w:p w14:paraId="4018584E" w14:textId="195A0B44" w:rsidR="007D2EA8" w:rsidRPr="009445E3" w:rsidRDefault="00D96A64" w:rsidP="00E2198F">
            <w:pPr>
              <w:pStyle w:val="NoSpacing"/>
              <w:jc w:val="center"/>
              <w:rPr>
                <w:sz w:val="24"/>
                <w:szCs w:val="24"/>
              </w:rPr>
            </w:pPr>
            <w:r>
              <w:rPr>
                <w:sz w:val="24"/>
                <w:szCs w:val="24"/>
              </w:rPr>
              <w:t>1</w:t>
            </w:r>
            <w:r w:rsidRPr="00D96A64">
              <w:rPr>
                <w:sz w:val="24"/>
                <w:szCs w:val="24"/>
                <w:vertAlign w:val="superscript"/>
              </w:rPr>
              <w:t>st</w:t>
            </w:r>
            <w:r>
              <w:rPr>
                <w:sz w:val="24"/>
                <w:szCs w:val="24"/>
              </w:rPr>
              <w:t xml:space="preserve"> November</w:t>
            </w:r>
            <w:r w:rsidR="00E2198F" w:rsidRPr="009445E3">
              <w:rPr>
                <w:sz w:val="24"/>
                <w:szCs w:val="24"/>
              </w:rPr>
              <w:t>, 2021</w:t>
            </w:r>
          </w:p>
        </w:tc>
      </w:tr>
      <w:tr w:rsidR="002352B1" w:rsidRPr="009445E3" w14:paraId="5A2D7B67" w14:textId="77777777" w:rsidTr="003D0DE3">
        <w:tc>
          <w:tcPr>
            <w:tcW w:w="7088" w:type="dxa"/>
          </w:tcPr>
          <w:p w14:paraId="7969A87D" w14:textId="4C9C8C2C" w:rsidR="002352B1" w:rsidRPr="009445E3" w:rsidRDefault="002352B1" w:rsidP="00E2198F">
            <w:pPr>
              <w:pStyle w:val="NoSpacing"/>
              <w:rPr>
                <w:sz w:val="24"/>
                <w:szCs w:val="24"/>
              </w:rPr>
            </w:pPr>
            <w:r>
              <w:rPr>
                <w:sz w:val="24"/>
                <w:szCs w:val="24"/>
              </w:rPr>
              <w:t xml:space="preserve">Re-approved </w:t>
            </w:r>
            <w:r w:rsidR="00D8724D">
              <w:rPr>
                <w:sz w:val="24"/>
                <w:szCs w:val="24"/>
              </w:rPr>
              <w:t xml:space="preserve">by Trustees </w:t>
            </w:r>
          </w:p>
        </w:tc>
        <w:tc>
          <w:tcPr>
            <w:tcW w:w="2410" w:type="dxa"/>
          </w:tcPr>
          <w:p w14:paraId="6571CF60" w14:textId="5B7DF61B" w:rsidR="002352B1" w:rsidRDefault="003D0DE3" w:rsidP="00E2198F">
            <w:pPr>
              <w:pStyle w:val="NoSpacing"/>
              <w:jc w:val="center"/>
              <w:rPr>
                <w:sz w:val="24"/>
                <w:szCs w:val="24"/>
              </w:rPr>
            </w:pPr>
            <w:r>
              <w:rPr>
                <w:sz w:val="24"/>
                <w:szCs w:val="24"/>
              </w:rPr>
              <w:t>11</w:t>
            </w:r>
            <w:r w:rsidRPr="003D0DE3">
              <w:rPr>
                <w:sz w:val="24"/>
                <w:szCs w:val="24"/>
                <w:vertAlign w:val="superscript"/>
              </w:rPr>
              <w:t>th</w:t>
            </w:r>
            <w:r>
              <w:rPr>
                <w:sz w:val="24"/>
                <w:szCs w:val="24"/>
              </w:rPr>
              <w:t xml:space="preserve"> November, 2021</w:t>
            </w:r>
          </w:p>
        </w:tc>
      </w:tr>
      <w:tr w:rsidR="007D2EA8" w:rsidRPr="009445E3" w14:paraId="106EC952" w14:textId="77777777" w:rsidTr="003D0DE3">
        <w:tc>
          <w:tcPr>
            <w:tcW w:w="7088" w:type="dxa"/>
          </w:tcPr>
          <w:p w14:paraId="08DCE910" w14:textId="09FD65B8" w:rsidR="007D2EA8" w:rsidRPr="009445E3" w:rsidRDefault="007D2EA8" w:rsidP="00E2198F">
            <w:pPr>
              <w:pStyle w:val="NoSpacing"/>
              <w:rPr>
                <w:sz w:val="24"/>
                <w:szCs w:val="24"/>
              </w:rPr>
            </w:pPr>
            <w:r w:rsidRPr="009445E3">
              <w:rPr>
                <w:sz w:val="24"/>
                <w:szCs w:val="24"/>
              </w:rPr>
              <w:t xml:space="preserve">Next review/update due </w:t>
            </w:r>
            <w:r w:rsidRPr="003D0DE3">
              <w:rPr>
                <w:i/>
                <w:iCs/>
              </w:rPr>
              <w:t>(</w:t>
            </w:r>
            <w:r w:rsidR="009445E3" w:rsidRPr="003D0DE3">
              <w:rPr>
                <w:i/>
                <w:iCs/>
              </w:rPr>
              <w:t>Or e</w:t>
            </w:r>
            <w:r w:rsidRPr="003D0DE3">
              <w:rPr>
                <w:i/>
                <w:iCs/>
              </w:rPr>
              <w:t>arlier if relevant UK legislation changes)</w:t>
            </w:r>
          </w:p>
        </w:tc>
        <w:tc>
          <w:tcPr>
            <w:tcW w:w="2410" w:type="dxa"/>
          </w:tcPr>
          <w:p w14:paraId="1DE5B573" w14:textId="007432C1" w:rsidR="007D2EA8" w:rsidRPr="009445E3" w:rsidRDefault="00E2198F" w:rsidP="00E2198F">
            <w:pPr>
              <w:pStyle w:val="NoSpacing"/>
              <w:jc w:val="center"/>
              <w:rPr>
                <w:sz w:val="24"/>
                <w:szCs w:val="24"/>
              </w:rPr>
            </w:pPr>
            <w:r w:rsidRPr="009445E3">
              <w:rPr>
                <w:sz w:val="24"/>
                <w:szCs w:val="24"/>
              </w:rPr>
              <w:t>2</w:t>
            </w:r>
            <w:r w:rsidRPr="009445E3">
              <w:rPr>
                <w:sz w:val="24"/>
                <w:szCs w:val="24"/>
                <w:vertAlign w:val="superscript"/>
              </w:rPr>
              <w:t>nd</w:t>
            </w:r>
            <w:r w:rsidRPr="009445E3">
              <w:rPr>
                <w:sz w:val="24"/>
                <w:szCs w:val="24"/>
              </w:rPr>
              <w:t xml:space="preserve"> half of 2024</w:t>
            </w:r>
          </w:p>
        </w:tc>
      </w:tr>
    </w:tbl>
    <w:p w14:paraId="78AB3628" w14:textId="6EAD8320" w:rsidR="00434863" w:rsidRPr="00F15093" w:rsidRDefault="00A827EF" w:rsidP="00490269">
      <w:pPr>
        <w:spacing w:after="0" w:line="240" w:lineRule="auto"/>
        <w:jc w:val="center"/>
        <w:rPr>
          <w:rFonts w:asciiTheme="minorHAnsi" w:hAnsiTheme="minorHAnsi" w:cstheme="minorHAnsi"/>
          <w:sz w:val="24"/>
          <w:szCs w:val="24"/>
          <w:lang w:eastAsia="en-GB"/>
        </w:rPr>
      </w:pPr>
      <w:r>
        <w:rPr>
          <w:rFonts w:asciiTheme="minorHAnsi" w:hAnsiTheme="minorHAnsi" w:cstheme="minorHAnsi"/>
          <w:lang w:eastAsia="en-GB"/>
        </w:rPr>
        <w:br w:type="page"/>
      </w:r>
    </w:p>
    <w:p w14:paraId="3D6E2CE8" w14:textId="77777777" w:rsidR="00D8724D" w:rsidRPr="00D8724D" w:rsidRDefault="00D8724D" w:rsidP="00D8724D">
      <w:pPr>
        <w:pStyle w:val="NoSpacing"/>
        <w:jc w:val="center"/>
        <w:rPr>
          <w:rFonts w:asciiTheme="minorHAnsi" w:hAnsiTheme="minorHAnsi" w:cstheme="minorHAnsi"/>
          <w:b/>
          <w:bCs/>
          <w:sz w:val="36"/>
          <w:szCs w:val="36"/>
          <w:lang w:eastAsia="en-GB"/>
        </w:rPr>
      </w:pPr>
      <w:r w:rsidRPr="00D8724D">
        <w:rPr>
          <w:rFonts w:asciiTheme="minorHAnsi" w:hAnsiTheme="minorHAnsi" w:cstheme="minorHAnsi"/>
          <w:b/>
          <w:bCs/>
          <w:sz w:val="36"/>
          <w:szCs w:val="36"/>
          <w:lang w:eastAsia="en-GB"/>
        </w:rPr>
        <w:lastRenderedPageBreak/>
        <w:t xml:space="preserve">SAFEGUARDING </w:t>
      </w:r>
    </w:p>
    <w:p w14:paraId="46BD878A" w14:textId="77777777" w:rsidR="00D8724D" w:rsidRPr="00E2198F" w:rsidRDefault="00D8724D" w:rsidP="00D8724D">
      <w:pPr>
        <w:pStyle w:val="NoSpacing"/>
        <w:jc w:val="center"/>
        <w:rPr>
          <w:rFonts w:asciiTheme="minorHAnsi" w:hAnsiTheme="minorHAnsi" w:cstheme="minorHAnsi"/>
          <w:b/>
          <w:sz w:val="24"/>
          <w:szCs w:val="24"/>
          <w:lang w:eastAsia="en-GB"/>
        </w:rPr>
      </w:pPr>
      <w:r>
        <w:rPr>
          <w:rFonts w:asciiTheme="minorHAnsi" w:hAnsiTheme="minorHAnsi" w:cstheme="minorHAnsi"/>
          <w:b/>
          <w:sz w:val="24"/>
          <w:szCs w:val="24"/>
          <w:lang w:eastAsia="en-GB"/>
        </w:rPr>
        <w:t xml:space="preserve">(Children, Young People, and Vulnerable Adults) </w:t>
      </w:r>
    </w:p>
    <w:p w14:paraId="59055A83" w14:textId="7FD0FCF2" w:rsidR="00D8724D" w:rsidRDefault="00D8724D" w:rsidP="00D8724D">
      <w:pPr>
        <w:pStyle w:val="Summary"/>
        <w:rPr>
          <w:rFonts w:asciiTheme="minorHAnsi" w:hAnsiTheme="minorHAnsi" w:cstheme="minorHAnsi"/>
        </w:rPr>
      </w:pPr>
    </w:p>
    <w:p w14:paraId="0F84D43E" w14:textId="67B3F7BE" w:rsidR="009729C4" w:rsidRDefault="00000000" w:rsidP="00D8724D">
      <w:pPr>
        <w:pStyle w:val="Summary"/>
        <w:rPr>
          <w:rFonts w:asciiTheme="minorHAnsi" w:hAnsiTheme="minorHAnsi" w:cstheme="minorHAnsi"/>
        </w:rPr>
      </w:pPr>
      <w:r>
        <w:rPr>
          <w:rFonts w:asciiTheme="minorHAnsi" w:hAnsiTheme="minorHAnsi" w:cstheme="minorHAnsi"/>
        </w:rPr>
        <w:pict w14:anchorId="7E3422C4">
          <v:rect id="_x0000_i1025" style="width:0;height:1.5pt" o:hralign="center" o:hrstd="t" o:hr="t" fillcolor="#a0a0a0" stroked="f"/>
        </w:pict>
      </w:r>
    </w:p>
    <w:p w14:paraId="5BB191D3" w14:textId="77777777" w:rsidR="00950338" w:rsidRPr="00657487" w:rsidRDefault="00950338" w:rsidP="00657487">
      <w:pPr>
        <w:pStyle w:val="NoSpacing"/>
        <w:rPr>
          <w:b/>
          <w:bCs/>
          <w:sz w:val="24"/>
          <w:szCs w:val="24"/>
        </w:rPr>
      </w:pP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846"/>
      </w:tblGrid>
      <w:tr w:rsidR="00950338" w14:paraId="79CC1CA1" w14:textId="77777777" w:rsidTr="00950338">
        <w:tc>
          <w:tcPr>
            <w:tcW w:w="7230" w:type="dxa"/>
            <w:gridSpan w:val="2"/>
          </w:tcPr>
          <w:p w14:paraId="2A9DA775" w14:textId="77777777" w:rsidR="00950338" w:rsidRDefault="00950338" w:rsidP="009729C4">
            <w:pPr>
              <w:pStyle w:val="NoSpacing"/>
              <w:jc w:val="center"/>
              <w:rPr>
                <w:b/>
                <w:bCs/>
                <w:sz w:val="28"/>
                <w:szCs w:val="28"/>
              </w:rPr>
            </w:pPr>
            <w:r w:rsidRPr="009729C4">
              <w:rPr>
                <w:b/>
                <w:bCs/>
                <w:sz w:val="28"/>
                <w:szCs w:val="28"/>
              </w:rPr>
              <w:t>CONTENTS</w:t>
            </w:r>
          </w:p>
          <w:p w14:paraId="1C801C58" w14:textId="64299749" w:rsidR="009729C4" w:rsidRPr="009729C4" w:rsidRDefault="009729C4" w:rsidP="009729C4">
            <w:pPr>
              <w:pStyle w:val="NoSpacing"/>
              <w:jc w:val="center"/>
              <w:rPr>
                <w:rFonts w:asciiTheme="minorHAnsi" w:hAnsiTheme="minorHAnsi" w:cstheme="minorHAnsi"/>
                <w:b/>
                <w:bCs/>
                <w:sz w:val="28"/>
                <w:szCs w:val="28"/>
              </w:rPr>
            </w:pPr>
          </w:p>
        </w:tc>
      </w:tr>
      <w:tr w:rsidR="00950338" w:rsidRPr="009729C4" w14:paraId="5C620CB0" w14:textId="77777777" w:rsidTr="00950338">
        <w:tc>
          <w:tcPr>
            <w:tcW w:w="6384" w:type="dxa"/>
          </w:tcPr>
          <w:p w14:paraId="3F377BFC" w14:textId="3060A3BE" w:rsidR="00950338" w:rsidRPr="009729C4" w:rsidRDefault="00950338" w:rsidP="009445E3">
            <w:pPr>
              <w:jc w:val="both"/>
              <w:rPr>
                <w:rFonts w:asciiTheme="minorHAnsi" w:hAnsiTheme="minorHAnsi" w:cstheme="minorHAnsi"/>
                <w:sz w:val="24"/>
                <w:szCs w:val="24"/>
              </w:rPr>
            </w:pPr>
            <w:r w:rsidRPr="009729C4">
              <w:rPr>
                <w:rFonts w:asciiTheme="minorHAnsi" w:hAnsiTheme="minorHAnsi" w:cstheme="minorHAnsi"/>
                <w:sz w:val="24"/>
                <w:szCs w:val="24"/>
              </w:rPr>
              <w:t>Introduction</w:t>
            </w:r>
          </w:p>
        </w:tc>
        <w:tc>
          <w:tcPr>
            <w:tcW w:w="846" w:type="dxa"/>
          </w:tcPr>
          <w:p w14:paraId="4E9C4724" w14:textId="06768BAA" w:rsidR="00950338" w:rsidRPr="009729C4" w:rsidRDefault="00950338" w:rsidP="003803FA">
            <w:pPr>
              <w:jc w:val="center"/>
              <w:rPr>
                <w:rFonts w:asciiTheme="minorHAnsi" w:hAnsiTheme="minorHAnsi" w:cstheme="minorHAnsi"/>
                <w:sz w:val="24"/>
                <w:szCs w:val="24"/>
              </w:rPr>
            </w:pPr>
            <w:r w:rsidRPr="009729C4">
              <w:rPr>
                <w:rFonts w:asciiTheme="minorHAnsi" w:hAnsiTheme="minorHAnsi" w:cstheme="minorHAnsi"/>
                <w:sz w:val="24"/>
                <w:szCs w:val="24"/>
              </w:rPr>
              <w:t>1</w:t>
            </w:r>
          </w:p>
        </w:tc>
      </w:tr>
      <w:tr w:rsidR="00D8724D" w:rsidRPr="009729C4" w14:paraId="01ECC79F" w14:textId="77777777" w:rsidTr="00950338">
        <w:tc>
          <w:tcPr>
            <w:tcW w:w="6384" w:type="dxa"/>
          </w:tcPr>
          <w:p w14:paraId="287446AB" w14:textId="3AE2A1B0" w:rsidR="00D8724D" w:rsidRPr="009729C4" w:rsidRDefault="00D8724D" w:rsidP="009445E3">
            <w:pPr>
              <w:jc w:val="both"/>
              <w:rPr>
                <w:rFonts w:asciiTheme="minorHAnsi" w:hAnsiTheme="minorHAnsi" w:cstheme="minorHAnsi"/>
                <w:sz w:val="24"/>
                <w:szCs w:val="24"/>
              </w:rPr>
            </w:pPr>
            <w:r w:rsidRPr="009729C4">
              <w:rPr>
                <w:rFonts w:asciiTheme="minorHAnsi" w:hAnsiTheme="minorHAnsi" w:cstheme="minorHAnsi"/>
                <w:sz w:val="24"/>
                <w:szCs w:val="24"/>
              </w:rPr>
              <w:t>Purpose</w:t>
            </w:r>
          </w:p>
        </w:tc>
        <w:tc>
          <w:tcPr>
            <w:tcW w:w="846" w:type="dxa"/>
          </w:tcPr>
          <w:p w14:paraId="0FC7E019" w14:textId="0CD8B1DB" w:rsidR="00D8724D" w:rsidRPr="009729C4" w:rsidRDefault="00950338" w:rsidP="003803FA">
            <w:pPr>
              <w:jc w:val="center"/>
              <w:rPr>
                <w:rFonts w:asciiTheme="minorHAnsi" w:hAnsiTheme="minorHAnsi" w:cstheme="minorHAnsi"/>
                <w:sz w:val="24"/>
                <w:szCs w:val="24"/>
              </w:rPr>
            </w:pPr>
            <w:r w:rsidRPr="009729C4">
              <w:rPr>
                <w:rFonts w:asciiTheme="minorHAnsi" w:hAnsiTheme="minorHAnsi" w:cstheme="minorHAnsi"/>
                <w:sz w:val="24"/>
                <w:szCs w:val="24"/>
              </w:rPr>
              <w:t>2</w:t>
            </w:r>
          </w:p>
        </w:tc>
      </w:tr>
      <w:tr w:rsidR="00D8724D" w:rsidRPr="009729C4" w14:paraId="42A469CB" w14:textId="77777777" w:rsidTr="00950338">
        <w:tc>
          <w:tcPr>
            <w:tcW w:w="6384" w:type="dxa"/>
          </w:tcPr>
          <w:p w14:paraId="73B2DC80" w14:textId="45F59AC0" w:rsidR="00D8724D" w:rsidRPr="009729C4" w:rsidRDefault="003803FA" w:rsidP="009445E3">
            <w:pPr>
              <w:jc w:val="both"/>
              <w:rPr>
                <w:rFonts w:asciiTheme="minorHAnsi" w:hAnsiTheme="minorHAnsi" w:cstheme="minorHAnsi"/>
                <w:sz w:val="24"/>
                <w:szCs w:val="24"/>
              </w:rPr>
            </w:pPr>
            <w:r w:rsidRPr="009729C4">
              <w:rPr>
                <w:rFonts w:asciiTheme="minorHAnsi" w:hAnsiTheme="minorHAnsi" w:cstheme="minorHAnsi"/>
                <w:sz w:val="24"/>
                <w:szCs w:val="24"/>
              </w:rPr>
              <w:t xml:space="preserve">Definition of safeguarding                                                                      </w:t>
            </w:r>
          </w:p>
        </w:tc>
        <w:tc>
          <w:tcPr>
            <w:tcW w:w="846" w:type="dxa"/>
          </w:tcPr>
          <w:p w14:paraId="2FC20E1E" w14:textId="702BE1C4" w:rsidR="00D8724D" w:rsidRPr="009729C4" w:rsidRDefault="00950338" w:rsidP="003803FA">
            <w:pPr>
              <w:jc w:val="center"/>
              <w:rPr>
                <w:rFonts w:asciiTheme="minorHAnsi" w:hAnsiTheme="minorHAnsi" w:cstheme="minorHAnsi"/>
                <w:sz w:val="24"/>
                <w:szCs w:val="24"/>
              </w:rPr>
            </w:pPr>
            <w:r w:rsidRPr="009729C4">
              <w:rPr>
                <w:rFonts w:asciiTheme="minorHAnsi" w:hAnsiTheme="minorHAnsi" w:cstheme="minorHAnsi"/>
                <w:sz w:val="24"/>
                <w:szCs w:val="24"/>
              </w:rPr>
              <w:t>3</w:t>
            </w:r>
          </w:p>
        </w:tc>
      </w:tr>
      <w:tr w:rsidR="00D8724D" w:rsidRPr="009729C4" w14:paraId="62015FE8" w14:textId="77777777" w:rsidTr="00950338">
        <w:tc>
          <w:tcPr>
            <w:tcW w:w="6384" w:type="dxa"/>
          </w:tcPr>
          <w:p w14:paraId="387B62DE" w14:textId="4ECB9CE0" w:rsidR="00D8724D" w:rsidRPr="009729C4" w:rsidRDefault="003803FA" w:rsidP="009445E3">
            <w:pPr>
              <w:jc w:val="both"/>
              <w:rPr>
                <w:rFonts w:asciiTheme="minorHAnsi" w:hAnsiTheme="minorHAnsi" w:cstheme="minorHAnsi"/>
                <w:sz w:val="24"/>
                <w:szCs w:val="24"/>
              </w:rPr>
            </w:pPr>
            <w:r w:rsidRPr="009729C4">
              <w:rPr>
                <w:rFonts w:asciiTheme="minorHAnsi" w:hAnsiTheme="minorHAnsi" w:cstheme="minorHAnsi"/>
                <w:sz w:val="24"/>
                <w:szCs w:val="24"/>
              </w:rPr>
              <w:t xml:space="preserve">Aims and objectives  </w:t>
            </w:r>
          </w:p>
        </w:tc>
        <w:tc>
          <w:tcPr>
            <w:tcW w:w="846" w:type="dxa"/>
          </w:tcPr>
          <w:p w14:paraId="708CBB7B" w14:textId="5E8119C8" w:rsidR="00D8724D" w:rsidRPr="009729C4" w:rsidRDefault="00950338" w:rsidP="003803FA">
            <w:pPr>
              <w:jc w:val="center"/>
              <w:rPr>
                <w:rFonts w:asciiTheme="minorHAnsi" w:hAnsiTheme="minorHAnsi" w:cstheme="minorHAnsi"/>
                <w:sz w:val="24"/>
                <w:szCs w:val="24"/>
              </w:rPr>
            </w:pPr>
            <w:r w:rsidRPr="009729C4">
              <w:rPr>
                <w:rFonts w:asciiTheme="minorHAnsi" w:hAnsiTheme="minorHAnsi" w:cstheme="minorHAnsi"/>
                <w:sz w:val="24"/>
                <w:szCs w:val="24"/>
              </w:rPr>
              <w:t>4</w:t>
            </w:r>
          </w:p>
        </w:tc>
      </w:tr>
      <w:tr w:rsidR="00D8724D" w:rsidRPr="009729C4" w14:paraId="0D3FB24B" w14:textId="77777777" w:rsidTr="00950338">
        <w:tc>
          <w:tcPr>
            <w:tcW w:w="6384" w:type="dxa"/>
          </w:tcPr>
          <w:p w14:paraId="69C93BCB" w14:textId="0C46D475" w:rsidR="00D8724D" w:rsidRPr="009729C4" w:rsidRDefault="003803FA" w:rsidP="009445E3">
            <w:pPr>
              <w:jc w:val="both"/>
              <w:rPr>
                <w:rFonts w:asciiTheme="minorHAnsi" w:hAnsiTheme="minorHAnsi" w:cstheme="minorHAnsi"/>
                <w:sz w:val="24"/>
                <w:szCs w:val="24"/>
              </w:rPr>
            </w:pPr>
            <w:r w:rsidRPr="009729C4">
              <w:rPr>
                <w:rFonts w:asciiTheme="minorHAnsi" w:hAnsiTheme="minorHAnsi" w:cstheme="minorHAnsi"/>
                <w:sz w:val="24"/>
                <w:szCs w:val="24"/>
              </w:rPr>
              <w:t>StMMC's responsibilities</w:t>
            </w:r>
          </w:p>
        </w:tc>
        <w:tc>
          <w:tcPr>
            <w:tcW w:w="846" w:type="dxa"/>
          </w:tcPr>
          <w:p w14:paraId="6807C5E4" w14:textId="19C6F7FB" w:rsidR="00D8724D" w:rsidRPr="009729C4" w:rsidRDefault="00950338" w:rsidP="003803FA">
            <w:pPr>
              <w:jc w:val="center"/>
              <w:rPr>
                <w:rFonts w:asciiTheme="minorHAnsi" w:hAnsiTheme="minorHAnsi" w:cstheme="minorHAnsi"/>
                <w:sz w:val="24"/>
                <w:szCs w:val="24"/>
              </w:rPr>
            </w:pPr>
            <w:r w:rsidRPr="009729C4">
              <w:rPr>
                <w:rFonts w:asciiTheme="minorHAnsi" w:hAnsiTheme="minorHAnsi" w:cstheme="minorHAnsi"/>
                <w:sz w:val="24"/>
                <w:szCs w:val="24"/>
              </w:rPr>
              <w:t>5</w:t>
            </w:r>
          </w:p>
        </w:tc>
      </w:tr>
      <w:tr w:rsidR="00D8724D" w:rsidRPr="009729C4" w14:paraId="11296D66" w14:textId="77777777" w:rsidTr="00950338">
        <w:tc>
          <w:tcPr>
            <w:tcW w:w="6384" w:type="dxa"/>
          </w:tcPr>
          <w:p w14:paraId="5FA7A164" w14:textId="5083F05E" w:rsidR="00D8724D" w:rsidRPr="009729C4" w:rsidRDefault="003803FA" w:rsidP="009445E3">
            <w:pPr>
              <w:jc w:val="both"/>
              <w:rPr>
                <w:rFonts w:asciiTheme="minorHAnsi" w:hAnsiTheme="minorHAnsi" w:cstheme="minorHAnsi"/>
                <w:sz w:val="24"/>
                <w:szCs w:val="24"/>
              </w:rPr>
            </w:pPr>
            <w:r w:rsidRPr="009729C4">
              <w:rPr>
                <w:rFonts w:asciiTheme="minorHAnsi" w:hAnsiTheme="minorHAnsi" w:cstheme="minorHAnsi"/>
                <w:sz w:val="24"/>
                <w:szCs w:val="24"/>
              </w:rPr>
              <w:t xml:space="preserve">Safeguarding vulnerable adults   </w:t>
            </w:r>
          </w:p>
        </w:tc>
        <w:tc>
          <w:tcPr>
            <w:tcW w:w="846" w:type="dxa"/>
          </w:tcPr>
          <w:p w14:paraId="3CE7515F" w14:textId="0124285C" w:rsidR="00D8724D" w:rsidRPr="009729C4" w:rsidRDefault="00950338" w:rsidP="003803FA">
            <w:pPr>
              <w:jc w:val="center"/>
              <w:rPr>
                <w:rFonts w:asciiTheme="minorHAnsi" w:hAnsiTheme="minorHAnsi" w:cstheme="minorHAnsi"/>
                <w:sz w:val="24"/>
                <w:szCs w:val="24"/>
              </w:rPr>
            </w:pPr>
            <w:r w:rsidRPr="009729C4">
              <w:rPr>
                <w:rFonts w:asciiTheme="minorHAnsi" w:hAnsiTheme="minorHAnsi" w:cstheme="minorHAnsi"/>
                <w:sz w:val="24"/>
                <w:szCs w:val="24"/>
              </w:rPr>
              <w:t>6</w:t>
            </w:r>
          </w:p>
        </w:tc>
      </w:tr>
      <w:tr w:rsidR="00D8724D" w:rsidRPr="009729C4" w14:paraId="4F7150F2" w14:textId="77777777" w:rsidTr="00950338">
        <w:tc>
          <w:tcPr>
            <w:tcW w:w="6384" w:type="dxa"/>
          </w:tcPr>
          <w:p w14:paraId="7D56AB42" w14:textId="3F8FB885" w:rsidR="00D8724D" w:rsidRPr="009729C4" w:rsidRDefault="003803FA" w:rsidP="009445E3">
            <w:pPr>
              <w:jc w:val="both"/>
              <w:rPr>
                <w:rFonts w:asciiTheme="minorHAnsi" w:hAnsiTheme="minorHAnsi" w:cstheme="minorHAnsi"/>
                <w:sz w:val="24"/>
                <w:szCs w:val="24"/>
              </w:rPr>
            </w:pPr>
            <w:r w:rsidRPr="009729C4">
              <w:rPr>
                <w:rFonts w:asciiTheme="minorHAnsi" w:hAnsiTheme="minorHAnsi" w:cstheme="minorHAnsi"/>
                <w:sz w:val="24"/>
                <w:szCs w:val="24"/>
              </w:rPr>
              <w:t>Definition of abuse of vulnerable adults</w:t>
            </w:r>
          </w:p>
        </w:tc>
        <w:tc>
          <w:tcPr>
            <w:tcW w:w="846" w:type="dxa"/>
          </w:tcPr>
          <w:p w14:paraId="00F4EE94" w14:textId="632D1288" w:rsidR="00D8724D" w:rsidRPr="009729C4" w:rsidRDefault="00950338" w:rsidP="003803FA">
            <w:pPr>
              <w:jc w:val="center"/>
              <w:rPr>
                <w:rFonts w:asciiTheme="minorHAnsi" w:hAnsiTheme="minorHAnsi" w:cstheme="minorHAnsi"/>
                <w:sz w:val="24"/>
                <w:szCs w:val="24"/>
              </w:rPr>
            </w:pPr>
            <w:r w:rsidRPr="009729C4">
              <w:rPr>
                <w:rFonts w:asciiTheme="minorHAnsi" w:hAnsiTheme="minorHAnsi" w:cstheme="minorHAnsi"/>
                <w:sz w:val="24"/>
                <w:szCs w:val="24"/>
              </w:rPr>
              <w:t>7</w:t>
            </w:r>
          </w:p>
        </w:tc>
      </w:tr>
      <w:tr w:rsidR="00950338" w:rsidRPr="009729C4" w14:paraId="68E7A4B2" w14:textId="77777777" w:rsidTr="00950338">
        <w:tc>
          <w:tcPr>
            <w:tcW w:w="6384" w:type="dxa"/>
          </w:tcPr>
          <w:p w14:paraId="11884E91" w14:textId="44E06E09" w:rsidR="00950338" w:rsidRPr="009729C4" w:rsidRDefault="00950338" w:rsidP="009445E3">
            <w:pPr>
              <w:jc w:val="both"/>
              <w:rPr>
                <w:rFonts w:asciiTheme="minorHAnsi" w:hAnsiTheme="minorHAnsi" w:cstheme="minorHAnsi"/>
                <w:sz w:val="24"/>
                <w:szCs w:val="24"/>
              </w:rPr>
            </w:pPr>
          </w:p>
          <w:p w14:paraId="70EA3B17" w14:textId="77777777" w:rsidR="00950338" w:rsidRPr="009729C4" w:rsidRDefault="00950338" w:rsidP="009445E3">
            <w:pPr>
              <w:jc w:val="both"/>
              <w:rPr>
                <w:rFonts w:asciiTheme="minorHAnsi" w:hAnsiTheme="minorHAnsi" w:cstheme="minorHAnsi"/>
                <w:sz w:val="24"/>
                <w:szCs w:val="24"/>
              </w:rPr>
            </w:pPr>
          </w:p>
          <w:p w14:paraId="309657CA" w14:textId="46FA75DC" w:rsidR="00950338" w:rsidRPr="009729C4" w:rsidRDefault="00950338" w:rsidP="009445E3">
            <w:pPr>
              <w:jc w:val="both"/>
              <w:rPr>
                <w:rFonts w:asciiTheme="minorHAnsi" w:hAnsiTheme="minorHAnsi" w:cstheme="minorHAnsi"/>
                <w:sz w:val="24"/>
                <w:szCs w:val="24"/>
              </w:rPr>
            </w:pPr>
          </w:p>
        </w:tc>
        <w:tc>
          <w:tcPr>
            <w:tcW w:w="846" w:type="dxa"/>
          </w:tcPr>
          <w:p w14:paraId="12B29AC1" w14:textId="77777777" w:rsidR="00950338" w:rsidRPr="009729C4" w:rsidRDefault="00950338" w:rsidP="003803FA">
            <w:pPr>
              <w:jc w:val="center"/>
              <w:rPr>
                <w:rFonts w:asciiTheme="minorHAnsi" w:hAnsiTheme="minorHAnsi" w:cstheme="minorHAnsi"/>
                <w:sz w:val="24"/>
                <w:szCs w:val="24"/>
              </w:rPr>
            </w:pPr>
          </w:p>
        </w:tc>
      </w:tr>
    </w:tbl>
    <w:p w14:paraId="6CE673B7" w14:textId="0D181281" w:rsidR="00950338" w:rsidRPr="009729C4" w:rsidRDefault="00950338" w:rsidP="00825309">
      <w:pPr>
        <w:pStyle w:val="NoSpacing"/>
        <w:numPr>
          <w:ilvl w:val="0"/>
          <w:numId w:val="19"/>
        </w:numPr>
        <w:rPr>
          <w:rFonts w:asciiTheme="minorHAnsi" w:hAnsiTheme="minorHAnsi" w:cstheme="minorHAnsi"/>
          <w:b/>
          <w:bCs/>
          <w:sz w:val="24"/>
          <w:szCs w:val="24"/>
        </w:rPr>
      </w:pPr>
      <w:r w:rsidRPr="009729C4">
        <w:rPr>
          <w:rFonts w:asciiTheme="minorHAnsi" w:hAnsiTheme="minorHAnsi" w:cstheme="minorHAnsi"/>
          <w:b/>
          <w:bCs/>
          <w:sz w:val="24"/>
          <w:szCs w:val="24"/>
        </w:rPr>
        <w:t>INTRODUCTION:</w:t>
      </w:r>
    </w:p>
    <w:p w14:paraId="5A834675" w14:textId="77777777" w:rsidR="00950338" w:rsidRPr="009729C4" w:rsidRDefault="00950338" w:rsidP="00950338">
      <w:pPr>
        <w:pStyle w:val="NoSpacing"/>
        <w:ind w:left="90"/>
        <w:rPr>
          <w:rFonts w:asciiTheme="minorHAnsi" w:hAnsiTheme="minorHAnsi" w:cstheme="minorHAnsi"/>
          <w:sz w:val="24"/>
          <w:szCs w:val="24"/>
        </w:rPr>
      </w:pPr>
    </w:p>
    <w:p w14:paraId="186C0322" w14:textId="3366CECB" w:rsidR="00950338" w:rsidRPr="009729C4" w:rsidRDefault="00950338" w:rsidP="00825309">
      <w:pPr>
        <w:pStyle w:val="NoSpacing"/>
        <w:ind w:left="720"/>
        <w:jc w:val="both"/>
        <w:rPr>
          <w:rFonts w:asciiTheme="minorHAnsi" w:hAnsiTheme="minorHAnsi" w:cstheme="minorHAnsi"/>
          <w:sz w:val="24"/>
          <w:szCs w:val="24"/>
        </w:rPr>
      </w:pPr>
      <w:r w:rsidRPr="009729C4">
        <w:rPr>
          <w:rFonts w:asciiTheme="minorHAnsi" w:hAnsiTheme="minorHAnsi" w:cstheme="minorHAnsi"/>
          <w:sz w:val="24"/>
          <w:szCs w:val="24"/>
        </w:rPr>
        <w:t>StMMC has overarching responsibility for safeguarding and is a key governance priority for the Trustees. Together with Staff and Volunteers, everyone has a role to play in safeguarding and are fully committed to:</w:t>
      </w:r>
    </w:p>
    <w:p w14:paraId="02C100BA" w14:textId="77777777" w:rsidR="00950338" w:rsidRPr="009729C4" w:rsidRDefault="00950338" w:rsidP="00825309">
      <w:pPr>
        <w:pStyle w:val="NoSpacing"/>
        <w:ind w:left="720"/>
        <w:jc w:val="both"/>
        <w:rPr>
          <w:rFonts w:asciiTheme="minorHAnsi" w:hAnsiTheme="minorHAnsi" w:cstheme="minorHAnsi"/>
          <w:sz w:val="24"/>
          <w:szCs w:val="24"/>
        </w:rPr>
      </w:pPr>
    </w:p>
    <w:p w14:paraId="41459D16" w14:textId="7D2E0878" w:rsidR="00950338" w:rsidRPr="009729C4" w:rsidRDefault="00950338" w:rsidP="00825309">
      <w:pPr>
        <w:pStyle w:val="NoSpacing"/>
        <w:ind w:left="1440"/>
        <w:jc w:val="both"/>
        <w:rPr>
          <w:rFonts w:asciiTheme="minorHAnsi" w:hAnsiTheme="minorHAnsi" w:cstheme="minorHAnsi"/>
          <w:b/>
          <w:bCs/>
          <w:i/>
          <w:iCs/>
          <w:sz w:val="24"/>
          <w:szCs w:val="24"/>
        </w:rPr>
      </w:pPr>
      <w:r w:rsidRPr="009729C4">
        <w:rPr>
          <w:rFonts w:asciiTheme="minorHAnsi" w:hAnsiTheme="minorHAnsi" w:cstheme="minorHAnsi"/>
          <w:b/>
          <w:bCs/>
          <w:i/>
          <w:iCs/>
          <w:sz w:val="24"/>
          <w:szCs w:val="24"/>
        </w:rPr>
        <w:t>Ensuring best practice safeguarding is enshrined within the organisation and for creating a welcoming and secure environment, where everyone is respected and valued with particular</w:t>
      </w:r>
      <w:r w:rsidR="00825309" w:rsidRPr="009729C4">
        <w:rPr>
          <w:rFonts w:asciiTheme="minorHAnsi" w:hAnsiTheme="minorHAnsi" w:cstheme="minorHAnsi"/>
          <w:b/>
          <w:bCs/>
          <w:i/>
          <w:iCs/>
          <w:sz w:val="24"/>
          <w:szCs w:val="24"/>
        </w:rPr>
        <w:t xml:space="preserve"> focus on the welfare of </w:t>
      </w:r>
      <w:r w:rsidRPr="009729C4">
        <w:rPr>
          <w:rFonts w:asciiTheme="minorHAnsi" w:hAnsiTheme="minorHAnsi" w:cstheme="minorHAnsi"/>
          <w:b/>
          <w:bCs/>
          <w:i/>
          <w:iCs/>
          <w:sz w:val="24"/>
          <w:szCs w:val="24"/>
        </w:rPr>
        <w:t xml:space="preserve">children, young people and vulnerable adults. </w:t>
      </w:r>
    </w:p>
    <w:p w14:paraId="26A833B5" w14:textId="77777777" w:rsidR="00950338" w:rsidRPr="009729C4" w:rsidRDefault="00950338" w:rsidP="00825309">
      <w:pPr>
        <w:pStyle w:val="NoSpacing"/>
        <w:ind w:left="720"/>
        <w:jc w:val="both"/>
        <w:rPr>
          <w:rFonts w:asciiTheme="minorHAnsi" w:hAnsiTheme="minorHAnsi" w:cstheme="minorHAnsi"/>
          <w:sz w:val="24"/>
          <w:szCs w:val="24"/>
        </w:rPr>
      </w:pPr>
    </w:p>
    <w:p w14:paraId="1DD461A6" w14:textId="0A1807A8" w:rsidR="00950338" w:rsidRPr="009729C4" w:rsidRDefault="00950338" w:rsidP="00825309">
      <w:pPr>
        <w:pStyle w:val="NoSpacing"/>
        <w:ind w:left="720"/>
        <w:jc w:val="both"/>
        <w:rPr>
          <w:rFonts w:asciiTheme="minorHAnsi" w:eastAsia="Times New Roman" w:hAnsiTheme="minorHAnsi" w:cstheme="minorHAnsi"/>
          <w:color w:val="000000"/>
          <w:sz w:val="24"/>
          <w:szCs w:val="24"/>
          <w:lang w:eastAsia="en-GB"/>
        </w:rPr>
      </w:pPr>
      <w:r w:rsidRPr="009729C4">
        <w:rPr>
          <w:rFonts w:asciiTheme="minorHAnsi" w:hAnsiTheme="minorHAnsi" w:cstheme="minorHAnsi"/>
          <w:sz w:val="24"/>
          <w:szCs w:val="24"/>
        </w:rPr>
        <w:t xml:space="preserve">This policy aims to assist and support everyone associated with StMMC to ensure it </w:t>
      </w:r>
      <w:r w:rsidRPr="009729C4">
        <w:rPr>
          <w:rFonts w:asciiTheme="minorHAnsi" w:eastAsia="Times New Roman" w:hAnsiTheme="minorHAnsi" w:cstheme="minorHAnsi"/>
          <w:color w:val="000000"/>
          <w:sz w:val="24"/>
          <w:szCs w:val="24"/>
          <w:lang w:eastAsia="en-GB"/>
        </w:rPr>
        <w:t xml:space="preserve">is run in a way that actively prevents harm, harassment, bullying, abuse and neglect. </w:t>
      </w:r>
    </w:p>
    <w:p w14:paraId="77B2EE4D" w14:textId="77777777" w:rsidR="00950338" w:rsidRPr="009729C4" w:rsidRDefault="00950338" w:rsidP="00825309">
      <w:pPr>
        <w:pStyle w:val="NoSpacing"/>
        <w:ind w:left="720"/>
        <w:jc w:val="both"/>
        <w:rPr>
          <w:rFonts w:asciiTheme="minorHAnsi" w:hAnsiTheme="minorHAnsi" w:cstheme="minorHAnsi"/>
          <w:sz w:val="24"/>
          <w:szCs w:val="24"/>
        </w:rPr>
      </w:pPr>
    </w:p>
    <w:p w14:paraId="266CE760" w14:textId="7CDFECBA" w:rsidR="00950338" w:rsidRPr="009729C4" w:rsidRDefault="00950338" w:rsidP="00825309">
      <w:pPr>
        <w:ind w:left="720"/>
        <w:jc w:val="both"/>
        <w:rPr>
          <w:rFonts w:asciiTheme="minorHAnsi" w:hAnsiTheme="minorHAnsi" w:cstheme="minorHAnsi"/>
          <w:sz w:val="24"/>
          <w:szCs w:val="24"/>
        </w:rPr>
      </w:pPr>
      <w:r w:rsidRPr="009729C4">
        <w:rPr>
          <w:rFonts w:asciiTheme="minorHAnsi" w:hAnsiTheme="minorHAnsi" w:cstheme="minorHAnsi"/>
          <w:sz w:val="24"/>
          <w:szCs w:val="24"/>
        </w:rPr>
        <w:t xml:space="preserve">All user groups and clients at StMMC are encouraged to produce their own specific safeguarding policy and procedure. A sample template policy is available for download from our website, which can be tailored to meet the needs of individual organisations. </w:t>
      </w:r>
    </w:p>
    <w:p w14:paraId="3AF51AD4" w14:textId="1482C4BE" w:rsidR="00950338" w:rsidRPr="009729C4" w:rsidRDefault="00950338" w:rsidP="00825309">
      <w:pPr>
        <w:pStyle w:val="NoSpacing"/>
        <w:ind w:left="720"/>
        <w:jc w:val="both"/>
        <w:rPr>
          <w:rFonts w:asciiTheme="minorHAnsi" w:hAnsiTheme="minorHAnsi" w:cstheme="minorHAnsi"/>
          <w:sz w:val="24"/>
          <w:szCs w:val="24"/>
        </w:rPr>
      </w:pPr>
      <w:r w:rsidRPr="009729C4">
        <w:rPr>
          <w:rFonts w:asciiTheme="minorHAnsi" w:eastAsia="Times New Roman" w:hAnsiTheme="minorHAnsi" w:cstheme="minorHAnsi"/>
          <w:color w:val="000000"/>
          <w:sz w:val="24"/>
          <w:szCs w:val="24"/>
          <w:lang w:eastAsia="en-GB"/>
        </w:rPr>
        <w:t xml:space="preserve">StMMC will ensure it is ready to respond safely if there is a problem </w:t>
      </w:r>
      <w:r w:rsidR="009729C4" w:rsidRPr="009729C4">
        <w:rPr>
          <w:rFonts w:asciiTheme="minorHAnsi" w:eastAsia="Times New Roman" w:hAnsiTheme="minorHAnsi" w:cstheme="minorHAnsi"/>
          <w:color w:val="000000"/>
          <w:sz w:val="24"/>
          <w:szCs w:val="24"/>
          <w:lang w:eastAsia="en-GB"/>
        </w:rPr>
        <w:t>that</w:t>
      </w:r>
      <w:r w:rsidRPr="009729C4">
        <w:rPr>
          <w:rFonts w:asciiTheme="minorHAnsi" w:eastAsia="Times New Roman" w:hAnsiTheme="minorHAnsi" w:cstheme="minorHAnsi"/>
          <w:color w:val="000000"/>
          <w:sz w:val="24"/>
          <w:szCs w:val="24"/>
          <w:lang w:eastAsia="en-GB"/>
        </w:rPr>
        <w:t xml:space="preserve"> comes to light. Moreover, </w:t>
      </w:r>
      <w:r w:rsidRPr="009729C4">
        <w:rPr>
          <w:rFonts w:asciiTheme="minorHAnsi" w:hAnsiTheme="minorHAnsi" w:cstheme="minorHAnsi"/>
          <w:sz w:val="24"/>
          <w:szCs w:val="24"/>
        </w:rPr>
        <w:t xml:space="preserve">StMMC will not hesitate to bring to the attention of the Local Authority Social Services Department and the Police any concerns </w:t>
      </w:r>
      <w:r w:rsidR="00825309" w:rsidRPr="009729C4">
        <w:rPr>
          <w:rFonts w:asciiTheme="minorHAnsi" w:hAnsiTheme="minorHAnsi" w:cstheme="minorHAnsi"/>
          <w:sz w:val="24"/>
          <w:szCs w:val="24"/>
        </w:rPr>
        <w:t xml:space="preserve">or allegations identified </w:t>
      </w:r>
      <w:r w:rsidR="009729C4" w:rsidRPr="009729C4">
        <w:rPr>
          <w:rFonts w:asciiTheme="minorHAnsi" w:hAnsiTheme="minorHAnsi" w:cstheme="minorHAnsi"/>
          <w:sz w:val="24"/>
          <w:szCs w:val="24"/>
        </w:rPr>
        <w:t>concerning</w:t>
      </w:r>
      <w:r w:rsidRPr="009729C4">
        <w:rPr>
          <w:rFonts w:asciiTheme="minorHAnsi" w:hAnsiTheme="minorHAnsi" w:cstheme="minorHAnsi"/>
          <w:sz w:val="24"/>
          <w:szCs w:val="24"/>
        </w:rPr>
        <w:t xml:space="preserve"> safeguarding</w:t>
      </w:r>
      <w:r w:rsidR="00825309" w:rsidRPr="009729C4">
        <w:rPr>
          <w:rFonts w:asciiTheme="minorHAnsi" w:hAnsiTheme="minorHAnsi" w:cstheme="minorHAnsi"/>
          <w:sz w:val="24"/>
          <w:szCs w:val="24"/>
        </w:rPr>
        <w:t xml:space="preserve">. </w:t>
      </w:r>
    </w:p>
    <w:p w14:paraId="70947A35" w14:textId="6A07E30B" w:rsidR="009729C4" w:rsidRPr="009729C4" w:rsidRDefault="009729C4">
      <w:pPr>
        <w:spacing w:after="0" w:line="240" w:lineRule="auto"/>
        <w:rPr>
          <w:rFonts w:asciiTheme="minorHAnsi" w:hAnsiTheme="minorHAnsi" w:cstheme="minorHAnsi"/>
          <w:sz w:val="24"/>
          <w:szCs w:val="24"/>
        </w:rPr>
      </w:pPr>
      <w:r w:rsidRPr="009729C4">
        <w:rPr>
          <w:rFonts w:asciiTheme="minorHAnsi" w:hAnsiTheme="minorHAnsi" w:cstheme="minorHAnsi"/>
          <w:sz w:val="24"/>
          <w:szCs w:val="24"/>
        </w:rPr>
        <w:br w:type="page"/>
      </w:r>
    </w:p>
    <w:p w14:paraId="2D01C242" w14:textId="1CBF525B" w:rsidR="003803FA" w:rsidRPr="009729C4" w:rsidRDefault="00825309" w:rsidP="009729C4">
      <w:pPr>
        <w:pStyle w:val="NoSpacing"/>
        <w:numPr>
          <w:ilvl w:val="0"/>
          <w:numId w:val="19"/>
        </w:numPr>
        <w:jc w:val="both"/>
        <w:rPr>
          <w:rFonts w:asciiTheme="minorHAnsi" w:hAnsiTheme="minorHAnsi" w:cstheme="minorHAnsi"/>
          <w:b/>
          <w:bCs/>
          <w:sz w:val="24"/>
          <w:szCs w:val="24"/>
        </w:rPr>
      </w:pPr>
      <w:r w:rsidRPr="009729C4">
        <w:rPr>
          <w:rFonts w:asciiTheme="minorHAnsi" w:hAnsiTheme="minorHAnsi" w:cstheme="minorHAnsi"/>
          <w:b/>
          <w:bCs/>
          <w:sz w:val="24"/>
          <w:szCs w:val="24"/>
        </w:rPr>
        <w:lastRenderedPageBreak/>
        <w:t xml:space="preserve">PURPOSE: </w:t>
      </w:r>
    </w:p>
    <w:p w14:paraId="3F48CEDE" w14:textId="77777777" w:rsidR="00825309" w:rsidRPr="009729C4" w:rsidRDefault="00825309" w:rsidP="009729C4">
      <w:pPr>
        <w:pStyle w:val="NoSpacing"/>
        <w:ind w:left="360"/>
        <w:jc w:val="both"/>
        <w:rPr>
          <w:rFonts w:asciiTheme="minorHAnsi" w:hAnsiTheme="minorHAnsi" w:cstheme="minorHAnsi"/>
          <w:sz w:val="24"/>
          <w:szCs w:val="24"/>
        </w:rPr>
      </w:pPr>
    </w:p>
    <w:p w14:paraId="37863B57" w14:textId="77C26D4F" w:rsidR="003803FA" w:rsidRPr="009729C4" w:rsidRDefault="003803FA" w:rsidP="009729C4">
      <w:pPr>
        <w:pStyle w:val="Numberedparagraph"/>
        <w:jc w:val="both"/>
      </w:pPr>
      <w:r w:rsidRPr="009729C4">
        <w:t xml:space="preserve">This document outlines StMMC’s policy on identifying and responding to concerns regarding the safeguarding and protection of children and young people and includes a specific section on </w:t>
      </w:r>
      <w:r w:rsidR="009729C4" w:rsidRPr="009729C4">
        <w:t xml:space="preserve">the </w:t>
      </w:r>
      <w:r w:rsidRPr="009729C4">
        <w:t>protection of vulnerable adults. This policy</w:t>
      </w:r>
      <w:r w:rsidR="00FA4EAA" w:rsidRPr="009729C4">
        <w:t xml:space="preserve"> </w:t>
      </w:r>
      <w:r w:rsidR="009729C4" w:rsidRPr="009729C4">
        <w:t xml:space="preserve">particularly </w:t>
      </w:r>
      <w:r w:rsidRPr="009729C4">
        <w:t>provides guidance for all staff who may come across concerns of this nature within the context.</w:t>
      </w:r>
    </w:p>
    <w:p w14:paraId="339F4406" w14:textId="1DEA3441" w:rsidR="003803FA" w:rsidRPr="009729C4" w:rsidRDefault="00825309" w:rsidP="009729C4">
      <w:pPr>
        <w:pStyle w:val="NoSpacing"/>
        <w:numPr>
          <w:ilvl w:val="0"/>
          <w:numId w:val="19"/>
        </w:numPr>
        <w:jc w:val="both"/>
        <w:rPr>
          <w:rFonts w:asciiTheme="minorHAnsi" w:hAnsiTheme="minorHAnsi" w:cstheme="minorHAnsi"/>
          <w:b/>
          <w:bCs/>
          <w:sz w:val="24"/>
          <w:szCs w:val="24"/>
        </w:rPr>
      </w:pPr>
      <w:r w:rsidRPr="009729C4">
        <w:rPr>
          <w:rFonts w:asciiTheme="minorHAnsi" w:hAnsiTheme="minorHAnsi" w:cstheme="minorHAnsi"/>
          <w:b/>
          <w:bCs/>
          <w:sz w:val="24"/>
          <w:szCs w:val="24"/>
        </w:rPr>
        <w:t xml:space="preserve">DEFINITION OF SAFEGUARDING: </w:t>
      </w:r>
    </w:p>
    <w:p w14:paraId="7849FAD4" w14:textId="77777777" w:rsidR="00950338" w:rsidRPr="009729C4" w:rsidRDefault="00950338" w:rsidP="009729C4">
      <w:pPr>
        <w:pStyle w:val="NoSpacing"/>
        <w:ind w:left="359"/>
        <w:jc w:val="both"/>
        <w:rPr>
          <w:rFonts w:asciiTheme="minorHAnsi" w:hAnsiTheme="minorHAnsi" w:cstheme="minorHAnsi"/>
          <w:sz w:val="24"/>
          <w:szCs w:val="24"/>
        </w:rPr>
      </w:pPr>
    </w:p>
    <w:p w14:paraId="00015A06" w14:textId="77777777" w:rsidR="003803FA" w:rsidRPr="009729C4" w:rsidRDefault="003803FA" w:rsidP="009729C4">
      <w:pPr>
        <w:pStyle w:val="Numberedparagraph"/>
        <w:jc w:val="both"/>
      </w:pPr>
      <w:r w:rsidRPr="009729C4">
        <w:t>These include:</w:t>
      </w:r>
    </w:p>
    <w:p w14:paraId="4EE7425D" w14:textId="363AE6B4" w:rsidR="003803FA" w:rsidRPr="009729C4" w:rsidRDefault="003803FA" w:rsidP="009729C4">
      <w:pPr>
        <w:pStyle w:val="Bulletsdashes"/>
        <w:numPr>
          <w:ilvl w:val="0"/>
          <w:numId w:val="9"/>
        </w:numPr>
        <w:jc w:val="both"/>
        <w:rPr>
          <w:rFonts w:asciiTheme="minorHAnsi" w:hAnsiTheme="minorHAnsi" w:cstheme="minorHAnsi"/>
        </w:rPr>
      </w:pPr>
      <w:r w:rsidRPr="009729C4">
        <w:rPr>
          <w:rFonts w:asciiTheme="minorHAnsi" w:hAnsiTheme="minorHAnsi" w:cstheme="minorHAnsi"/>
        </w:rPr>
        <w:t>all members of StMMC’s workforce</w:t>
      </w:r>
    </w:p>
    <w:p w14:paraId="18E9CDBE" w14:textId="478436E6" w:rsidR="003803FA" w:rsidRPr="009729C4" w:rsidRDefault="003803FA" w:rsidP="009729C4">
      <w:pPr>
        <w:pStyle w:val="Bulletsdashes"/>
        <w:numPr>
          <w:ilvl w:val="0"/>
          <w:numId w:val="9"/>
        </w:numPr>
        <w:jc w:val="both"/>
        <w:rPr>
          <w:rFonts w:asciiTheme="minorHAnsi" w:hAnsiTheme="minorHAnsi" w:cstheme="minorHAnsi"/>
        </w:rPr>
      </w:pPr>
      <w:r w:rsidRPr="009729C4">
        <w:rPr>
          <w:rFonts w:asciiTheme="minorHAnsi" w:hAnsiTheme="minorHAnsi" w:cstheme="minorHAnsi"/>
        </w:rPr>
        <w:t>Trustees and</w:t>
      </w:r>
    </w:p>
    <w:p w14:paraId="5C86BF33" w14:textId="0CB1565E" w:rsidR="003803FA" w:rsidRPr="009729C4" w:rsidRDefault="003803FA" w:rsidP="009729C4">
      <w:pPr>
        <w:pStyle w:val="Bulletsdashes"/>
        <w:numPr>
          <w:ilvl w:val="0"/>
          <w:numId w:val="9"/>
        </w:numPr>
        <w:jc w:val="both"/>
        <w:rPr>
          <w:rFonts w:asciiTheme="minorHAnsi" w:hAnsiTheme="minorHAnsi" w:cstheme="minorHAnsi"/>
        </w:rPr>
      </w:pPr>
      <w:r w:rsidRPr="009729C4">
        <w:rPr>
          <w:rFonts w:asciiTheme="minorHAnsi" w:hAnsiTheme="minorHAnsi" w:cstheme="minorHAnsi"/>
        </w:rPr>
        <w:t>other individuals, consultants and agencies contracted by StMMC.</w:t>
      </w:r>
    </w:p>
    <w:p w14:paraId="3301CC5A" w14:textId="77777777" w:rsidR="003803FA" w:rsidRPr="009729C4" w:rsidRDefault="003803FA" w:rsidP="009729C4">
      <w:pPr>
        <w:pStyle w:val="NoSpacing"/>
        <w:ind w:left="720"/>
        <w:jc w:val="both"/>
        <w:rPr>
          <w:rFonts w:asciiTheme="minorHAnsi" w:hAnsiTheme="minorHAnsi" w:cstheme="minorHAnsi"/>
          <w:sz w:val="24"/>
          <w:szCs w:val="24"/>
        </w:rPr>
      </w:pPr>
    </w:p>
    <w:p w14:paraId="1E93DEE0" w14:textId="78E86A0E" w:rsidR="003803FA" w:rsidRPr="009729C4" w:rsidRDefault="003803FA" w:rsidP="009729C4">
      <w:pPr>
        <w:pStyle w:val="NoSpacing"/>
        <w:ind w:left="720"/>
        <w:jc w:val="both"/>
        <w:rPr>
          <w:rFonts w:asciiTheme="minorHAnsi" w:hAnsiTheme="minorHAnsi" w:cstheme="minorHAnsi"/>
          <w:sz w:val="24"/>
          <w:szCs w:val="24"/>
        </w:rPr>
      </w:pPr>
      <w:r w:rsidRPr="009729C4">
        <w:rPr>
          <w:rFonts w:asciiTheme="minorHAnsi" w:hAnsiTheme="minorHAnsi" w:cstheme="minorHAnsi"/>
          <w:sz w:val="24"/>
          <w:szCs w:val="24"/>
        </w:rPr>
        <w:t xml:space="preserve">StMMC facilitates activities for children, young people and adults, some of whom are vulnerable adults. The policy and procedure for responding to concerns regarding the protection of vulnerable adults are incorporated in this document. Although the legislative and policy base is different when responding to the safeguarding needs for adults, most of the principles and procedures for staff and Trustees, are the same as those for children and young people. </w:t>
      </w:r>
    </w:p>
    <w:p w14:paraId="22E9345C" w14:textId="77777777" w:rsidR="005E76CD" w:rsidRPr="009729C4" w:rsidRDefault="005E76CD" w:rsidP="009729C4">
      <w:pPr>
        <w:pStyle w:val="NoSpacing"/>
        <w:ind w:left="720"/>
        <w:jc w:val="both"/>
        <w:rPr>
          <w:rFonts w:asciiTheme="minorHAnsi" w:hAnsiTheme="minorHAnsi" w:cstheme="minorHAnsi"/>
          <w:sz w:val="24"/>
          <w:szCs w:val="24"/>
        </w:rPr>
      </w:pPr>
    </w:p>
    <w:p w14:paraId="29D9ECA7" w14:textId="7E1201F9" w:rsidR="003803FA" w:rsidRPr="009729C4" w:rsidRDefault="003803FA" w:rsidP="009729C4">
      <w:pPr>
        <w:pStyle w:val="Numberedparagraph"/>
        <w:jc w:val="both"/>
      </w:pPr>
      <w:r w:rsidRPr="009729C4">
        <w:t xml:space="preserve">In relation to children and young people, StMMC adopts the definition used in the Children Act 2004 and the Department for Education (DfE) guidance document: </w:t>
      </w:r>
      <w:r w:rsidRPr="009729C4">
        <w:rPr>
          <w:i/>
        </w:rPr>
        <w:t>Working Together to Safeguard Children</w:t>
      </w:r>
      <w:r w:rsidRPr="009729C4">
        <w:t xml:space="preserve"> 201</w:t>
      </w:r>
      <w:r w:rsidR="00657487" w:rsidRPr="009729C4">
        <w:t>8</w:t>
      </w:r>
      <w:r w:rsidRPr="009729C4">
        <w:t xml:space="preserve"> (paragraph 2) which define safeguarding and promoting children and young people’s welfare as:</w:t>
      </w:r>
    </w:p>
    <w:p w14:paraId="28587BC4" w14:textId="77777777" w:rsidR="003803FA" w:rsidRPr="009729C4" w:rsidRDefault="003803FA" w:rsidP="009729C4">
      <w:pPr>
        <w:pStyle w:val="Bulletsdashes"/>
        <w:numPr>
          <w:ilvl w:val="0"/>
          <w:numId w:val="10"/>
        </w:numPr>
        <w:jc w:val="both"/>
        <w:rPr>
          <w:rFonts w:asciiTheme="minorHAnsi" w:hAnsiTheme="minorHAnsi" w:cstheme="minorHAnsi"/>
        </w:rPr>
      </w:pPr>
      <w:r w:rsidRPr="009729C4">
        <w:rPr>
          <w:rFonts w:asciiTheme="minorHAnsi" w:hAnsiTheme="minorHAnsi" w:cstheme="minorHAnsi"/>
        </w:rPr>
        <w:t>protecting children from maltreatment</w:t>
      </w:r>
    </w:p>
    <w:p w14:paraId="6590D169" w14:textId="77777777" w:rsidR="003803FA" w:rsidRPr="009729C4" w:rsidRDefault="003803FA" w:rsidP="009729C4">
      <w:pPr>
        <w:pStyle w:val="Bulletsdashes"/>
        <w:numPr>
          <w:ilvl w:val="0"/>
          <w:numId w:val="10"/>
        </w:numPr>
        <w:jc w:val="both"/>
        <w:rPr>
          <w:rFonts w:asciiTheme="minorHAnsi" w:hAnsiTheme="minorHAnsi" w:cstheme="minorHAnsi"/>
        </w:rPr>
      </w:pPr>
      <w:r w:rsidRPr="009729C4">
        <w:rPr>
          <w:rFonts w:asciiTheme="minorHAnsi" w:hAnsiTheme="minorHAnsi" w:cstheme="minorHAnsi"/>
        </w:rPr>
        <w:t>preventing impairment of children’s health or development</w:t>
      </w:r>
    </w:p>
    <w:p w14:paraId="146178F6" w14:textId="77777777" w:rsidR="003803FA" w:rsidRPr="009729C4" w:rsidRDefault="003803FA" w:rsidP="009729C4">
      <w:pPr>
        <w:pStyle w:val="Numberedparagraph"/>
        <w:jc w:val="both"/>
      </w:pPr>
      <w:r w:rsidRPr="009729C4">
        <w:t>The above statutory guidance defines child protection as part of safeguarding and promoting welfare. Child protection is the activity undertaken to protect specific children who are suffering, or are likely to suffer, significant harm.</w:t>
      </w:r>
    </w:p>
    <w:p w14:paraId="7A6A3401" w14:textId="07398CC2" w:rsidR="003803FA" w:rsidRPr="009729C4" w:rsidRDefault="003803FA" w:rsidP="009729C4">
      <w:pPr>
        <w:pStyle w:val="Numberedparagraph"/>
        <w:jc w:val="both"/>
      </w:pPr>
      <w:r w:rsidRPr="009729C4">
        <w:t>For the purpose of this policy, S</w:t>
      </w:r>
      <w:r w:rsidR="00A25E17" w:rsidRPr="009729C4">
        <w:t>t</w:t>
      </w:r>
      <w:r w:rsidRPr="009729C4">
        <w:t>MMC’s responsibilities cover:</w:t>
      </w:r>
    </w:p>
    <w:p w14:paraId="575A04DF" w14:textId="77777777" w:rsidR="003803FA" w:rsidRPr="009729C4" w:rsidRDefault="003803FA" w:rsidP="009729C4">
      <w:pPr>
        <w:pStyle w:val="Bulletsdashes"/>
        <w:numPr>
          <w:ilvl w:val="0"/>
          <w:numId w:val="12"/>
        </w:numPr>
        <w:jc w:val="both"/>
        <w:rPr>
          <w:rFonts w:asciiTheme="minorHAnsi" w:hAnsiTheme="minorHAnsi" w:cstheme="minorHAnsi"/>
        </w:rPr>
      </w:pPr>
      <w:r w:rsidRPr="009729C4">
        <w:rPr>
          <w:rFonts w:asciiTheme="minorHAnsi" w:hAnsiTheme="minorHAnsi" w:cstheme="minorHAnsi"/>
        </w:rPr>
        <w:t>identifying specific safeguarding concerns that need to be raised with a responsible staff member or Trustee. Such concerns could include but may not be limited to:</w:t>
      </w:r>
    </w:p>
    <w:p w14:paraId="3379B841" w14:textId="77777777" w:rsidR="003803FA" w:rsidRPr="009729C4" w:rsidRDefault="003803FA" w:rsidP="009729C4">
      <w:pPr>
        <w:pStyle w:val="Bulletsdashes"/>
        <w:numPr>
          <w:ilvl w:val="0"/>
          <w:numId w:val="12"/>
        </w:numPr>
        <w:jc w:val="both"/>
        <w:rPr>
          <w:rFonts w:asciiTheme="minorHAnsi" w:hAnsiTheme="minorHAnsi" w:cstheme="minorHAnsi"/>
        </w:rPr>
      </w:pPr>
      <w:r w:rsidRPr="009729C4">
        <w:rPr>
          <w:rFonts w:asciiTheme="minorHAnsi" w:hAnsiTheme="minorHAnsi" w:cstheme="minorHAnsi"/>
        </w:rPr>
        <w:t>no designated senior person for child protection within the Centre</w:t>
      </w:r>
    </w:p>
    <w:p w14:paraId="5F9E55E6" w14:textId="77777777" w:rsidR="003803FA" w:rsidRPr="009729C4" w:rsidRDefault="003803FA" w:rsidP="009729C4">
      <w:pPr>
        <w:pStyle w:val="Bulletsdashes"/>
        <w:numPr>
          <w:ilvl w:val="0"/>
          <w:numId w:val="12"/>
        </w:numPr>
        <w:jc w:val="both"/>
        <w:rPr>
          <w:rFonts w:asciiTheme="minorHAnsi" w:hAnsiTheme="minorHAnsi" w:cstheme="minorHAnsi"/>
        </w:rPr>
      </w:pPr>
      <w:r w:rsidRPr="009729C4">
        <w:rPr>
          <w:rFonts w:asciiTheme="minorHAnsi" w:hAnsiTheme="minorHAnsi" w:cstheme="minorHAnsi"/>
        </w:rPr>
        <w:t xml:space="preserve">inadequate safeguarding arrangements </w:t>
      </w:r>
    </w:p>
    <w:p w14:paraId="585252E9" w14:textId="77777777" w:rsidR="003803FA" w:rsidRPr="009729C4" w:rsidRDefault="003803FA" w:rsidP="009729C4">
      <w:pPr>
        <w:pStyle w:val="Bulletsdashes"/>
        <w:numPr>
          <w:ilvl w:val="0"/>
          <w:numId w:val="12"/>
        </w:numPr>
        <w:jc w:val="both"/>
        <w:rPr>
          <w:rFonts w:asciiTheme="minorHAnsi" w:hAnsiTheme="minorHAnsi" w:cstheme="minorHAnsi"/>
        </w:rPr>
      </w:pPr>
      <w:r w:rsidRPr="009729C4">
        <w:rPr>
          <w:rFonts w:asciiTheme="minorHAnsi" w:hAnsiTheme="minorHAnsi" w:cstheme="minorHAnsi"/>
        </w:rPr>
        <w:t>incomplete records of serious incidents</w:t>
      </w:r>
    </w:p>
    <w:p w14:paraId="6943A63C" w14:textId="77777777" w:rsidR="003803FA" w:rsidRPr="009729C4" w:rsidRDefault="003803FA" w:rsidP="009729C4">
      <w:pPr>
        <w:pStyle w:val="Bulletsdashes"/>
        <w:numPr>
          <w:ilvl w:val="0"/>
          <w:numId w:val="12"/>
        </w:numPr>
        <w:jc w:val="both"/>
        <w:rPr>
          <w:rFonts w:asciiTheme="minorHAnsi" w:hAnsiTheme="minorHAnsi" w:cstheme="minorHAnsi"/>
        </w:rPr>
      </w:pPr>
      <w:r w:rsidRPr="009729C4">
        <w:rPr>
          <w:rFonts w:asciiTheme="minorHAnsi" w:hAnsiTheme="minorHAnsi" w:cstheme="minorHAnsi"/>
        </w:rPr>
        <w:t xml:space="preserve">inadequate response to bullying  </w:t>
      </w:r>
    </w:p>
    <w:p w14:paraId="634D33B8" w14:textId="77777777" w:rsidR="003803FA" w:rsidRPr="009729C4" w:rsidRDefault="003803FA" w:rsidP="009729C4">
      <w:pPr>
        <w:pStyle w:val="Bulletsdashes"/>
        <w:numPr>
          <w:ilvl w:val="0"/>
          <w:numId w:val="12"/>
        </w:numPr>
        <w:jc w:val="both"/>
        <w:rPr>
          <w:rFonts w:asciiTheme="minorHAnsi" w:hAnsiTheme="minorHAnsi" w:cstheme="minorHAnsi"/>
        </w:rPr>
      </w:pPr>
      <w:r w:rsidRPr="009729C4">
        <w:rPr>
          <w:rFonts w:asciiTheme="minorHAnsi" w:hAnsiTheme="minorHAnsi" w:cstheme="minorHAnsi"/>
        </w:rPr>
        <w:lastRenderedPageBreak/>
        <w:t>incomplete records of recruitment checks/inadequate recruitment checking processes</w:t>
      </w:r>
    </w:p>
    <w:p w14:paraId="23C61793" w14:textId="77777777" w:rsidR="003803FA" w:rsidRPr="009729C4" w:rsidRDefault="003803FA" w:rsidP="009729C4">
      <w:pPr>
        <w:pStyle w:val="Bulletsdashes"/>
        <w:numPr>
          <w:ilvl w:val="0"/>
          <w:numId w:val="12"/>
        </w:numPr>
        <w:jc w:val="both"/>
        <w:rPr>
          <w:rFonts w:asciiTheme="minorHAnsi" w:hAnsiTheme="minorHAnsi" w:cstheme="minorHAnsi"/>
        </w:rPr>
      </w:pPr>
      <w:r w:rsidRPr="009729C4">
        <w:rPr>
          <w:rFonts w:asciiTheme="minorHAnsi" w:hAnsiTheme="minorHAnsi" w:cstheme="minorHAnsi"/>
        </w:rPr>
        <w:t>lack of clarity about the safeguarding needs of children, young people and vulnerable adults</w:t>
      </w:r>
    </w:p>
    <w:p w14:paraId="0183344E" w14:textId="77777777" w:rsidR="003803FA" w:rsidRPr="009729C4" w:rsidRDefault="003803FA" w:rsidP="009729C4">
      <w:pPr>
        <w:pStyle w:val="Bulletsdashes"/>
        <w:numPr>
          <w:ilvl w:val="0"/>
          <w:numId w:val="12"/>
        </w:numPr>
        <w:jc w:val="both"/>
        <w:rPr>
          <w:rFonts w:asciiTheme="minorHAnsi" w:hAnsiTheme="minorHAnsi" w:cstheme="minorHAnsi"/>
        </w:rPr>
      </w:pPr>
      <w:r w:rsidRPr="009729C4">
        <w:rPr>
          <w:rFonts w:asciiTheme="minorHAnsi" w:hAnsiTheme="minorHAnsi" w:cstheme="minorHAnsi"/>
        </w:rPr>
        <w:t>concern about the presence of radicalisation and/or extremism, or the failure to address such issues appropriately.</w:t>
      </w:r>
    </w:p>
    <w:p w14:paraId="217A35E8" w14:textId="45D990B8" w:rsidR="003803FA" w:rsidRPr="009729C4" w:rsidRDefault="003803FA" w:rsidP="009729C4">
      <w:pPr>
        <w:pStyle w:val="Numberedparagraph"/>
        <w:numPr>
          <w:ilvl w:val="0"/>
          <w:numId w:val="12"/>
        </w:numPr>
        <w:jc w:val="both"/>
      </w:pPr>
      <w:r w:rsidRPr="009729C4">
        <w:t>failure to share information on children and young people on child protection issues with relevant providers.</w:t>
      </w:r>
    </w:p>
    <w:p w14:paraId="6872C724" w14:textId="7B1D182B" w:rsidR="003803FA" w:rsidRPr="009729C4" w:rsidRDefault="003803FA" w:rsidP="009729C4">
      <w:pPr>
        <w:pStyle w:val="Bulletsdashes"/>
        <w:numPr>
          <w:ilvl w:val="0"/>
          <w:numId w:val="12"/>
        </w:numPr>
        <w:jc w:val="both"/>
        <w:rPr>
          <w:rFonts w:asciiTheme="minorHAnsi" w:hAnsiTheme="minorHAnsi" w:cstheme="minorHAnsi"/>
        </w:rPr>
      </w:pPr>
      <w:r w:rsidRPr="009729C4">
        <w:rPr>
          <w:rFonts w:asciiTheme="minorHAnsi" w:hAnsiTheme="minorHAnsi" w:cstheme="minorHAnsi"/>
        </w:rPr>
        <w:t>responding to specific child protection concerns about children at risk of significant harm that are likely to need to be referred through to social care services and possibly the Police.</w:t>
      </w:r>
    </w:p>
    <w:p w14:paraId="26352AA6" w14:textId="77777777" w:rsidR="00825309" w:rsidRPr="009729C4" w:rsidRDefault="00825309" w:rsidP="009729C4">
      <w:pPr>
        <w:pStyle w:val="Bulletsdashes"/>
        <w:numPr>
          <w:ilvl w:val="0"/>
          <w:numId w:val="0"/>
        </w:numPr>
        <w:ind w:left="1170"/>
        <w:jc w:val="both"/>
        <w:rPr>
          <w:rFonts w:asciiTheme="minorHAnsi" w:hAnsiTheme="minorHAnsi" w:cstheme="minorHAnsi"/>
        </w:rPr>
      </w:pPr>
    </w:p>
    <w:p w14:paraId="78EA4AF4" w14:textId="021A23E3" w:rsidR="00A25E17" w:rsidRPr="009729C4" w:rsidRDefault="00825309" w:rsidP="009729C4">
      <w:pPr>
        <w:pStyle w:val="NoSpacing"/>
        <w:numPr>
          <w:ilvl w:val="0"/>
          <w:numId w:val="19"/>
        </w:numPr>
        <w:jc w:val="both"/>
        <w:rPr>
          <w:rFonts w:asciiTheme="minorHAnsi" w:hAnsiTheme="minorHAnsi" w:cstheme="minorHAnsi"/>
          <w:b/>
          <w:bCs/>
          <w:sz w:val="24"/>
          <w:szCs w:val="24"/>
        </w:rPr>
      </w:pPr>
      <w:r w:rsidRPr="009729C4">
        <w:rPr>
          <w:rFonts w:asciiTheme="minorHAnsi" w:hAnsiTheme="minorHAnsi" w:cstheme="minorHAnsi"/>
          <w:b/>
          <w:bCs/>
          <w:sz w:val="24"/>
          <w:szCs w:val="24"/>
        </w:rPr>
        <w:t>AIMS AND OBJECTIVES:</w:t>
      </w:r>
    </w:p>
    <w:p w14:paraId="25EC7715" w14:textId="77777777" w:rsidR="00825309" w:rsidRPr="009729C4" w:rsidRDefault="00825309" w:rsidP="009729C4">
      <w:pPr>
        <w:pStyle w:val="NoSpacing"/>
        <w:ind w:left="360"/>
        <w:jc w:val="both"/>
        <w:rPr>
          <w:rFonts w:asciiTheme="minorHAnsi" w:hAnsiTheme="minorHAnsi" w:cstheme="minorHAnsi"/>
          <w:sz w:val="24"/>
          <w:szCs w:val="24"/>
        </w:rPr>
      </w:pPr>
    </w:p>
    <w:p w14:paraId="4F4A6428" w14:textId="77777777" w:rsidR="00A25E17" w:rsidRPr="009729C4" w:rsidRDefault="00A25E17" w:rsidP="009729C4">
      <w:pPr>
        <w:pStyle w:val="Numberedparagraph"/>
        <w:jc w:val="both"/>
      </w:pPr>
      <w:r w:rsidRPr="009729C4">
        <w:t xml:space="preserve">SMMC will ensure that there is a clear focus on the safety and welfare of children, young people and vulnerable adults.  </w:t>
      </w:r>
    </w:p>
    <w:p w14:paraId="73F1338F" w14:textId="77777777" w:rsidR="00A25E17" w:rsidRPr="009729C4" w:rsidRDefault="00A25E17" w:rsidP="009729C4">
      <w:pPr>
        <w:pStyle w:val="Numberedparagraph"/>
        <w:jc w:val="both"/>
      </w:pPr>
      <w:r w:rsidRPr="009729C4">
        <w:t xml:space="preserve">SMMC will maintain a focus on continuous improvement and provide clarity about the roles and responsibilities of staff and Trustees, in safeguarding children, young people and vulnerable adults. </w:t>
      </w:r>
    </w:p>
    <w:p w14:paraId="0753FDC6" w14:textId="5E39E595" w:rsidR="00A25E17" w:rsidRPr="009729C4" w:rsidRDefault="00A25E17" w:rsidP="009729C4">
      <w:pPr>
        <w:pStyle w:val="Numberedparagraph"/>
        <w:jc w:val="both"/>
      </w:pPr>
      <w:r w:rsidRPr="009729C4">
        <w:t>StMMC will have appropriate measures in place to safeguard and promote the welfare of children, young people and vulnerable adults, and that they will bring matters requiring local attention to the relevant authorities.</w:t>
      </w:r>
    </w:p>
    <w:p w14:paraId="3C3B3C1E" w14:textId="600EB699" w:rsidR="00A25E17" w:rsidRPr="009729C4" w:rsidRDefault="00A25E17" w:rsidP="009729C4">
      <w:pPr>
        <w:pStyle w:val="Numberedparagraph"/>
        <w:jc w:val="both"/>
      </w:pPr>
      <w:r w:rsidRPr="009729C4">
        <w:t>All StMMC staff and Trustees will be required to complete an online basic safeguarding training and assessment programme, supplemented by a refresher module after three years, and to attend safeguarding training focussing on what constitutes safe settings. Staff and Trustees are therefore expected to have a good understanding of safeguarding concerns, including potential abuse and neglect of children and young people, which may come to light in the workplace as well as in the settings we manage.</w:t>
      </w:r>
    </w:p>
    <w:p w14:paraId="477E24AA" w14:textId="4574D306" w:rsidR="00A25E17" w:rsidRPr="009729C4" w:rsidRDefault="00A25E17" w:rsidP="009729C4">
      <w:pPr>
        <w:pStyle w:val="Numberedparagraph"/>
        <w:jc w:val="both"/>
      </w:pPr>
      <w:r w:rsidRPr="009729C4">
        <w:t xml:space="preserve">StMMC staff who work in areas involving vulnerable adults are also required to complete an online training and assessment module on this aspect of safeguarding. </w:t>
      </w:r>
    </w:p>
    <w:p w14:paraId="4D515876" w14:textId="3BAB6ECB" w:rsidR="00A25E17" w:rsidRPr="009729C4" w:rsidRDefault="00A25E17" w:rsidP="009729C4">
      <w:pPr>
        <w:pStyle w:val="Numberedparagraph"/>
        <w:jc w:val="both"/>
      </w:pPr>
      <w:r w:rsidRPr="009729C4">
        <w:t>At whatever level we identify risks, StMMC will highlight them and seek to ensure that appropriate steps are taken to safeguard the individuals concerned.</w:t>
      </w:r>
    </w:p>
    <w:p w14:paraId="44BB8461" w14:textId="5B293408" w:rsidR="00A25E17" w:rsidRPr="009729C4" w:rsidRDefault="00A25E17" w:rsidP="009729C4">
      <w:pPr>
        <w:pStyle w:val="Numberedparagraph"/>
        <w:jc w:val="both"/>
      </w:pPr>
      <w:r w:rsidRPr="009729C4">
        <w:t>All StMMC employees, and those who undertake work on StMMC’s behalf, must maintain a proper focus on safeguarding children, young people and vulnerable adults, and this must be reflected both in sound individual practice and in our internal policies and guid</w:t>
      </w:r>
      <w:r w:rsidR="009729C4" w:rsidRPr="009729C4">
        <w:t>elines</w:t>
      </w:r>
      <w:r w:rsidRPr="009729C4">
        <w:t>. All permanent and contracted staff working with children and young people (including people who are perceived as vulnerable adults) must:</w:t>
      </w:r>
    </w:p>
    <w:p w14:paraId="68D24B16" w14:textId="56BDF76A" w:rsidR="00A25E17" w:rsidRPr="009729C4" w:rsidRDefault="00A25E17" w:rsidP="009729C4">
      <w:pPr>
        <w:pStyle w:val="Bulletsspaced"/>
        <w:numPr>
          <w:ilvl w:val="0"/>
          <w:numId w:val="14"/>
        </w:numPr>
        <w:jc w:val="both"/>
        <w:rPr>
          <w:rFonts w:asciiTheme="minorHAnsi" w:hAnsiTheme="minorHAnsi" w:cstheme="minorHAnsi"/>
        </w:rPr>
      </w:pPr>
      <w:r w:rsidRPr="009729C4">
        <w:rPr>
          <w:rFonts w:asciiTheme="minorHAnsi" w:hAnsiTheme="minorHAnsi" w:cstheme="minorHAnsi"/>
        </w:rPr>
        <w:t xml:space="preserve">give </w:t>
      </w:r>
      <w:r w:rsidR="009729C4" w:rsidRPr="009729C4">
        <w:rPr>
          <w:rFonts w:asciiTheme="minorHAnsi" w:hAnsiTheme="minorHAnsi" w:cstheme="minorHAnsi"/>
        </w:rPr>
        <w:t xml:space="preserve">the </w:t>
      </w:r>
      <w:r w:rsidRPr="009729C4">
        <w:rPr>
          <w:rFonts w:asciiTheme="minorHAnsi" w:hAnsiTheme="minorHAnsi" w:cstheme="minorHAnsi"/>
        </w:rPr>
        <w:t>highest priority to their safety and welfare</w:t>
      </w:r>
    </w:p>
    <w:p w14:paraId="669780A1" w14:textId="77777777" w:rsidR="00A25E17" w:rsidRPr="009729C4" w:rsidRDefault="00A25E17" w:rsidP="009729C4">
      <w:pPr>
        <w:pStyle w:val="Bulletsspaced"/>
        <w:numPr>
          <w:ilvl w:val="0"/>
          <w:numId w:val="14"/>
        </w:numPr>
        <w:jc w:val="both"/>
        <w:rPr>
          <w:rFonts w:asciiTheme="minorHAnsi" w:hAnsiTheme="minorHAnsi" w:cstheme="minorHAnsi"/>
        </w:rPr>
      </w:pPr>
      <w:r w:rsidRPr="009729C4">
        <w:rPr>
          <w:rFonts w:asciiTheme="minorHAnsi" w:hAnsiTheme="minorHAnsi" w:cstheme="minorHAnsi"/>
        </w:rPr>
        <w:lastRenderedPageBreak/>
        <w:t>recognise, identify and respond to signs of abuse, neglect and other safeguarding concerns relating to children and young people</w:t>
      </w:r>
    </w:p>
    <w:p w14:paraId="5D2E8112" w14:textId="77777777" w:rsidR="00A25E17" w:rsidRPr="009729C4" w:rsidRDefault="00A25E17" w:rsidP="009729C4">
      <w:pPr>
        <w:pStyle w:val="Bulletsspaced"/>
        <w:numPr>
          <w:ilvl w:val="0"/>
          <w:numId w:val="14"/>
        </w:numPr>
        <w:jc w:val="both"/>
        <w:rPr>
          <w:rFonts w:asciiTheme="minorHAnsi" w:hAnsiTheme="minorHAnsi" w:cstheme="minorHAnsi"/>
        </w:rPr>
      </w:pPr>
      <w:r w:rsidRPr="009729C4">
        <w:rPr>
          <w:rFonts w:asciiTheme="minorHAnsi" w:hAnsiTheme="minorHAnsi" w:cstheme="minorHAnsi"/>
        </w:rPr>
        <w:t>respond appropriately to disclosure by a child, or young person, of abuse</w:t>
      </w:r>
    </w:p>
    <w:p w14:paraId="5C1A6E8C" w14:textId="77777777" w:rsidR="00A25E17" w:rsidRPr="009729C4" w:rsidRDefault="00A25E17" w:rsidP="009729C4">
      <w:pPr>
        <w:pStyle w:val="Bulletsspaced"/>
        <w:numPr>
          <w:ilvl w:val="0"/>
          <w:numId w:val="14"/>
        </w:numPr>
        <w:jc w:val="both"/>
        <w:rPr>
          <w:rFonts w:asciiTheme="minorHAnsi" w:hAnsiTheme="minorHAnsi" w:cstheme="minorHAnsi"/>
        </w:rPr>
      </w:pPr>
      <w:r w:rsidRPr="009729C4">
        <w:rPr>
          <w:rFonts w:asciiTheme="minorHAnsi" w:hAnsiTheme="minorHAnsi" w:cstheme="minorHAnsi"/>
        </w:rPr>
        <w:t>respond appropriately to allegations against staff, other adults and against themselves</w:t>
      </w:r>
    </w:p>
    <w:p w14:paraId="7D0FD6FC" w14:textId="50C9758C" w:rsidR="00A25E17" w:rsidRPr="009729C4" w:rsidRDefault="00A25E17" w:rsidP="009729C4">
      <w:pPr>
        <w:pStyle w:val="Bulletsspaced"/>
        <w:numPr>
          <w:ilvl w:val="0"/>
          <w:numId w:val="14"/>
        </w:numPr>
        <w:jc w:val="both"/>
        <w:rPr>
          <w:rFonts w:asciiTheme="minorHAnsi" w:hAnsiTheme="minorHAnsi" w:cstheme="minorHAnsi"/>
        </w:rPr>
      </w:pPr>
      <w:r w:rsidRPr="009729C4">
        <w:rPr>
          <w:rFonts w:asciiTheme="minorHAnsi" w:hAnsiTheme="minorHAnsi" w:cstheme="minorHAnsi"/>
        </w:rPr>
        <w:t xml:space="preserve">understand and implement </w:t>
      </w:r>
      <w:r w:rsidR="009729C4" w:rsidRPr="009729C4">
        <w:rPr>
          <w:rFonts w:asciiTheme="minorHAnsi" w:hAnsiTheme="minorHAnsi" w:cstheme="minorHAnsi"/>
        </w:rPr>
        <w:t xml:space="preserve">the </w:t>
      </w:r>
      <w:r w:rsidRPr="009729C4">
        <w:rPr>
          <w:rFonts w:asciiTheme="minorHAnsi" w:hAnsiTheme="minorHAnsi" w:cstheme="minorHAnsi"/>
        </w:rPr>
        <w:t xml:space="preserve">safe practice in carrying out their duties </w:t>
      </w:r>
    </w:p>
    <w:p w14:paraId="63B7717D" w14:textId="745F5C80" w:rsidR="00A25E17" w:rsidRPr="009729C4" w:rsidRDefault="00A25E17" w:rsidP="009729C4">
      <w:pPr>
        <w:pStyle w:val="Bulletsspaced"/>
        <w:numPr>
          <w:ilvl w:val="0"/>
          <w:numId w:val="14"/>
        </w:numPr>
        <w:jc w:val="both"/>
        <w:rPr>
          <w:rFonts w:asciiTheme="minorHAnsi" w:hAnsiTheme="minorHAnsi" w:cstheme="minorHAnsi"/>
        </w:rPr>
      </w:pPr>
      <w:r w:rsidRPr="009729C4">
        <w:rPr>
          <w:rFonts w:asciiTheme="minorHAnsi" w:hAnsiTheme="minorHAnsi" w:cstheme="minorHAnsi"/>
        </w:rPr>
        <w:t xml:space="preserve">be alert to the risks </w:t>
      </w:r>
      <w:r w:rsidR="009729C4" w:rsidRPr="009729C4">
        <w:rPr>
          <w:rFonts w:asciiTheme="minorHAnsi" w:hAnsiTheme="minorHAnsi" w:cstheme="minorHAnsi"/>
        </w:rPr>
        <w:t>that</w:t>
      </w:r>
      <w:r w:rsidRPr="009729C4">
        <w:rPr>
          <w:rFonts w:asciiTheme="minorHAnsi" w:hAnsiTheme="minorHAnsi" w:cstheme="minorHAnsi"/>
        </w:rPr>
        <w:t xml:space="preserve"> abusers, or potential abusers, may pose and vigorously pursue concerns to ensure that providers </w:t>
      </w:r>
      <w:r w:rsidR="009729C4" w:rsidRPr="009729C4">
        <w:rPr>
          <w:rFonts w:asciiTheme="minorHAnsi" w:hAnsiTheme="minorHAnsi" w:cstheme="minorHAnsi"/>
        </w:rPr>
        <w:t>can</w:t>
      </w:r>
      <w:r w:rsidRPr="009729C4">
        <w:rPr>
          <w:rFonts w:asciiTheme="minorHAnsi" w:hAnsiTheme="minorHAnsi" w:cstheme="minorHAnsi"/>
        </w:rPr>
        <w:t xml:space="preserve"> demonstrate a similar level of commitment </w:t>
      </w:r>
    </w:p>
    <w:p w14:paraId="0F89B0A4" w14:textId="5868D71A" w:rsidR="00A25E17" w:rsidRPr="009729C4" w:rsidRDefault="00A25E17" w:rsidP="009729C4">
      <w:pPr>
        <w:pStyle w:val="Bulletsspaced-lastbullet"/>
        <w:numPr>
          <w:ilvl w:val="0"/>
          <w:numId w:val="14"/>
        </w:numPr>
        <w:jc w:val="both"/>
        <w:rPr>
          <w:rFonts w:asciiTheme="minorHAnsi" w:hAnsiTheme="minorHAnsi" w:cstheme="minorHAnsi"/>
        </w:rPr>
      </w:pPr>
      <w:r w:rsidRPr="009729C4">
        <w:rPr>
          <w:rFonts w:asciiTheme="minorHAnsi" w:hAnsiTheme="minorHAnsi" w:cstheme="minorHAnsi"/>
        </w:rPr>
        <w:t>contribute, as necessary, to all stages of StMMC’s safeguarding and protection processes.</w:t>
      </w:r>
    </w:p>
    <w:p w14:paraId="282E01B3" w14:textId="154B5948" w:rsidR="00A25E17" w:rsidRPr="009729C4" w:rsidRDefault="00A25E17" w:rsidP="009729C4">
      <w:pPr>
        <w:pStyle w:val="NoSpacing"/>
        <w:numPr>
          <w:ilvl w:val="0"/>
          <w:numId w:val="19"/>
        </w:numPr>
        <w:jc w:val="both"/>
        <w:rPr>
          <w:rFonts w:asciiTheme="minorHAnsi" w:hAnsiTheme="minorHAnsi" w:cstheme="minorHAnsi"/>
          <w:b/>
          <w:bCs/>
          <w:sz w:val="24"/>
          <w:szCs w:val="24"/>
        </w:rPr>
      </w:pPr>
      <w:r w:rsidRPr="009729C4">
        <w:rPr>
          <w:rFonts w:asciiTheme="minorHAnsi" w:hAnsiTheme="minorHAnsi" w:cstheme="minorHAnsi"/>
          <w:b/>
          <w:bCs/>
          <w:sz w:val="24"/>
          <w:szCs w:val="24"/>
        </w:rPr>
        <w:t xml:space="preserve">StMMC’s </w:t>
      </w:r>
      <w:r w:rsidR="00825309" w:rsidRPr="009729C4">
        <w:rPr>
          <w:rFonts w:asciiTheme="minorHAnsi" w:hAnsiTheme="minorHAnsi" w:cstheme="minorHAnsi"/>
          <w:b/>
          <w:bCs/>
          <w:sz w:val="24"/>
          <w:szCs w:val="24"/>
        </w:rPr>
        <w:t>RESPONSIBILITIES:</w:t>
      </w:r>
    </w:p>
    <w:p w14:paraId="7AD331D6" w14:textId="77777777" w:rsidR="00825309" w:rsidRPr="009729C4" w:rsidRDefault="00825309" w:rsidP="009729C4">
      <w:pPr>
        <w:pStyle w:val="NoSpacing"/>
        <w:ind w:left="360"/>
        <w:jc w:val="both"/>
        <w:rPr>
          <w:rFonts w:asciiTheme="minorHAnsi" w:hAnsiTheme="minorHAnsi" w:cstheme="minorHAnsi"/>
          <w:sz w:val="24"/>
          <w:szCs w:val="24"/>
        </w:rPr>
      </w:pPr>
    </w:p>
    <w:p w14:paraId="0803FB8F" w14:textId="23C2FC62" w:rsidR="00A25E17" w:rsidRPr="009729C4" w:rsidRDefault="00A25E17" w:rsidP="009729C4">
      <w:pPr>
        <w:pStyle w:val="Numberedparagraph"/>
        <w:jc w:val="both"/>
      </w:pPr>
      <w:r w:rsidRPr="009729C4">
        <w:t xml:space="preserve">StMMC requires that all </w:t>
      </w:r>
      <w:r w:rsidR="00825309" w:rsidRPr="009729C4">
        <w:t>Trustees and S</w:t>
      </w:r>
      <w:r w:rsidRPr="009729C4">
        <w:t xml:space="preserve">taff should follow the procedures to ensure that all allegations or suspicions of abuse or significant harm to any child are reported to the children’s services department of the relevant local authority. The reasons for </w:t>
      </w:r>
      <w:r w:rsidR="009729C4" w:rsidRPr="009729C4">
        <w:t xml:space="preserve">the </w:t>
      </w:r>
      <w:r w:rsidRPr="009729C4">
        <w:t>action taken, or not taken, will be recorded.</w:t>
      </w:r>
    </w:p>
    <w:p w14:paraId="1BD65406" w14:textId="0A58F84C" w:rsidR="00A25E17" w:rsidRPr="009729C4" w:rsidRDefault="00A25E17" w:rsidP="009729C4">
      <w:pPr>
        <w:pStyle w:val="Numberedparagraph"/>
        <w:jc w:val="both"/>
      </w:pPr>
      <w:r w:rsidRPr="009729C4">
        <w:t xml:space="preserve">StMMC will ensure that it </w:t>
      </w:r>
      <w:proofErr w:type="spellStart"/>
      <w:r w:rsidRPr="009729C4">
        <w:t>fulfi</w:t>
      </w:r>
      <w:r w:rsidR="009729C4" w:rsidRPr="009729C4">
        <w:t>l</w:t>
      </w:r>
      <w:r w:rsidRPr="009729C4">
        <w:t>ls</w:t>
      </w:r>
      <w:proofErr w:type="spellEnd"/>
      <w:r w:rsidRPr="009729C4">
        <w:t xml:space="preserve"> its responsibilities to work jointly with others to safeguard and promote the welfare of children and young people and, where necessary, to help bring to justice the perpetrators of crimes against children or young persons.</w:t>
      </w:r>
    </w:p>
    <w:p w14:paraId="08623111" w14:textId="123A3409" w:rsidR="00A25E17" w:rsidRPr="009729C4" w:rsidRDefault="00A25E17" w:rsidP="009729C4">
      <w:pPr>
        <w:pStyle w:val="Numberedparagraph"/>
        <w:jc w:val="both"/>
      </w:pPr>
      <w:r w:rsidRPr="009729C4">
        <w:t xml:space="preserve">StMMC will also </w:t>
      </w:r>
      <w:proofErr w:type="spellStart"/>
      <w:r w:rsidRPr="009729C4">
        <w:t>fulfi</w:t>
      </w:r>
      <w:r w:rsidR="009729C4" w:rsidRPr="009729C4">
        <w:t>l</w:t>
      </w:r>
      <w:r w:rsidRPr="009729C4">
        <w:t>l</w:t>
      </w:r>
      <w:proofErr w:type="spellEnd"/>
      <w:r w:rsidRPr="009729C4">
        <w:t xml:space="preserve"> its own responsibilities and take whatever enforcement action is deemed necessary to protect children. </w:t>
      </w:r>
    </w:p>
    <w:p w14:paraId="3A010635" w14:textId="5DEAE821" w:rsidR="00A25E17" w:rsidRPr="009729C4" w:rsidRDefault="00A25E17" w:rsidP="009729C4">
      <w:pPr>
        <w:pStyle w:val="Numberedparagraph"/>
        <w:jc w:val="both"/>
      </w:pPr>
      <w:proofErr w:type="spellStart"/>
      <w:r w:rsidRPr="009729C4">
        <w:t>Fulfi</w:t>
      </w:r>
      <w:r w:rsidR="009729C4" w:rsidRPr="009729C4">
        <w:t>l</w:t>
      </w:r>
      <w:r w:rsidRPr="009729C4">
        <w:t>l</w:t>
      </w:r>
      <w:proofErr w:type="spellEnd"/>
      <w:r w:rsidRPr="009729C4">
        <w:t xml:space="preserve"> their own statutory responsibilities and comply with their own internal procedures.</w:t>
      </w:r>
    </w:p>
    <w:p w14:paraId="5457FF76" w14:textId="0AE8B6D8" w:rsidR="00A25E17" w:rsidRPr="009729C4" w:rsidRDefault="00825309" w:rsidP="009729C4">
      <w:pPr>
        <w:pStyle w:val="NoSpacing"/>
        <w:numPr>
          <w:ilvl w:val="0"/>
          <w:numId w:val="19"/>
        </w:numPr>
        <w:jc w:val="both"/>
        <w:rPr>
          <w:rFonts w:asciiTheme="minorHAnsi" w:hAnsiTheme="minorHAnsi" w:cstheme="minorHAnsi"/>
          <w:b/>
          <w:bCs/>
          <w:sz w:val="24"/>
          <w:szCs w:val="24"/>
        </w:rPr>
      </w:pPr>
      <w:r w:rsidRPr="009729C4">
        <w:rPr>
          <w:rFonts w:asciiTheme="minorHAnsi" w:hAnsiTheme="minorHAnsi" w:cstheme="minorHAnsi"/>
          <w:b/>
          <w:bCs/>
          <w:sz w:val="24"/>
          <w:szCs w:val="24"/>
        </w:rPr>
        <w:t>SAFEGUARDING VULNERABLE ADULTS:</w:t>
      </w:r>
    </w:p>
    <w:p w14:paraId="02F5BF6D" w14:textId="77777777" w:rsidR="00825309" w:rsidRPr="009729C4" w:rsidRDefault="00825309" w:rsidP="009729C4">
      <w:pPr>
        <w:pStyle w:val="NoSpacing"/>
        <w:ind w:left="360"/>
        <w:jc w:val="both"/>
        <w:rPr>
          <w:rFonts w:asciiTheme="minorHAnsi" w:hAnsiTheme="minorHAnsi" w:cstheme="minorHAnsi"/>
          <w:sz w:val="24"/>
          <w:szCs w:val="24"/>
        </w:rPr>
      </w:pPr>
    </w:p>
    <w:p w14:paraId="4EF03466" w14:textId="77777777" w:rsidR="00A25E17" w:rsidRPr="009729C4" w:rsidRDefault="00A25E17" w:rsidP="009729C4">
      <w:pPr>
        <w:pStyle w:val="Numberedparagraph"/>
        <w:jc w:val="both"/>
      </w:pPr>
      <w:r w:rsidRPr="009729C4">
        <w:t xml:space="preserve">The legal and policy basis for responding to concerns regarding the safeguarding and welfare of vulnerable adults is different from that of children and young people under 18. </w:t>
      </w:r>
      <w:r w:rsidRPr="009729C4">
        <w:rPr>
          <w:i/>
        </w:rPr>
        <w:t>Working Together to Safeguard Children 2013</w:t>
      </w:r>
      <w:r w:rsidRPr="009729C4">
        <w:t xml:space="preserve"> only applies to children and young people until they reach the age of 18. Any incidents or concerns relating to a young person of 18 years and over, even if still at school, are not covered by Local Safeguarding Children Boards or their procedures.</w:t>
      </w:r>
    </w:p>
    <w:p w14:paraId="7017016C" w14:textId="77777777" w:rsidR="00A25E17" w:rsidRPr="009729C4" w:rsidRDefault="00A25E17" w:rsidP="009729C4">
      <w:pPr>
        <w:pStyle w:val="Numberedparagraph"/>
        <w:jc w:val="both"/>
      </w:pPr>
      <w:r w:rsidRPr="009729C4">
        <w:t xml:space="preserve">Government guidance in relation to adults is contained in the document ‘No Secrets’ and the previous Protection of Vulnerable Adults (POVA) guidance (now Adult’s List guidance). Good practice guidance is also available through the Association of Directors of Social Services (ADSS) publication – </w:t>
      </w:r>
      <w:r w:rsidRPr="009729C4">
        <w:rPr>
          <w:i/>
        </w:rPr>
        <w:t>Safeguarding Adults: A national framework of standards for good practice and outcomes in adult protection work</w:t>
      </w:r>
      <w:r w:rsidRPr="009729C4">
        <w:t>.</w:t>
      </w:r>
    </w:p>
    <w:p w14:paraId="3D9E7A4E" w14:textId="17D80FEF" w:rsidR="00A25E17" w:rsidRPr="009729C4" w:rsidRDefault="00A25E17" w:rsidP="009729C4">
      <w:pPr>
        <w:pStyle w:val="Numberedparagraph"/>
        <w:jc w:val="both"/>
      </w:pPr>
      <w:r w:rsidRPr="009729C4">
        <w:lastRenderedPageBreak/>
        <w:t>However, it is important to be aware that following amendments to the Safeguarding Vulnerable Groups Act 2006, by the Protection of Freedoms Act 2012, adults are no longer deemed vulnerable because of their personal attributes, characteristics</w:t>
      </w:r>
      <w:r w:rsidR="009729C4" w:rsidRPr="009729C4">
        <w:t>,</w:t>
      </w:r>
      <w:r w:rsidRPr="009729C4">
        <w:t xml:space="preserve"> or abilities. An adult is considered ‘vulnerable’ if they receive a health, personal or social care service from a professional.</w:t>
      </w:r>
    </w:p>
    <w:p w14:paraId="03C6D5BC" w14:textId="56E80469" w:rsidR="00A25E17" w:rsidRPr="009729C4" w:rsidRDefault="00A25E17" w:rsidP="009729C4">
      <w:pPr>
        <w:pStyle w:val="Numberedparagraph"/>
        <w:jc w:val="both"/>
      </w:pPr>
      <w:r w:rsidRPr="009729C4">
        <w:t xml:space="preserve"> Personal services would include, for example, help with financial matters, feeding, washing</w:t>
      </w:r>
      <w:r w:rsidR="009729C4" w:rsidRPr="009729C4">
        <w:t>,</w:t>
      </w:r>
      <w:r w:rsidRPr="009729C4">
        <w:t xml:space="preserve"> or dressing.</w:t>
      </w:r>
    </w:p>
    <w:p w14:paraId="7E024723" w14:textId="77777777" w:rsidR="00A25E17" w:rsidRPr="009729C4" w:rsidRDefault="00A25E17" w:rsidP="009729C4">
      <w:pPr>
        <w:pStyle w:val="Numberedparagraph"/>
        <w:jc w:val="both"/>
      </w:pPr>
      <w:r w:rsidRPr="009729C4">
        <w:t>In this policy, the term ‘vulnerable adults’ is used for any persons over the age of 18 who meet the statutory definition.</w:t>
      </w:r>
    </w:p>
    <w:p w14:paraId="05E709B0" w14:textId="0076F8C8" w:rsidR="00A25E17" w:rsidRPr="009729C4" w:rsidRDefault="009729C4" w:rsidP="009729C4">
      <w:pPr>
        <w:pStyle w:val="NoSpacing"/>
        <w:numPr>
          <w:ilvl w:val="0"/>
          <w:numId w:val="19"/>
        </w:numPr>
        <w:jc w:val="both"/>
        <w:rPr>
          <w:rFonts w:asciiTheme="minorHAnsi" w:hAnsiTheme="minorHAnsi" w:cstheme="minorHAnsi"/>
          <w:b/>
          <w:bCs/>
          <w:sz w:val="24"/>
          <w:szCs w:val="24"/>
        </w:rPr>
      </w:pPr>
      <w:r w:rsidRPr="009729C4">
        <w:rPr>
          <w:rFonts w:asciiTheme="minorHAnsi" w:hAnsiTheme="minorHAnsi" w:cstheme="minorHAnsi"/>
          <w:b/>
          <w:bCs/>
          <w:sz w:val="24"/>
          <w:szCs w:val="24"/>
        </w:rPr>
        <w:t xml:space="preserve">THE DEFINITION OF ABUSE OF VULNERABLE ADULTS: </w:t>
      </w:r>
    </w:p>
    <w:p w14:paraId="26116C5D" w14:textId="77777777" w:rsidR="00825309" w:rsidRPr="009729C4" w:rsidRDefault="00825309" w:rsidP="009729C4">
      <w:pPr>
        <w:pStyle w:val="NoSpacing"/>
        <w:ind w:left="360"/>
        <w:jc w:val="both"/>
        <w:rPr>
          <w:rFonts w:asciiTheme="minorHAnsi" w:hAnsiTheme="minorHAnsi" w:cstheme="minorHAnsi"/>
          <w:sz w:val="24"/>
          <w:szCs w:val="24"/>
        </w:rPr>
      </w:pPr>
    </w:p>
    <w:p w14:paraId="0B6B6A79" w14:textId="1DFE2004" w:rsidR="00A25E17" w:rsidRPr="009729C4" w:rsidRDefault="00A25E17" w:rsidP="009729C4">
      <w:pPr>
        <w:pStyle w:val="Numberedparagraph"/>
        <w:jc w:val="both"/>
      </w:pPr>
      <w:r w:rsidRPr="009729C4">
        <w:t>The definition of abuse of adults is contained in ‘No Secrets’ (para 2.5). Abuse is a violation of an individual’s human and civil rights by another person or persons. Abuse may consist of single or repeated acts. It may be physical, verbal</w:t>
      </w:r>
      <w:r w:rsidR="009729C4" w:rsidRPr="009729C4">
        <w:t>,</w:t>
      </w:r>
      <w:r w:rsidRPr="009729C4">
        <w:t xml:space="preserve"> or psychological, it may be an act of neglect or omission to act, or it may occur when a vulnerable person is persuaded to enter into a financial or sexual transaction to which he or she has not consented, or cannot consent. Abuse can occur in any relationship and may result in significant harm to, or exploitation of, the person subjected to it.</w:t>
      </w:r>
    </w:p>
    <w:p w14:paraId="32E06D03" w14:textId="391EF433" w:rsidR="00A25E17" w:rsidRPr="009729C4" w:rsidRDefault="00A25E17" w:rsidP="009729C4">
      <w:pPr>
        <w:pStyle w:val="Heading2"/>
        <w:jc w:val="both"/>
        <w:rPr>
          <w:rFonts w:asciiTheme="minorHAnsi" w:hAnsiTheme="minorHAnsi" w:cstheme="minorHAnsi"/>
          <w:color w:val="auto"/>
          <w:sz w:val="24"/>
          <w:szCs w:val="24"/>
        </w:rPr>
      </w:pPr>
      <w:r w:rsidRPr="009729C4">
        <w:rPr>
          <w:rFonts w:asciiTheme="minorHAnsi" w:hAnsiTheme="minorHAnsi" w:cstheme="minorHAnsi"/>
          <w:color w:val="auto"/>
          <w:sz w:val="24"/>
          <w:szCs w:val="24"/>
        </w:rPr>
        <w:t xml:space="preserve">        Within this context</w:t>
      </w:r>
      <w:r w:rsidR="009729C4" w:rsidRPr="009729C4">
        <w:rPr>
          <w:rFonts w:asciiTheme="minorHAnsi" w:hAnsiTheme="minorHAnsi" w:cstheme="minorHAnsi"/>
          <w:color w:val="auto"/>
          <w:sz w:val="24"/>
          <w:szCs w:val="24"/>
        </w:rPr>
        <w:t>,</w:t>
      </w:r>
      <w:r w:rsidRPr="009729C4">
        <w:rPr>
          <w:rFonts w:asciiTheme="minorHAnsi" w:hAnsiTheme="minorHAnsi" w:cstheme="minorHAnsi"/>
          <w:color w:val="auto"/>
          <w:sz w:val="24"/>
          <w:szCs w:val="24"/>
        </w:rPr>
        <w:t xml:space="preserve"> abuse can take the form of:</w:t>
      </w:r>
    </w:p>
    <w:p w14:paraId="66C2E9C0" w14:textId="738B0B96" w:rsidR="00A25E17" w:rsidRPr="009729C4" w:rsidRDefault="00A25E17" w:rsidP="009729C4">
      <w:pPr>
        <w:pStyle w:val="Bulletsspaced"/>
        <w:numPr>
          <w:ilvl w:val="0"/>
          <w:numId w:val="15"/>
        </w:numPr>
        <w:jc w:val="both"/>
        <w:rPr>
          <w:rFonts w:asciiTheme="minorHAnsi" w:hAnsiTheme="minorHAnsi" w:cstheme="minorHAnsi"/>
        </w:rPr>
      </w:pPr>
      <w:r w:rsidRPr="009729C4">
        <w:rPr>
          <w:rFonts w:asciiTheme="minorHAnsi" w:hAnsiTheme="minorHAnsi" w:cstheme="minorHAnsi"/>
        </w:rPr>
        <w:t>physical abuse – including hitting, pushing, kicking, misuse of restraint</w:t>
      </w:r>
      <w:r w:rsidR="009729C4" w:rsidRPr="009729C4">
        <w:rPr>
          <w:rFonts w:asciiTheme="minorHAnsi" w:hAnsiTheme="minorHAnsi" w:cstheme="minorHAnsi"/>
        </w:rPr>
        <w:t>,</w:t>
      </w:r>
      <w:r w:rsidRPr="009729C4">
        <w:rPr>
          <w:rFonts w:asciiTheme="minorHAnsi" w:hAnsiTheme="minorHAnsi" w:cstheme="minorHAnsi"/>
        </w:rPr>
        <w:t xml:space="preserve"> or inappropriate sanctions</w:t>
      </w:r>
    </w:p>
    <w:p w14:paraId="5E8E4689" w14:textId="77777777" w:rsidR="00A25E17" w:rsidRPr="009729C4" w:rsidRDefault="00A25E17" w:rsidP="009729C4">
      <w:pPr>
        <w:pStyle w:val="Bulletsspaced"/>
        <w:numPr>
          <w:ilvl w:val="0"/>
          <w:numId w:val="15"/>
        </w:numPr>
        <w:jc w:val="both"/>
        <w:rPr>
          <w:rFonts w:asciiTheme="minorHAnsi" w:hAnsiTheme="minorHAnsi" w:cstheme="minorHAnsi"/>
        </w:rPr>
      </w:pPr>
      <w:r w:rsidRPr="009729C4">
        <w:rPr>
          <w:rFonts w:asciiTheme="minorHAnsi" w:hAnsiTheme="minorHAnsi" w:cstheme="minorHAnsi"/>
        </w:rPr>
        <w:t>sexual abuse – including sexual assault or acts to which the adult did not, or could not, consent</w:t>
      </w:r>
    </w:p>
    <w:p w14:paraId="1334E32B" w14:textId="77777777" w:rsidR="00A25E17" w:rsidRPr="009729C4" w:rsidRDefault="00A25E17" w:rsidP="009729C4">
      <w:pPr>
        <w:pStyle w:val="Bulletsspaced"/>
        <w:numPr>
          <w:ilvl w:val="0"/>
          <w:numId w:val="15"/>
        </w:numPr>
        <w:jc w:val="both"/>
        <w:rPr>
          <w:rFonts w:asciiTheme="minorHAnsi" w:hAnsiTheme="minorHAnsi" w:cstheme="minorHAnsi"/>
        </w:rPr>
      </w:pPr>
      <w:r w:rsidRPr="009729C4">
        <w:rPr>
          <w:rFonts w:asciiTheme="minorHAnsi" w:hAnsiTheme="minorHAnsi" w:cstheme="minorHAnsi"/>
        </w:rPr>
        <w:t>psychological abuse – including emotional abuse, threats, deprivation of contact, humiliation, intimidation, coercion, verbal abuse, isolation or withdrawal from services</w:t>
      </w:r>
    </w:p>
    <w:p w14:paraId="6EFBA396" w14:textId="38486923" w:rsidR="00A25E17" w:rsidRPr="009729C4" w:rsidRDefault="00A25E17" w:rsidP="009729C4">
      <w:pPr>
        <w:pStyle w:val="Bulletsspaced"/>
        <w:numPr>
          <w:ilvl w:val="0"/>
          <w:numId w:val="15"/>
        </w:numPr>
        <w:jc w:val="both"/>
        <w:rPr>
          <w:rFonts w:asciiTheme="minorHAnsi" w:hAnsiTheme="minorHAnsi" w:cstheme="minorHAnsi"/>
        </w:rPr>
      </w:pPr>
      <w:r w:rsidRPr="009729C4">
        <w:rPr>
          <w:rFonts w:asciiTheme="minorHAnsi" w:hAnsiTheme="minorHAnsi" w:cstheme="minorHAnsi"/>
        </w:rPr>
        <w:t>financial or material abuse – including exploitation and pressure in connection to wills, property, inheritance</w:t>
      </w:r>
      <w:r w:rsidR="009729C4" w:rsidRPr="009729C4">
        <w:rPr>
          <w:rFonts w:asciiTheme="minorHAnsi" w:hAnsiTheme="minorHAnsi" w:cstheme="minorHAnsi"/>
        </w:rPr>
        <w:t>,</w:t>
      </w:r>
      <w:r w:rsidRPr="009729C4">
        <w:rPr>
          <w:rFonts w:asciiTheme="minorHAnsi" w:hAnsiTheme="minorHAnsi" w:cstheme="minorHAnsi"/>
        </w:rPr>
        <w:t xml:space="preserve"> or financial transactions</w:t>
      </w:r>
    </w:p>
    <w:p w14:paraId="4910E500" w14:textId="77777777" w:rsidR="00A25E17" w:rsidRPr="009729C4" w:rsidRDefault="00A25E17" w:rsidP="009729C4">
      <w:pPr>
        <w:pStyle w:val="NoSpacing"/>
        <w:ind w:left="927"/>
        <w:jc w:val="both"/>
        <w:rPr>
          <w:rFonts w:asciiTheme="minorHAnsi" w:hAnsiTheme="minorHAnsi" w:cstheme="minorHAnsi"/>
          <w:sz w:val="24"/>
          <w:szCs w:val="24"/>
        </w:rPr>
      </w:pPr>
    </w:p>
    <w:p w14:paraId="426362A2" w14:textId="4CF63011" w:rsidR="00A25E17" w:rsidRPr="009729C4" w:rsidRDefault="00A25E17" w:rsidP="009729C4">
      <w:pPr>
        <w:pStyle w:val="NoSpacing"/>
        <w:numPr>
          <w:ilvl w:val="0"/>
          <w:numId w:val="15"/>
        </w:numPr>
        <w:jc w:val="both"/>
        <w:rPr>
          <w:rFonts w:asciiTheme="minorHAnsi" w:hAnsiTheme="minorHAnsi" w:cstheme="minorHAnsi"/>
          <w:sz w:val="24"/>
          <w:szCs w:val="24"/>
        </w:rPr>
      </w:pPr>
      <w:r w:rsidRPr="009729C4">
        <w:rPr>
          <w:rFonts w:asciiTheme="minorHAnsi" w:hAnsiTheme="minorHAnsi" w:cstheme="minorHAnsi"/>
          <w:sz w:val="24"/>
          <w:szCs w:val="24"/>
        </w:rPr>
        <w:t>neglect or acts of omission – including ignoring medical or physical care needs, withholding of medication or adequate nutrition and failure to provide access to appropriate health, social care</w:t>
      </w:r>
      <w:r w:rsidR="009729C4" w:rsidRPr="009729C4">
        <w:rPr>
          <w:rFonts w:asciiTheme="minorHAnsi" w:hAnsiTheme="minorHAnsi" w:cstheme="minorHAnsi"/>
          <w:sz w:val="24"/>
          <w:szCs w:val="24"/>
        </w:rPr>
        <w:t>,</w:t>
      </w:r>
      <w:r w:rsidRPr="009729C4">
        <w:rPr>
          <w:rFonts w:asciiTheme="minorHAnsi" w:hAnsiTheme="minorHAnsi" w:cstheme="minorHAnsi"/>
          <w:sz w:val="24"/>
          <w:szCs w:val="24"/>
        </w:rPr>
        <w:t xml:space="preserve"> or educational services discriminatory abuse – including racist, sexist and other forms of harassment.</w:t>
      </w:r>
    </w:p>
    <w:p w14:paraId="1F9C19BA" w14:textId="77777777" w:rsidR="009729C4" w:rsidRPr="009729C4" w:rsidRDefault="009729C4" w:rsidP="009729C4">
      <w:pPr>
        <w:pStyle w:val="NoSpacing"/>
        <w:jc w:val="both"/>
        <w:rPr>
          <w:rFonts w:asciiTheme="minorHAnsi" w:hAnsiTheme="minorHAnsi" w:cstheme="minorHAnsi"/>
          <w:sz w:val="24"/>
          <w:szCs w:val="24"/>
        </w:rPr>
      </w:pPr>
      <w:bookmarkStart w:id="0" w:name="_Hlk85801527"/>
      <w:bookmarkEnd w:id="0"/>
    </w:p>
    <w:sectPr w:rsidR="009729C4" w:rsidRPr="009729C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6AF02" w14:textId="77777777" w:rsidR="0072440E" w:rsidRDefault="0072440E" w:rsidP="00273ED9">
      <w:pPr>
        <w:spacing w:after="0" w:line="240" w:lineRule="auto"/>
      </w:pPr>
      <w:r>
        <w:separator/>
      </w:r>
    </w:p>
  </w:endnote>
  <w:endnote w:type="continuationSeparator" w:id="0">
    <w:p w14:paraId="195CC086" w14:textId="77777777" w:rsidR="0072440E" w:rsidRDefault="0072440E" w:rsidP="00273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88B9" w14:textId="04A7E67F" w:rsidR="00E2198F" w:rsidRDefault="00000000" w:rsidP="00A827EF">
    <w:pPr>
      <w:pStyle w:val="Footer"/>
      <w:jc w:val="right"/>
      <w:rPr>
        <w:rFonts w:asciiTheme="minorHAnsi" w:hAnsiTheme="minorHAnsi" w:cstheme="minorHAnsi"/>
        <w:sz w:val="24"/>
        <w:szCs w:val="24"/>
      </w:rPr>
    </w:pPr>
    <w:r>
      <w:rPr>
        <w:rFonts w:asciiTheme="minorHAnsi" w:hAnsiTheme="minorHAnsi" w:cstheme="minorHAnsi"/>
        <w:sz w:val="24"/>
        <w:szCs w:val="24"/>
      </w:rPr>
      <w:pict w14:anchorId="38424B7D">
        <v:rect id="_x0000_i1026" style="width:0;height:1.5pt" o:hralign="center" o:hrstd="t" o:hr="t" fillcolor="#a0a0a0" stroked="f"/>
      </w:pict>
    </w:r>
  </w:p>
  <w:p w14:paraId="4B68D4A1" w14:textId="583F3037" w:rsidR="00273ED9" w:rsidRPr="00E2198F" w:rsidRDefault="00A827EF" w:rsidP="00A827EF">
    <w:pPr>
      <w:pStyle w:val="Footer"/>
      <w:jc w:val="right"/>
      <w:rPr>
        <w:rFonts w:asciiTheme="minorHAnsi" w:hAnsiTheme="minorHAnsi" w:cstheme="minorHAnsi"/>
      </w:rPr>
    </w:pPr>
    <w:r w:rsidRPr="00E2198F">
      <w:rPr>
        <w:rFonts w:asciiTheme="minorHAnsi" w:hAnsiTheme="minorHAnsi" w:cstheme="minorHAnsi"/>
      </w:rPr>
      <w:t xml:space="preserve">Page </w:t>
    </w:r>
    <w:r w:rsidR="00273ED9" w:rsidRPr="00E2198F">
      <w:rPr>
        <w:rFonts w:asciiTheme="minorHAnsi" w:hAnsiTheme="minorHAnsi" w:cstheme="minorHAnsi"/>
        <w:b/>
        <w:bCs/>
      </w:rPr>
      <w:fldChar w:fldCharType="begin"/>
    </w:r>
    <w:r w:rsidR="00273ED9" w:rsidRPr="00E2198F">
      <w:rPr>
        <w:rFonts w:asciiTheme="minorHAnsi" w:hAnsiTheme="minorHAnsi" w:cstheme="minorHAnsi"/>
        <w:b/>
        <w:bCs/>
      </w:rPr>
      <w:instrText xml:space="preserve"> PAGE   \* MERGEFORMAT </w:instrText>
    </w:r>
    <w:r w:rsidR="00273ED9" w:rsidRPr="00E2198F">
      <w:rPr>
        <w:rFonts w:asciiTheme="minorHAnsi" w:hAnsiTheme="minorHAnsi" w:cstheme="minorHAnsi"/>
        <w:b/>
        <w:bCs/>
      </w:rPr>
      <w:fldChar w:fldCharType="separate"/>
    </w:r>
    <w:r w:rsidR="00E179C4" w:rsidRPr="00E2198F">
      <w:rPr>
        <w:rFonts w:asciiTheme="minorHAnsi" w:hAnsiTheme="minorHAnsi" w:cstheme="minorHAnsi"/>
        <w:b/>
        <w:bCs/>
        <w:noProof/>
      </w:rPr>
      <w:t>1</w:t>
    </w:r>
    <w:r w:rsidR="00273ED9" w:rsidRPr="00E2198F">
      <w:rPr>
        <w:rFonts w:asciiTheme="minorHAnsi" w:hAnsiTheme="minorHAnsi" w:cstheme="minorHAnsi"/>
        <w:b/>
        <w:bCs/>
        <w:noProof/>
      </w:rPr>
      <w:fldChar w:fldCharType="end"/>
    </w:r>
  </w:p>
  <w:p w14:paraId="0FB1FD5B" w14:textId="77777777" w:rsidR="00273ED9" w:rsidRDefault="00273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F56F5" w14:textId="77777777" w:rsidR="0072440E" w:rsidRDefault="0072440E" w:rsidP="00273ED9">
      <w:pPr>
        <w:spacing w:after="0" w:line="240" w:lineRule="auto"/>
      </w:pPr>
      <w:r>
        <w:separator/>
      </w:r>
    </w:p>
  </w:footnote>
  <w:footnote w:type="continuationSeparator" w:id="0">
    <w:p w14:paraId="048E0970" w14:textId="77777777" w:rsidR="0072440E" w:rsidRDefault="0072440E" w:rsidP="00273E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3D04"/>
    <w:multiLevelType w:val="hybridMultilevel"/>
    <w:tmpl w:val="25F6A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864F1"/>
    <w:multiLevelType w:val="hybridMultilevel"/>
    <w:tmpl w:val="63F8BD8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 w15:restartNumberingAfterBreak="0">
    <w:nsid w:val="09BF1D1A"/>
    <w:multiLevelType w:val="hybridMultilevel"/>
    <w:tmpl w:val="35068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8081C"/>
    <w:multiLevelType w:val="hybridMultilevel"/>
    <w:tmpl w:val="B2D060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2506A"/>
    <w:multiLevelType w:val="hybridMultilevel"/>
    <w:tmpl w:val="10E8FE80"/>
    <w:lvl w:ilvl="0" w:tplc="2D068D62">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D112C9"/>
    <w:multiLevelType w:val="hybridMultilevel"/>
    <w:tmpl w:val="12F0E5AC"/>
    <w:lvl w:ilvl="0" w:tplc="B48845C4">
      <w:start w:val="1"/>
      <w:numFmt w:val="decimal"/>
      <w:lvlText w:val="%1)"/>
      <w:lvlJc w:val="left"/>
      <w:pPr>
        <w:ind w:left="720" w:hanging="72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27702A8F"/>
    <w:multiLevelType w:val="multilevel"/>
    <w:tmpl w:val="AE5A244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BE82440"/>
    <w:multiLevelType w:val="hybridMultilevel"/>
    <w:tmpl w:val="E2E032D6"/>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9" w15:restartNumberingAfterBreak="0">
    <w:nsid w:val="33810F1D"/>
    <w:multiLevelType w:val="hybridMultilevel"/>
    <w:tmpl w:val="865280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E2E0A8F"/>
    <w:multiLevelType w:val="hybridMultilevel"/>
    <w:tmpl w:val="98A2E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D64E38"/>
    <w:multiLevelType w:val="hybridMultilevel"/>
    <w:tmpl w:val="165C4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6C2302"/>
    <w:multiLevelType w:val="hybridMultilevel"/>
    <w:tmpl w:val="7CF074FA"/>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3" w15:restartNumberingAfterBreak="0">
    <w:nsid w:val="56820EDA"/>
    <w:multiLevelType w:val="hybridMultilevel"/>
    <w:tmpl w:val="E61A1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392898"/>
    <w:multiLevelType w:val="hybridMultilevel"/>
    <w:tmpl w:val="35A690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103E84"/>
    <w:multiLevelType w:val="hybridMultilevel"/>
    <w:tmpl w:val="A07C28B4"/>
    <w:lvl w:ilvl="0" w:tplc="49F8475A">
      <w:start w:val="9"/>
      <w:numFmt w:val="bullet"/>
      <w:lvlText w:val="-"/>
      <w:lvlJc w:val="left"/>
      <w:pPr>
        <w:ind w:left="1170" w:hanging="360"/>
      </w:pPr>
      <w:rPr>
        <w:rFonts w:ascii="Tahoma" w:eastAsia="Times New Roman" w:hAnsi="Tahoma" w:hint="default"/>
      </w:rPr>
    </w:lvl>
    <w:lvl w:ilvl="1" w:tplc="08090003" w:tentative="1">
      <w:start w:val="1"/>
      <w:numFmt w:val="bullet"/>
      <w:lvlText w:val="o"/>
      <w:lvlJc w:val="left"/>
      <w:pPr>
        <w:ind w:left="1890" w:hanging="360"/>
      </w:pPr>
      <w:rPr>
        <w:rFonts w:ascii="Courier New" w:hAnsi="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6" w15:restartNumberingAfterBreak="0">
    <w:nsid w:val="6F893507"/>
    <w:multiLevelType w:val="hybridMultilevel"/>
    <w:tmpl w:val="2192555C"/>
    <w:lvl w:ilvl="0" w:tplc="4F3C01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9E5B9C"/>
    <w:multiLevelType w:val="hybridMultilevel"/>
    <w:tmpl w:val="57108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C11ADB"/>
    <w:multiLevelType w:val="hybridMultilevel"/>
    <w:tmpl w:val="E5547C02"/>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num w:numId="1" w16cid:durableId="255097613">
    <w:abstractNumId w:val="7"/>
  </w:num>
  <w:num w:numId="2" w16cid:durableId="1685747773">
    <w:abstractNumId w:val="0"/>
  </w:num>
  <w:num w:numId="3" w16cid:durableId="1747803865">
    <w:abstractNumId w:val="17"/>
  </w:num>
  <w:num w:numId="4" w16cid:durableId="313727242">
    <w:abstractNumId w:val="10"/>
  </w:num>
  <w:num w:numId="5" w16cid:durableId="446704442">
    <w:abstractNumId w:val="2"/>
  </w:num>
  <w:num w:numId="6" w16cid:durableId="368116944">
    <w:abstractNumId w:val="11"/>
  </w:num>
  <w:num w:numId="7" w16cid:durableId="6175162">
    <w:abstractNumId w:val="5"/>
  </w:num>
  <w:num w:numId="8" w16cid:durableId="1665743260">
    <w:abstractNumId w:val="6"/>
  </w:num>
  <w:num w:numId="9" w16cid:durableId="646518723">
    <w:abstractNumId w:val="8"/>
  </w:num>
  <w:num w:numId="10" w16cid:durableId="453839198">
    <w:abstractNumId w:val="12"/>
  </w:num>
  <w:num w:numId="11" w16cid:durableId="239754817">
    <w:abstractNumId w:val="15"/>
  </w:num>
  <w:num w:numId="12" w16cid:durableId="2048792066">
    <w:abstractNumId w:val="18"/>
  </w:num>
  <w:num w:numId="13" w16cid:durableId="668681926">
    <w:abstractNumId w:val="4"/>
  </w:num>
  <w:num w:numId="14" w16cid:durableId="1728339791">
    <w:abstractNumId w:val="1"/>
  </w:num>
  <w:num w:numId="15" w16cid:durableId="2115251280">
    <w:abstractNumId w:val="9"/>
  </w:num>
  <w:num w:numId="16" w16cid:durableId="1745957643">
    <w:abstractNumId w:val="14"/>
  </w:num>
  <w:num w:numId="17" w16cid:durableId="1847554982">
    <w:abstractNumId w:val="3"/>
  </w:num>
  <w:num w:numId="18" w16cid:durableId="1903127881">
    <w:abstractNumId w:val="13"/>
  </w:num>
  <w:num w:numId="19" w16cid:durableId="165625449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UwNjAytDAzMDM2MDBT0lEKTi0uzszPAykwNK0FAHohU8ItAAAA"/>
  </w:docVars>
  <w:rsids>
    <w:rsidRoot w:val="00065668"/>
    <w:rsid w:val="000246C3"/>
    <w:rsid w:val="00033522"/>
    <w:rsid w:val="0004034D"/>
    <w:rsid w:val="00065668"/>
    <w:rsid w:val="00083692"/>
    <w:rsid w:val="000C6EB0"/>
    <w:rsid w:val="00106BF0"/>
    <w:rsid w:val="00114B96"/>
    <w:rsid w:val="0013631E"/>
    <w:rsid w:val="00142135"/>
    <w:rsid w:val="00184CB2"/>
    <w:rsid w:val="001F2B58"/>
    <w:rsid w:val="00222835"/>
    <w:rsid w:val="002352B1"/>
    <w:rsid w:val="0026440E"/>
    <w:rsid w:val="0026726E"/>
    <w:rsid w:val="00273ED9"/>
    <w:rsid w:val="002950F1"/>
    <w:rsid w:val="00307339"/>
    <w:rsid w:val="00313DCC"/>
    <w:rsid w:val="0033731B"/>
    <w:rsid w:val="00341422"/>
    <w:rsid w:val="00377258"/>
    <w:rsid w:val="003803FA"/>
    <w:rsid w:val="0038759B"/>
    <w:rsid w:val="003A4D30"/>
    <w:rsid w:val="003D0DE3"/>
    <w:rsid w:val="00412C2D"/>
    <w:rsid w:val="00434863"/>
    <w:rsid w:val="00463E84"/>
    <w:rsid w:val="00490269"/>
    <w:rsid w:val="0049260C"/>
    <w:rsid w:val="004B27ED"/>
    <w:rsid w:val="005774F7"/>
    <w:rsid w:val="005B0C7C"/>
    <w:rsid w:val="005B28C3"/>
    <w:rsid w:val="005E76CD"/>
    <w:rsid w:val="00657487"/>
    <w:rsid w:val="00684408"/>
    <w:rsid w:val="006868F5"/>
    <w:rsid w:val="006D6CD4"/>
    <w:rsid w:val="006E6B6D"/>
    <w:rsid w:val="00710B72"/>
    <w:rsid w:val="007151E5"/>
    <w:rsid w:val="0072440E"/>
    <w:rsid w:val="0072575E"/>
    <w:rsid w:val="00794C4E"/>
    <w:rsid w:val="007D2EA8"/>
    <w:rsid w:val="008067E7"/>
    <w:rsid w:val="00825309"/>
    <w:rsid w:val="008540AC"/>
    <w:rsid w:val="008635F3"/>
    <w:rsid w:val="008720CF"/>
    <w:rsid w:val="008C4CE3"/>
    <w:rsid w:val="008C7D44"/>
    <w:rsid w:val="00907093"/>
    <w:rsid w:val="009311A7"/>
    <w:rsid w:val="009445E3"/>
    <w:rsid w:val="00950338"/>
    <w:rsid w:val="00963760"/>
    <w:rsid w:val="009729C4"/>
    <w:rsid w:val="009B2518"/>
    <w:rsid w:val="00A25E17"/>
    <w:rsid w:val="00A827EF"/>
    <w:rsid w:val="00AB6D85"/>
    <w:rsid w:val="00AF1742"/>
    <w:rsid w:val="00B632A5"/>
    <w:rsid w:val="00B837AB"/>
    <w:rsid w:val="00BF6D6A"/>
    <w:rsid w:val="00C021CF"/>
    <w:rsid w:val="00C102F3"/>
    <w:rsid w:val="00C126B4"/>
    <w:rsid w:val="00C61344"/>
    <w:rsid w:val="00C963FD"/>
    <w:rsid w:val="00D114B8"/>
    <w:rsid w:val="00D43D72"/>
    <w:rsid w:val="00D8724D"/>
    <w:rsid w:val="00D96A64"/>
    <w:rsid w:val="00E179C4"/>
    <w:rsid w:val="00E2198F"/>
    <w:rsid w:val="00E6171B"/>
    <w:rsid w:val="00F15093"/>
    <w:rsid w:val="00F30286"/>
    <w:rsid w:val="00F434C5"/>
    <w:rsid w:val="00F43F48"/>
    <w:rsid w:val="00FA4EAA"/>
    <w:rsid w:val="00FE6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DCD7C"/>
  <w15:chartTrackingRefBased/>
  <w15:docId w15:val="{2A36CA0D-8A12-4A9C-8FA0-B04AA25D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9"/>
    <w:qFormat/>
    <w:rsid w:val="003803FA"/>
    <w:pPr>
      <w:keepNext/>
      <w:tabs>
        <w:tab w:val="left" w:pos="737"/>
      </w:tabs>
      <w:spacing w:before="120" w:after="240" w:line="240" w:lineRule="auto"/>
      <w:outlineLvl w:val="0"/>
    </w:pPr>
    <w:rPr>
      <w:rFonts w:ascii="Tahoma" w:eastAsia="Times New Roman" w:hAnsi="Tahoma"/>
      <w:b/>
      <w:sz w:val="32"/>
      <w:szCs w:val="32"/>
      <w:lang w:eastAsia="en-GB"/>
    </w:rPr>
  </w:style>
  <w:style w:type="paragraph" w:styleId="Heading2">
    <w:name w:val="heading 2"/>
    <w:basedOn w:val="Normal"/>
    <w:next w:val="Normal"/>
    <w:link w:val="Heading2Char"/>
    <w:uiPriority w:val="9"/>
    <w:semiHidden/>
    <w:unhideWhenUsed/>
    <w:qFormat/>
    <w:rsid w:val="00A25E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ED9"/>
  </w:style>
  <w:style w:type="paragraph" w:styleId="Footer">
    <w:name w:val="footer"/>
    <w:basedOn w:val="Normal"/>
    <w:link w:val="FooterChar"/>
    <w:uiPriority w:val="99"/>
    <w:unhideWhenUsed/>
    <w:rsid w:val="00273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ED9"/>
  </w:style>
  <w:style w:type="paragraph" w:styleId="BalloonText">
    <w:name w:val="Balloon Text"/>
    <w:basedOn w:val="Normal"/>
    <w:link w:val="BalloonTextChar"/>
    <w:uiPriority w:val="99"/>
    <w:semiHidden/>
    <w:unhideWhenUsed/>
    <w:rsid w:val="003772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77258"/>
    <w:rPr>
      <w:rFonts w:ascii="Segoe UI" w:hAnsi="Segoe UI" w:cs="Segoe UI"/>
      <w:sz w:val="18"/>
      <w:szCs w:val="18"/>
    </w:rPr>
  </w:style>
  <w:style w:type="paragraph" w:customStyle="1" w:styleId="Numberedparagraph">
    <w:name w:val="Numbered paragraph"/>
    <w:basedOn w:val="Normal"/>
    <w:autoRedefine/>
    <w:uiPriority w:val="99"/>
    <w:rsid w:val="005E76CD"/>
    <w:pPr>
      <w:spacing w:after="240" w:line="240" w:lineRule="auto"/>
      <w:ind w:left="720"/>
    </w:pPr>
    <w:rPr>
      <w:rFonts w:asciiTheme="minorHAnsi" w:eastAsia="Times New Roman" w:hAnsiTheme="minorHAnsi" w:cstheme="minorHAnsi"/>
      <w:color w:val="000000"/>
      <w:sz w:val="24"/>
      <w:szCs w:val="24"/>
    </w:rPr>
  </w:style>
  <w:style w:type="paragraph" w:styleId="NoSpacing">
    <w:name w:val="No Spacing"/>
    <w:uiPriority w:val="1"/>
    <w:qFormat/>
    <w:rsid w:val="0049260C"/>
    <w:rPr>
      <w:sz w:val="22"/>
      <w:szCs w:val="22"/>
      <w:lang w:eastAsia="en-US"/>
    </w:rPr>
  </w:style>
  <w:style w:type="character" w:styleId="Hyperlink">
    <w:name w:val="Hyperlink"/>
    <w:basedOn w:val="DefaultParagraphFont"/>
    <w:uiPriority w:val="99"/>
    <w:rsid w:val="00A827EF"/>
    <w:rPr>
      <w:rFonts w:cs="Times New Roman"/>
      <w:color w:val="0000FF"/>
      <w:u w:val="single"/>
    </w:rPr>
  </w:style>
  <w:style w:type="table" w:styleId="TableGrid">
    <w:name w:val="Table Grid"/>
    <w:basedOn w:val="TableNormal"/>
    <w:uiPriority w:val="39"/>
    <w:rsid w:val="007D2EA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2198F"/>
    <w:rPr>
      <w:color w:val="605E5C"/>
      <w:shd w:val="clear" w:color="auto" w:fill="E1DFDD"/>
    </w:rPr>
  </w:style>
  <w:style w:type="paragraph" w:styleId="TOC1">
    <w:name w:val="toc 1"/>
    <w:basedOn w:val="Normal"/>
    <w:next w:val="Normal"/>
    <w:autoRedefine/>
    <w:uiPriority w:val="99"/>
    <w:rsid w:val="00D8724D"/>
    <w:pPr>
      <w:tabs>
        <w:tab w:val="right" w:pos="9072"/>
      </w:tabs>
      <w:spacing w:after="0" w:line="400" w:lineRule="exact"/>
    </w:pPr>
    <w:rPr>
      <w:rFonts w:ascii="Tahoma" w:eastAsia="Times New Roman" w:hAnsi="Tahoma"/>
      <w:b/>
      <w:color w:val="000000"/>
      <w:sz w:val="24"/>
      <w:szCs w:val="24"/>
    </w:rPr>
  </w:style>
  <w:style w:type="paragraph" w:customStyle="1" w:styleId="Summary">
    <w:name w:val="Summary"/>
    <w:basedOn w:val="Normal"/>
    <w:uiPriority w:val="99"/>
    <w:rsid w:val="00D8724D"/>
    <w:pPr>
      <w:spacing w:after="0" w:line="240" w:lineRule="auto"/>
    </w:pPr>
    <w:rPr>
      <w:rFonts w:ascii="Tahoma" w:eastAsia="Times New Roman" w:hAnsi="Tahoma"/>
      <w:color w:val="000000"/>
      <w:sz w:val="24"/>
      <w:szCs w:val="24"/>
    </w:rPr>
  </w:style>
  <w:style w:type="character" w:customStyle="1" w:styleId="Heading1Char">
    <w:name w:val="Heading 1 Char"/>
    <w:basedOn w:val="DefaultParagraphFont"/>
    <w:link w:val="Heading1"/>
    <w:uiPriority w:val="99"/>
    <w:rsid w:val="003803FA"/>
    <w:rPr>
      <w:rFonts w:ascii="Tahoma" w:eastAsia="Times New Roman" w:hAnsi="Tahoma"/>
      <w:b/>
      <w:sz w:val="32"/>
      <w:szCs w:val="32"/>
    </w:rPr>
  </w:style>
  <w:style w:type="paragraph" w:customStyle="1" w:styleId="Bulletsdashes">
    <w:name w:val="Bullets (dashes)"/>
    <w:basedOn w:val="Normal"/>
    <w:uiPriority w:val="99"/>
    <w:rsid w:val="003803FA"/>
    <w:pPr>
      <w:numPr>
        <w:numId w:val="7"/>
      </w:numPr>
      <w:tabs>
        <w:tab w:val="left" w:pos="567"/>
        <w:tab w:val="left" w:pos="1247"/>
      </w:tabs>
      <w:spacing w:before="120" w:after="60" w:line="240" w:lineRule="auto"/>
      <w:ind w:left="1247" w:hanging="340"/>
    </w:pPr>
    <w:rPr>
      <w:rFonts w:ascii="Tahoma" w:eastAsia="Times New Roman" w:hAnsi="Tahoma"/>
      <w:color w:val="000000"/>
      <w:sz w:val="24"/>
      <w:szCs w:val="24"/>
    </w:rPr>
  </w:style>
  <w:style w:type="paragraph" w:customStyle="1" w:styleId="Bulletsspaced">
    <w:name w:val="Bullets (spaced)"/>
    <w:basedOn w:val="Normal"/>
    <w:autoRedefine/>
    <w:uiPriority w:val="99"/>
    <w:rsid w:val="00A25E17"/>
    <w:pPr>
      <w:numPr>
        <w:numId w:val="13"/>
      </w:numPr>
      <w:tabs>
        <w:tab w:val="left" w:pos="567"/>
      </w:tabs>
      <w:spacing w:before="120" w:after="0" w:line="240" w:lineRule="auto"/>
      <w:ind w:left="924" w:hanging="357"/>
    </w:pPr>
    <w:rPr>
      <w:rFonts w:ascii="Tahoma" w:eastAsia="Times New Roman" w:hAnsi="Tahoma"/>
      <w:color w:val="000000"/>
      <w:sz w:val="24"/>
      <w:szCs w:val="24"/>
    </w:rPr>
  </w:style>
  <w:style w:type="paragraph" w:customStyle="1" w:styleId="Bulletsspaced-lastbullet">
    <w:name w:val="Bullets (spaced) - last bullet"/>
    <w:basedOn w:val="Bulletsspaced"/>
    <w:next w:val="Numberedparagraph"/>
    <w:uiPriority w:val="99"/>
    <w:rsid w:val="00A25E17"/>
    <w:pPr>
      <w:spacing w:after="240"/>
    </w:pPr>
  </w:style>
  <w:style w:type="character" w:customStyle="1" w:styleId="Heading2Char">
    <w:name w:val="Heading 2 Char"/>
    <w:basedOn w:val="DefaultParagraphFont"/>
    <w:link w:val="Heading2"/>
    <w:uiPriority w:val="9"/>
    <w:semiHidden/>
    <w:rsid w:val="00A25E17"/>
    <w:rPr>
      <w:rFonts w:asciiTheme="majorHAnsi" w:eastAsiaTheme="majorEastAsia" w:hAnsiTheme="majorHAnsi" w:cstheme="majorBidi"/>
      <w:color w:val="2F5496" w:themeColor="accent1" w:themeShade="BF"/>
      <w:sz w:val="26"/>
      <w:szCs w:val="26"/>
      <w:lang w:eastAsia="en-US"/>
    </w:rPr>
  </w:style>
  <w:style w:type="paragraph" w:styleId="ListParagraph">
    <w:name w:val="List Paragraph"/>
    <w:basedOn w:val="Normal"/>
    <w:uiPriority w:val="99"/>
    <w:qFormat/>
    <w:rsid w:val="00A25E17"/>
    <w:pPr>
      <w:spacing w:after="0" w:line="240" w:lineRule="auto"/>
      <w:ind w:left="720"/>
      <w:contextualSpacing/>
    </w:pPr>
    <w:rPr>
      <w:rFonts w:ascii="Tahoma" w:eastAsia="Times New Roman" w:hAnsi="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058331">
      <w:bodyDiv w:val="1"/>
      <w:marLeft w:val="0"/>
      <w:marRight w:val="0"/>
      <w:marTop w:val="0"/>
      <w:marBottom w:val="0"/>
      <w:divBdr>
        <w:top w:val="none" w:sz="0" w:space="0" w:color="auto"/>
        <w:left w:val="none" w:sz="0" w:space="0" w:color="auto"/>
        <w:bottom w:val="none" w:sz="0" w:space="0" w:color="auto"/>
        <w:right w:val="none" w:sz="0" w:space="0" w:color="auto"/>
      </w:divBdr>
      <w:divsChild>
        <w:div w:id="14042896">
          <w:marLeft w:val="0"/>
          <w:marRight w:val="0"/>
          <w:marTop w:val="0"/>
          <w:marBottom w:val="0"/>
          <w:divBdr>
            <w:top w:val="none" w:sz="0" w:space="0" w:color="auto"/>
            <w:left w:val="none" w:sz="0" w:space="0" w:color="auto"/>
            <w:bottom w:val="none" w:sz="0" w:space="0" w:color="auto"/>
            <w:right w:val="none" w:sz="0" w:space="0" w:color="auto"/>
          </w:divBdr>
        </w:div>
        <w:div w:id="26492701">
          <w:marLeft w:val="0"/>
          <w:marRight w:val="0"/>
          <w:marTop w:val="0"/>
          <w:marBottom w:val="0"/>
          <w:divBdr>
            <w:top w:val="none" w:sz="0" w:space="0" w:color="auto"/>
            <w:left w:val="none" w:sz="0" w:space="0" w:color="auto"/>
            <w:bottom w:val="none" w:sz="0" w:space="0" w:color="auto"/>
            <w:right w:val="none" w:sz="0" w:space="0" w:color="auto"/>
          </w:divBdr>
        </w:div>
        <w:div w:id="30688043">
          <w:marLeft w:val="0"/>
          <w:marRight w:val="0"/>
          <w:marTop w:val="0"/>
          <w:marBottom w:val="0"/>
          <w:divBdr>
            <w:top w:val="none" w:sz="0" w:space="0" w:color="auto"/>
            <w:left w:val="none" w:sz="0" w:space="0" w:color="auto"/>
            <w:bottom w:val="none" w:sz="0" w:space="0" w:color="auto"/>
            <w:right w:val="none" w:sz="0" w:space="0" w:color="auto"/>
          </w:divBdr>
        </w:div>
        <w:div w:id="56637636">
          <w:marLeft w:val="0"/>
          <w:marRight w:val="0"/>
          <w:marTop w:val="0"/>
          <w:marBottom w:val="0"/>
          <w:divBdr>
            <w:top w:val="none" w:sz="0" w:space="0" w:color="auto"/>
            <w:left w:val="none" w:sz="0" w:space="0" w:color="auto"/>
            <w:bottom w:val="none" w:sz="0" w:space="0" w:color="auto"/>
            <w:right w:val="none" w:sz="0" w:space="0" w:color="auto"/>
          </w:divBdr>
        </w:div>
        <w:div w:id="68768532">
          <w:marLeft w:val="0"/>
          <w:marRight w:val="0"/>
          <w:marTop w:val="0"/>
          <w:marBottom w:val="0"/>
          <w:divBdr>
            <w:top w:val="none" w:sz="0" w:space="0" w:color="auto"/>
            <w:left w:val="none" w:sz="0" w:space="0" w:color="auto"/>
            <w:bottom w:val="none" w:sz="0" w:space="0" w:color="auto"/>
            <w:right w:val="none" w:sz="0" w:space="0" w:color="auto"/>
          </w:divBdr>
        </w:div>
        <w:div w:id="70858102">
          <w:marLeft w:val="0"/>
          <w:marRight w:val="0"/>
          <w:marTop w:val="0"/>
          <w:marBottom w:val="0"/>
          <w:divBdr>
            <w:top w:val="none" w:sz="0" w:space="0" w:color="auto"/>
            <w:left w:val="none" w:sz="0" w:space="0" w:color="auto"/>
            <w:bottom w:val="none" w:sz="0" w:space="0" w:color="auto"/>
            <w:right w:val="none" w:sz="0" w:space="0" w:color="auto"/>
          </w:divBdr>
        </w:div>
        <w:div w:id="114757939">
          <w:marLeft w:val="0"/>
          <w:marRight w:val="0"/>
          <w:marTop w:val="0"/>
          <w:marBottom w:val="0"/>
          <w:divBdr>
            <w:top w:val="none" w:sz="0" w:space="0" w:color="auto"/>
            <w:left w:val="none" w:sz="0" w:space="0" w:color="auto"/>
            <w:bottom w:val="none" w:sz="0" w:space="0" w:color="auto"/>
            <w:right w:val="none" w:sz="0" w:space="0" w:color="auto"/>
          </w:divBdr>
        </w:div>
        <w:div w:id="137307101">
          <w:marLeft w:val="0"/>
          <w:marRight w:val="0"/>
          <w:marTop w:val="0"/>
          <w:marBottom w:val="0"/>
          <w:divBdr>
            <w:top w:val="none" w:sz="0" w:space="0" w:color="auto"/>
            <w:left w:val="none" w:sz="0" w:space="0" w:color="auto"/>
            <w:bottom w:val="none" w:sz="0" w:space="0" w:color="auto"/>
            <w:right w:val="none" w:sz="0" w:space="0" w:color="auto"/>
          </w:divBdr>
        </w:div>
        <w:div w:id="165903634">
          <w:marLeft w:val="0"/>
          <w:marRight w:val="0"/>
          <w:marTop w:val="0"/>
          <w:marBottom w:val="0"/>
          <w:divBdr>
            <w:top w:val="none" w:sz="0" w:space="0" w:color="auto"/>
            <w:left w:val="none" w:sz="0" w:space="0" w:color="auto"/>
            <w:bottom w:val="none" w:sz="0" w:space="0" w:color="auto"/>
            <w:right w:val="none" w:sz="0" w:space="0" w:color="auto"/>
          </w:divBdr>
        </w:div>
        <w:div w:id="166097416">
          <w:marLeft w:val="0"/>
          <w:marRight w:val="0"/>
          <w:marTop w:val="0"/>
          <w:marBottom w:val="0"/>
          <w:divBdr>
            <w:top w:val="none" w:sz="0" w:space="0" w:color="auto"/>
            <w:left w:val="none" w:sz="0" w:space="0" w:color="auto"/>
            <w:bottom w:val="none" w:sz="0" w:space="0" w:color="auto"/>
            <w:right w:val="none" w:sz="0" w:space="0" w:color="auto"/>
          </w:divBdr>
        </w:div>
        <w:div w:id="177741576">
          <w:marLeft w:val="0"/>
          <w:marRight w:val="0"/>
          <w:marTop w:val="0"/>
          <w:marBottom w:val="0"/>
          <w:divBdr>
            <w:top w:val="none" w:sz="0" w:space="0" w:color="auto"/>
            <w:left w:val="none" w:sz="0" w:space="0" w:color="auto"/>
            <w:bottom w:val="none" w:sz="0" w:space="0" w:color="auto"/>
            <w:right w:val="none" w:sz="0" w:space="0" w:color="auto"/>
          </w:divBdr>
        </w:div>
        <w:div w:id="180366232">
          <w:marLeft w:val="0"/>
          <w:marRight w:val="0"/>
          <w:marTop w:val="0"/>
          <w:marBottom w:val="0"/>
          <w:divBdr>
            <w:top w:val="none" w:sz="0" w:space="0" w:color="auto"/>
            <w:left w:val="none" w:sz="0" w:space="0" w:color="auto"/>
            <w:bottom w:val="none" w:sz="0" w:space="0" w:color="auto"/>
            <w:right w:val="none" w:sz="0" w:space="0" w:color="auto"/>
          </w:divBdr>
        </w:div>
        <w:div w:id="229778546">
          <w:marLeft w:val="0"/>
          <w:marRight w:val="0"/>
          <w:marTop w:val="0"/>
          <w:marBottom w:val="0"/>
          <w:divBdr>
            <w:top w:val="none" w:sz="0" w:space="0" w:color="auto"/>
            <w:left w:val="none" w:sz="0" w:space="0" w:color="auto"/>
            <w:bottom w:val="none" w:sz="0" w:space="0" w:color="auto"/>
            <w:right w:val="none" w:sz="0" w:space="0" w:color="auto"/>
          </w:divBdr>
        </w:div>
        <w:div w:id="230509486">
          <w:marLeft w:val="0"/>
          <w:marRight w:val="0"/>
          <w:marTop w:val="0"/>
          <w:marBottom w:val="0"/>
          <w:divBdr>
            <w:top w:val="none" w:sz="0" w:space="0" w:color="auto"/>
            <w:left w:val="none" w:sz="0" w:space="0" w:color="auto"/>
            <w:bottom w:val="none" w:sz="0" w:space="0" w:color="auto"/>
            <w:right w:val="none" w:sz="0" w:space="0" w:color="auto"/>
          </w:divBdr>
        </w:div>
        <w:div w:id="235285739">
          <w:marLeft w:val="0"/>
          <w:marRight w:val="0"/>
          <w:marTop w:val="0"/>
          <w:marBottom w:val="0"/>
          <w:divBdr>
            <w:top w:val="none" w:sz="0" w:space="0" w:color="auto"/>
            <w:left w:val="none" w:sz="0" w:space="0" w:color="auto"/>
            <w:bottom w:val="none" w:sz="0" w:space="0" w:color="auto"/>
            <w:right w:val="none" w:sz="0" w:space="0" w:color="auto"/>
          </w:divBdr>
        </w:div>
        <w:div w:id="236600491">
          <w:marLeft w:val="0"/>
          <w:marRight w:val="0"/>
          <w:marTop w:val="0"/>
          <w:marBottom w:val="0"/>
          <w:divBdr>
            <w:top w:val="none" w:sz="0" w:space="0" w:color="auto"/>
            <w:left w:val="none" w:sz="0" w:space="0" w:color="auto"/>
            <w:bottom w:val="none" w:sz="0" w:space="0" w:color="auto"/>
            <w:right w:val="none" w:sz="0" w:space="0" w:color="auto"/>
          </w:divBdr>
        </w:div>
        <w:div w:id="260066562">
          <w:marLeft w:val="0"/>
          <w:marRight w:val="0"/>
          <w:marTop w:val="0"/>
          <w:marBottom w:val="0"/>
          <w:divBdr>
            <w:top w:val="none" w:sz="0" w:space="0" w:color="auto"/>
            <w:left w:val="none" w:sz="0" w:space="0" w:color="auto"/>
            <w:bottom w:val="none" w:sz="0" w:space="0" w:color="auto"/>
            <w:right w:val="none" w:sz="0" w:space="0" w:color="auto"/>
          </w:divBdr>
        </w:div>
        <w:div w:id="278416770">
          <w:marLeft w:val="0"/>
          <w:marRight w:val="0"/>
          <w:marTop w:val="0"/>
          <w:marBottom w:val="0"/>
          <w:divBdr>
            <w:top w:val="none" w:sz="0" w:space="0" w:color="auto"/>
            <w:left w:val="none" w:sz="0" w:space="0" w:color="auto"/>
            <w:bottom w:val="none" w:sz="0" w:space="0" w:color="auto"/>
            <w:right w:val="none" w:sz="0" w:space="0" w:color="auto"/>
          </w:divBdr>
        </w:div>
        <w:div w:id="286935029">
          <w:marLeft w:val="0"/>
          <w:marRight w:val="0"/>
          <w:marTop w:val="0"/>
          <w:marBottom w:val="0"/>
          <w:divBdr>
            <w:top w:val="none" w:sz="0" w:space="0" w:color="auto"/>
            <w:left w:val="none" w:sz="0" w:space="0" w:color="auto"/>
            <w:bottom w:val="none" w:sz="0" w:space="0" w:color="auto"/>
            <w:right w:val="none" w:sz="0" w:space="0" w:color="auto"/>
          </w:divBdr>
        </w:div>
        <w:div w:id="329334833">
          <w:marLeft w:val="0"/>
          <w:marRight w:val="0"/>
          <w:marTop w:val="0"/>
          <w:marBottom w:val="0"/>
          <w:divBdr>
            <w:top w:val="none" w:sz="0" w:space="0" w:color="auto"/>
            <w:left w:val="none" w:sz="0" w:space="0" w:color="auto"/>
            <w:bottom w:val="none" w:sz="0" w:space="0" w:color="auto"/>
            <w:right w:val="none" w:sz="0" w:space="0" w:color="auto"/>
          </w:divBdr>
        </w:div>
        <w:div w:id="346561433">
          <w:marLeft w:val="0"/>
          <w:marRight w:val="0"/>
          <w:marTop w:val="0"/>
          <w:marBottom w:val="0"/>
          <w:divBdr>
            <w:top w:val="none" w:sz="0" w:space="0" w:color="auto"/>
            <w:left w:val="none" w:sz="0" w:space="0" w:color="auto"/>
            <w:bottom w:val="none" w:sz="0" w:space="0" w:color="auto"/>
            <w:right w:val="none" w:sz="0" w:space="0" w:color="auto"/>
          </w:divBdr>
        </w:div>
        <w:div w:id="348487009">
          <w:marLeft w:val="0"/>
          <w:marRight w:val="0"/>
          <w:marTop w:val="0"/>
          <w:marBottom w:val="0"/>
          <w:divBdr>
            <w:top w:val="none" w:sz="0" w:space="0" w:color="auto"/>
            <w:left w:val="none" w:sz="0" w:space="0" w:color="auto"/>
            <w:bottom w:val="none" w:sz="0" w:space="0" w:color="auto"/>
            <w:right w:val="none" w:sz="0" w:space="0" w:color="auto"/>
          </w:divBdr>
        </w:div>
        <w:div w:id="370113125">
          <w:marLeft w:val="0"/>
          <w:marRight w:val="0"/>
          <w:marTop w:val="0"/>
          <w:marBottom w:val="0"/>
          <w:divBdr>
            <w:top w:val="none" w:sz="0" w:space="0" w:color="auto"/>
            <w:left w:val="none" w:sz="0" w:space="0" w:color="auto"/>
            <w:bottom w:val="none" w:sz="0" w:space="0" w:color="auto"/>
            <w:right w:val="none" w:sz="0" w:space="0" w:color="auto"/>
          </w:divBdr>
        </w:div>
        <w:div w:id="382943935">
          <w:marLeft w:val="0"/>
          <w:marRight w:val="0"/>
          <w:marTop w:val="0"/>
          <w:marBottom w:val="0"/>
          <w:divBdr>
            <w:top w:val="none" w:sz="0" w:space="0" w:color="auto"/>
            <w:left w:val="none" w:sz="0" w:space="0" w:color="auto"/>
            <w:bottom w:val="none" w:sz="0" w:space="0" w:color="auto"/>
            <w:right w:val="none" w:sz="0" w:space="0" w:color="auto"/>
          </w:divBdr>
        </w:div>
        <w:div w:id="389962702">
          <w:marLeft w:val="0"/>
          <w:marRight w:val="0"/>
          <w:marTop w:val="0"/>
          <w:marBottom w:val="0"/>
          <w:divBdr>
            <w:top w:val="none" w:sz="0" w:space="0" w:color="auto"/>
            <w:left w:val="none" w:sz="0" w:space="0" w:color="auto"/>
            <w:bottom w:val="none" w:sz="0" w:space="0" w:color="auto"/>
            <w:right w:val="none" w:sz="0" w:space="0" w:color="auto"/>
          </w:divBdr>
        </w:div>
        <w:div w:id="399712393">
          <w:marLeft w:val="0"/>
          <w:marRight w:val="0"/>
          <w:marTop w:val="0"/>
          <w:marBottom w:val="0"/>
          <w:divBdr>
            <w:top w:val="none" w:sz="0" w:space="0" w:color="auto"/>
            <w:left w:val="none" w:sz="0" w:space="0" w:color="auto"/>
            <w:bottom w:val="none" w:sz="0" w:space="0" w:color="auto"/>
            <w:right w:val="none" w:sz="0" w:space="0" w:color="auto"/>
          </w:divBdr>
        </w:div>
        <w:div w:id="401102811">
          <w:marLeft w:val="0"/>
          <w:marRight w:val="0"/>
          <w:marTop w:val="0"/>
          <w:marBottom w:val="0"/>
          <w:divBdr>
            <w:top w:val="none" w:sz="0" w:space="0" w:color="auto"/>
            <w:left w:val="none" w:sz="0" w:space="0" w:color="auto"/>
            <w:bottom w:val="none" w:sz="0" w:space="0" w:color="auto"/>
            <w:right w:val="none" w:sz="0" w:space="0" w:color="auto"/>
          </w:divBdr>
        </w:div>
        <w:div w:id="427971732">
          <w:marLeft w:val="0"/>
          <w:marRight w:val="0"/>
          <w:marTop w:val="0"/>
          <w:marBottom w:val="0"/>
          <w:divBdr>
            <w:top w:val="none" w:sz="0" w:space="0" w:color="auto"/>
            <w:left w:val="none" w:sz="0" w:space="0" w:color="auto"/>
            <w:bottom w:val="none" w:sz="0" w:space="0" w:color="auto"/>
            <w:right w:val="none" w:sz="0" w:space="0" w:color="auto"/>
          </w:divBdr>
        </w:div>
        <w:div w:id="433406119">
          <w:marLeft w:val="0"/>
          <w:marRight w:val="0"/>
          <w:marTop w:val="0"/>
          <w:marBottom w:val="0"/>
          <w:divBdr>
            <w:top w:val="none" w:sz="0" w:space="0" w:color="auto"/>
            <w:left w:val="none" w:sz="0" w:space="0" w:color="auto"/>
            <w:bottom w:val="none" w:sz="0" w:space="0" w:color="auto"/>
            <w:right w:val="none" w:sz="0" w:space="0" w:color="auto"/>
          </w:divBdr>
        </w:div>
        <w:div w:id="450057243">
          <w:marLeft w:val="0"/>
          <w:marRight w:val="0"/>
          <w:marTop w:val="0"/>
          <w:marBottom w:val="0"/>
          <w:divBdr>
            <w:top w:val="none" w:sz="0" w:space="0" w:color="auto"/>
            <w:left w:val="none" w:sz="0" w:space="0" w:color="auto"/>
            <w:bottom w:val="none" w:sz="0" w:space="0" w:color="auto"/>
            <w:right w:val="none" w:sz="0" w:space="0" w:color="auto"/>
          </w:divBdr>
        </w:div>
        <w:div w:id="511988269">
          <w:marLeft w:val="0"/>
          <w:marRight w:val="0"/>
          <w:marTop w:val="0"/>
          <w:marBottom w:val="0"/>
          <w:divBdr>
            <w:top w:val="none" w:sz="0" w:space="0" w:color="auto"/>
            <w:left w:val="none" w:sz="0" w:space="0" w:color="auto"/>
            <w:bottom w:val="none" w:sz="0" w:space="0" w:color="auto"/>
            <w:right w:val="none" w:sz="0" w:space="0" w:color="auto"/>
          </w:divBdr>
        </w:div>
        <w:div w:id="513419668">
          <w:marLeft w:val="0"/>
          <w:marRight w:val="0"/>
          <w:marTop w:val="0"/>
          <w:marBottom w:val="0"/>
          <w:divBdr>
            <w:top w:val="none" w:sz="0" w:space="0" w:color="auto"/>
            <w:left w:val="none" w:sz="0" w:space="0" w:color="auto"/>
            <w:bottom w:val="none" w:sz="0" w:space="0" w:color="auto"/>
            <w:right w:val="none" w:sz="0" w:space="0" w:color="auto"/>
          </w:divBdr>
        </w:div>
        <w:div w:id="540942249">
          <w:marLeft w:val="0"/>
          <w:marRight w:val="0"/>
          <w:marTop w:val="0"/>
          <w:marBottom w:val="0"/>
          <w:divBdr>
            <w:top w:val="none" w:sz="0" w:space="0" w:color="auto"/>
            <w:left w:val="none" w:sz="0" w:space="0" w:color="auto"/>
            <w:bottom w:val="none" w:sz="0" w:space="0" w:color="auto"/>
            <w:right w:val="none" w:sz="0" w:space="0" w:color="auto"/>
          </w:divBdr>
        </w:div>
        <w:div w:id="543255310">
          <w:marLeft w:val="0"/>
          <w:marRight w:val="0"/>
          <w:marTop w:val="0"/>
          <w:marBottom w:val="0"/>
          <w:divBdr>
            <w:top w:val="none" w:sz="0" w:space="0" w:color="auto"/>
            <w:left w:val="none" w:sz="0" w:space="0" w:color="auto"/>
            <w:bottom w:val="none" w:sz="0" w:space="0" w:color="auto"/>
            <w:right w:val="none" w:sz="0" w:space="0" w:color="auto"/>
          </w:divBdr>
        </w:div>
        <w:div w:id="549154098">
          <w:marLeft w:val="0"/>
          <w:marRight w:val="0"/>
          <w:marTop w:val="0"/>
          <w:marBottom w:val="0"/>
          <w:divBdr>
            <w:top w:val="none" w:sz="0" w:space="0" w:color="auto"/>
            <w:left w:val="none" w:sz="0" w:space="0" w:color="auto"/>
            <w:bottom w:val="none" w:sz="0" w:space="0" w:color="auto"/>
            <w:right w:val="none" w:sz="0" w:space="0" w:color="auto"/>
          </w:divBdr>
        </w:div>
        <w:div w:id="566888403">
          <w:marLeft w:val="0"/>
          <w:marRight w:val="0"/>
          <w:marTop w:val="0"/>
          <w:marBottom w:val="0"/>
          <w:divBdr>
            <w:top w:val="none" w:sz="0" w:space="0" w:color="auto"/>
            <w:left w:val="none" w:sz="0" w:space="0" w:color="auto"/>
            <w:bottom w:val="none" w:sz="0" w:space="0" w:color="auto"/>
            <w:right w:val="none" w:sz="0" w:space="0" w:color="auto"/>
          </w:divBdr>
        </w:div>
        <w:div w:id="576135455">
          <w:marLeft w:val="0"/>
          <w:marRight w:val="0"/>
          <w:marTop w:val="0"/>
          <w:marBottom w:val="0"/>
          <w:divBdr>
            <w:top w:val="none" w:sz="0" w:space="0" w:color="auto"/>
            <w:left w:val="none" w:sz="0" w:space="0" w:color="auto"/>
            <w:bottom w:val="none" w:sz="0" w:space="0" w:color="auto"/>
            <w:right w:val="none" w:sz="0" w:space="0" w:color="auto"/>
          </w:divBdr>
        </w:div>
        <w:div w:id="582105027">
          <w:marLeft w:val="0"/>
          <w:marRight w:val="0"/>
          <w:marTop w:val="0"/>
          <w:marBottom w:val="0"/>
          <w:divBdr>
            <w:top w:val="none" w:sz="0" w:space="0" w:color="auto"/>
            <w:left w:val="none" w:sz="0" w:space="0" w:color="auto"/>
            <w:bottom w:val="none" w:sz="0" w:space="0" w:color="auto"/>
            <w:right w:val="none" w:sz="0" w:space="0" w:color="auto"/>
          </w:divBdr>
        </w:div>
        <w:div w:id="586810787">
          <w:marLeft w:val="0"/>
          <w:marRight w:val="0"/>
          <w:marTop w:val="0"/>
          <w:marBottom w:val="0"/>
          <w:divBdr>
            <w:top w:val="none" w:sz="0" w:space="0" w:color="auto"/>
            <w:left w:val="none" w:sz="0" w:space="0" w:color="auto"/>
            <w:bottom w:val="none" w:sz="0" w:space="0" w:color="auto"/>
            <w:right w:val="none" w:sz="0" w:space="0" w:color="auto"/>
          </w:divBdr>
        </w:div>
        <w:div w:id="588393265">
          <w:marLeft w:val="0"/>
          <w:marRight w:val="0"/>
          <w:marTop w:val="0"/>
          <w:marBottom w:val="0"/>
          <w:divBdr>
            <w:top w:val="none" w:sz="0" w:space="0" w:color="auto"/>
            <w:left w:val="none" w:sz="0" w:space="0" w:color="auto"/>
            <w:bottom w:val="none" w:sz="0" w:space="0" w:color="auto"/>
            <w:right w:val="none" w:sz="0" w:space="0" w:color="auto"/>
          </w:divBdr>
        </w:div>
        <w:div w:id="592083616">
          <w:marLeft w:val="0"/>
          <w:marRight w:val="0"/>
          <w:marTop w:val="0"/>
          <w:marBottom w:val="0"/>
          <w:divBdr>
            <w:top w:val="none" w:sz="0" w:space="0" w:color="auto"/>
            <w:left w:val="none" w:sz="0" w:space="0" w:color="auto"/>
            <w:bottom w:val="none" w:sz="0" w:space="0" w:color="auto"/>
            <w:right w:val="none" w:sz="0" w:space="0" w:color="auto"/>
          </w:divBdr>
        </w:div>
        <w:div w:id="599486160">
          <w:marLeft w:val="0"/>
          <w:marRight w:val="0"/>
          <w:marTop w:val="0"/>
          <w:marBottom w:val="0"/>
          <w:divBdr>
            <w:top w:val="none" w:sz="0" w:space="0" w:color="auto"/>
            <w:left w:val="none" w:sz="0" w:space="0" w:color="auto"/>
            <w:bottom w:val="none" w:sz="0" w:space="0" w:color="auto"/>
            <w:right w:val="none" w:sz="0" w:space="0" w:color="auto"/>
          </w:divBdr>
        </w:div>
        <w:div w:id="632949988">
          <w:marLeft w:val="0"/>
          <w:marRight w:val="0"/>
          <w:marTop w:val="0"/>
          <w:marBottom w:val="0"/>
          <w:divBdr>
            <w:top w:val="none" w:sz="0" w:space="0" w:color="auto"/>
            <w:left w:val="none" w:sz="0" w:space="0" w:color="auto"/>
            <w:bottom w:val="none" w:sz="0" w:space="0" w:color="auto"/>
            <w:right w:val="none" w:sz="0" w:space="0" w:color="auto"/>
          </w:divBdr>
        </w:div>
        <w:div w:id="654845910">
          <w:marLeft w:val="0"/>
          <w:marRight w:val="0"/>
          <w:marTop w:val="0"/>
          <w:marBottom w:val="0"/>
          <w:divBdr>
            <w:top w:val="none" w:sz="0" w:space="0" w:color="auto"/>
            <w:left w:val="none" w:sz="0" w:space="0" w:color="auto"/>
            <w:bottom w:val="none" w:sz="0" w:space="0" w:color="auto"/>
            <w:right w:val="none" w:sz="0" w:space="0" w:color="auto"/>
          </w:divBdr>
        </w:div>
        <w:div w:id="745567540">
          <w:marLeft w:val="0"/>
          <w:marRight w:val="0"/>
          <w:marTop w:val="0"/>
          <w:marBottom w:val="0"/>
          <w:divBdr>
            <w:top w:val="none" w:sz="0" w:space="0" w:color="auto"/>
            <w:left w:val="none" w:sz="0" w:space="0" w:color="auto"/>
            <w:bottom w:val="none" w:sz="0" w:space="0" w:color="auto"/>
            <w:right w:val="none" w:sz="0" w:space="0" w:color="auto"/>
          </w:divBdr>
        </w:div>
        <w:div w:id="757990511">
          <w:marLeft w:val="0"/>
          <w:marRight w:val="0"/>
          <w:marTop w:val="0"/>
          <w:marBottom w:val="0"/>
          <w:divBdr>
            <w:top w:val="none" w:sz="0" w:space="0" w:color="auto"/>
            <w:left w:val="none" w:sz="0" w:space="0" w:color="auto"/>
            <w:bottom w:val="none" w:sz="0" w:space="0" w:color="auto"/>
            <w:right w:val="none" w:sz="0" w:space="0" w:color="auto"/>
          </w:divBdr>
        </w:div>
        <w:div w:id="758600292">
          <w:marLeft w:val="0"/>
          <w:marRight w:val="0"/>
          <w:marTop w:val="0"/>
          <w:marBottom w:val="0"/>
          <w:divBdr>
            <w:top w:val="none" w:sz="0" w:space="0" w:color="auto"/>
            <w:left w:val="none" w:sz="0" w:space="0" w:color="auto"/>
            <w:bottom w:val="none" w:sz="0" w:space="0" w:color="auto"/>
            <w:right w:val="none" w:sz="0" w:space="0" w:color="auto"/>
          </w:divBdr>
        </w:div>
        <w:div w:id="774055280">
          <w:marLeft w:val="0"/>
          <w:marRight w:val="0"/>
          <w:marTop w:val="0"/>
          <w:marBottom w:val="0"/>
          <w:divBdr>
            <w:top w:val="none" w:sz="0" w:space="0" w:color="auto"/>
            <w:left w:val="none" w:sz="0" w:space="0" w:color="auto"/>
            <w:bottom w:val="none" w:sz="0" w:space="0" w:color="auto"/>
            <w:right w:val="none" w:sz="0" w:space="0" w:color="auto"/>
          </w:divBdr>
        </w:div>
        <w:div w:id="777021649">
          <w:marLeft w:val="0"/>
          <w:marRight w:val="0"/>
          <w:marTop w:val="0"/>
          <w:marBottom w:val="0"/>
          <w:divBdr>
            <w:top w:val="none" w:sz="0" w:space="0" w:color="auto"/>
            <w:left w:val="none" w:sz="0" w:space="0" w:color="auto"/>
            <w:bottom w:val="none" w:sz="0" w:space="0" w:color="auto"/>
            <w:right w:val="none" w:sz="0" w:space="0" w:color="auto"/>
          </w:divBdr>
        </w:div>
        <w:div w:id="779570951">
          <w:marLeft w:val="0"/>
          <w:marRight w:val="0"/>
          <w:marTop w:val="0"/>
          <w:marBottom w:val="0"/>
          <w:divBdr>
            <w:top w:val="none" w:sz="0" w:space="0" w:color="auto"/>
            <w:left w:val="none" w:sz="0" w:space="0" w:color="auto"/>
            <w:bottom w:val="none" w:sz="0" w:space="0" w:color="auto"/>
            <w:right w:val="none" w:sz="0" w:space="0" w:color="auto"/>
          </w:divBdr>
        </w:div>
        <w:div w:id="790635859">
          <w:marLeft w:val="0"/>
          <w:marRight w:val="0"/>
          <w:marTop w:val="0"/>
          <w:marBottom w:val="0"/>
          <w:divBdr>
            <w:top w:val="none" w:sz="0" w:space="0" w:color="auto"/>
            <w:left w:val="none" w:sz="0" w:space="0" w:color="auto"/>
            <w:bottom w:val="none" w:sz="0" w:space="0" w:color="auto"/>
            <w:right w:val="none" w:sz="0" w:space="0" w:color="auto"/>
          </w:divBdr>
        </w:div>
        <w:div w:id="798104942">
          <w:marLeft w:val="0"/>
          <w:marRight w:val="0"/>
          <w:marTop w:val="0"/>
          <w:marBottom w:val="0"/>
          <w:divBdr>
            <w:top w:val="none" w:sz="0" w:space="0" w:color="auto"/>
            <w:left w:val="none" w:sz="0" w:space="0" w:color="auto"/>
            <w:bottom w:val="none" w:sz="0" w:space="0" w:color="auto"/>
            <w:right w:val="none" w:sz="0" w:space="0" w:color="auto"/>
          </w:divBdr>
        </w:div>
        <w:div w:id="802769568">
          <w:marLeft w:val="0"/>
          <w:marRight w:val="0"/>
          <w:marTop w:val="0"/>
          <w:marBottom w:val="0"/>
          <w:divBdr>
            <w:top w:val="none" w:sz="0" w:space="0" w:color="auto"/>
            <w:left w:val="none" w:sz="0" w:space="0" w:color="auto"/>
            <w:bottom w:val="none" w:sz="0" w:space="0" w:color="auto"/>
            <w:right w:val="none" w:sz="0" w:space="0" w:color="auto"/>
          </w:divBdr>
        </w:div>
        <w:div w:id="815950763">
          <w:marLeft w:val="0"/>
          <w:marRight w:val="0"/>
          <w:marTop w:val="0"/>
          <w:marBottom w:val="0"/>
          <w:divBdr>
            <w:top w:val="none" w:sz="0" w:space="0" w:color="auto"/>
            <w:left w:val="none" w:sz="0" w:space="0" w:color="auto"/>
            <w:bottom w:val="none" w:sz="0" w:space="0" w:color="auto"/>
            <w:right w:val="none" w:sz="0" w:space="0" w:color="auto"/>
          </w:divBdr>
        </w:div>
        <w:div w:id="868419034">
          <w:marLeft w:val="0"/>
          <w:marRight w:val="0"/>
          <w:marTop w:val="0"/>
          <w:marBottom w:val="0"/>
          <w:divBdr>
            <w:top w:val="none" w:sz="0" w:space="0" w:color="auto"/>
            <w:left w:val="none" w:sz="0" w:space="0" w:color="auto"/>
            <w:bottom w:val="none" w:sz="0" w:space="0" w:color="auto"/>
            <w:right w:val="none" w:sz="0" w:space="0" w:color="auto"/>
          </w:divBdr>
        </w:div>
        <w:div w:id="869026890">
          <w:marLeft w:val="0"/>
          <w:marRight w:val="0"/>
          <w:marTop w:val="0"/>
          <w:marBottom w:val="0"/>
          <w:divBdr>
            <w:top w:val="none" w:sz="0" w:space="0" w:color="auto"/>
            <w:left w:val="none" w:sz="0" w:space="0" w:color="auto"/>
            <w:bottom w:val="none" w:sz="0" w:space="0" w:color="auto"/>
            <w:right w:val="none" w:sz="0" w:space="0" w:color="auto"/>
          </w:divBdr>
        </w:div>
        <w:div w:id="877207462">
          <w:marLeft w:val="0"/>
          <w:marRight w:val="0"/>
          <w:marTop w:val="0"/>
          <w:marBottom w:val="0"/>
          <w:divBdr>
            <w:top w:val="none" w:sz="0" w:space="0" w:color="auto"/>
            <w:left w:val="none" w:sz="0" w:space="0" w:color="auto"/>
            <w:bottom w:val="none" w:sz="0" w:space="0" w:color="auto"/>
            <w:right w:val="none" w:sz="0" w:space="0" w:color="auto"/>
          </w:divBdr>
        </w:div>
        <w:div w:id="878664664">
          <w:marLeft w:val="0"/>
          <w:marRight w:val="0"/>
          <w:marTop w:val="0"/>
          <w:marBottom w:val="0"/>
          <w:divBdr>
            <w:top w:val="none" w:sz="0" w:space="0" w:color="auto"/>
            <w:left w:val="none" w:sz="0" w:space="0" w:color="auto"/>
            <w:bottom w:val="none" w:sz="0" w:space="0" w:color="auto"/>
            <w:right w:val="none" w:sz="0" w:space="0" w:color="auto"/>
          </w:divBdr>
        </w:div>
        <w:div w:id="898052519">
          <w:marLeft w:val="0"/>
          <w:marRight w:val="0"/>
          <w:marTop w:val="0"/>
          <w:marBottom w:val="0"/>
          <w:divBdr>
            <w:top w:val="none" w:sz="0" w:space="0" w:color="auto"/>
            <w:left w:val="none" w:sz="0" w:space="0" w:color="auto"/>
            <w:bottom w:val="none" w:sz="0" w:space="0" w:color="auto"/>
            <w:right w:val="none" w:sz="0" w:space="0" w:color="auto"/>
          </w:divBdr>
        </w:div>
        <w:div w:id="904416020">
          <w:marLeft w:val="0"/>
          <w:marRight w:val="0"/>
          <w:marTop w:val="0"/>
          <w:marBottom w:val="0"/>
          <w:divBdr>
            <w:top w:val="none" w:sz="0" w:space="0" w:color="auto"/>
            <w:left w:val="none" w:sz="0" w:space="0" w:color="auto"/>
            <w:bottom w:val="none" w:sz="0" w:space="0" w:color="auto"/>
            <w:right w:val="none" w:sz="0" w:space="0" w:color="auto"/>
          </w:divBdr>
        </w:div>
        <w:div w:id="906378741">
          <w:marLeft w:val="0"/>
          <w:marRight w:val="0"/>
          <w:marTop w:val="0"/>
          <w:marBottom w:val="0"/>
          <w:divBdr>
            <w:top w:val="none" w:sz="0" w:space="0" w:color="auto"/>
            <w:left w:val="none" w:sz="0" w:space="0" w:color="auto"/>
            <w:bottom w:val="none" w:sz="0" w:space="0" w:color="auto"/>
            <w:right w:val="none" w:sz="0" w:space="0" w:color="auto"/>
          </w:divBdr>
        </w:div>
        <w:div w:id="957757680">
          <w:marLeft w:val="0"/>
          <w:marRight w:val="0"/>
          <w:marTop w:val="0"/>
          <w:marBottom w:val="0"/>
          <w:divBdr>
            <w:top w:val="none" w:sz="0" w:space="0" w:color="auto"/>
            <w:left w:val="none" w:sz="0" w:space="0" w:color="auto"/>
            <w:bottom w:val="none" w:sz="0" w:space="0" w:color="auto"/>
            <w:right w:val="none" w:sz="0" w:space="0" w:color="auto"/>
          </w:divBdr>
        </w:div>
        <w:div w:id="972563930">
          <w:marLeft w:val="0"/>
          <w:marRight w:val="0"/>
          <w:marTop w:val="0"/>
          <w:marBottom w:val="0"/>
          <w:divBdr>
            <w:top w:val="none" w:sz="0" w:space="0" w:color="auto"/>
            <w:left w:val="none" w:sz="0" w:space="0" w:color="auto"/>
            <w:bottom w:val="none" w:sz="0" w:space="0" w:color="auto"/>
            <w:right w:val="none" w:sz="0" w:space="0" w:color="auto"/>
          </w:divBdr>
        </w:div>
        <w:div w:id="978147088">
          <w:marLeft w:val="0"/>
          <w:marRight w:val="0"/>
          <w:marTop w:val="0"/>
          <w:marBottom w:val="0"/>
          <w:divBdr>
            <w:top w:val="none" w:sz="0" w:space="0" w:color="auto"/>
            <w:left w:val="none" w:sz="0" w:space="0" w:color="auto"/>
            <w:bottom w:val="none" w:sz="0" w:space="0" w:color="auto"/>
            <w:right w:val="none" w:sz="0" w:space="0" w:color="auto"/>
          </w:divBdr>
        </w:div>
        <w:div w:id="984313582">
          <w:marLeft w:val="0"/>
          <w:marRight w:val="0"/>
          <w:marTop w:val="0"/>
          <w:marBottom w:val="0"/>
          <w:divBdr>
            <w:top w:val="none" w:sz="0" w:space="0" w:color="auto"/>
            <w:left w:val="none" w:sz="0" w:space="0" w:color="auto"/>
            <w:bottom w:val="none" w:sz="0" w:space="0" w:color="auto"/>
            <w:right w:val="none" w:sz="0" w:space="0" w:color="auto"/>
          </w:divBdr>
        </w:div>
        <w:div w:id="1012343174">
          <w:marLeft w:val="0"/>
          <w:marRight w:val="0"/>
          <w:marTop w:val="0"/>
          <w:marBottom w:val="0"/>
          <w:divBdr>
            <w:top w:val="none" w:sz="0" w:space="0" w:color="auto"/>
            <w:left w:val="none" w:sz="0" w:space="0" w:color="auto"/>
            <w:bottom w:val="none" w:sz="0" w:space="0" w:color="auto"/>
            <w:right w:val="none" w:sz="0" w:space="0" w:color="auto"/>
          </w:divBdr>
        </w:div>
        <w:div w:id="1013532521">
          <w:marLeft w:val="0"/>
          <w:marRight w:val="0"/>
          <w:marTop w:val="0"/>
          <w:marBottom w:val="0"/>
          <w:divBdr>
            <w:top w:val="none" w:sz="0" w:space="0" w:color="auto"/>
            <w:left w:val="none" w:sz="0" w:space="0" w:color="auto"/>
            <w:bottom w:val="none" w:sz="0" w:space="0" w:color="auto"/>
            <w:right w:val="none" w:sz="0" w:space="0" w:color="auto"/>
          </w:divBdr>
        </w:div>
        <w:div w:id="1034814523">
          <w:marLeft w:val="0"/>
          <w:marRight w:val="0"/>
          <w:marTop w:val="0"/>
          <w:marBottom w:val="0"/>
          <w:divBdr>
            <w:top w:val="none" w:sz="0" w:space="0" w:color="auto"/>
            <w:left w:val="none" w:sz="0" w:space="0" w:color="auto"/>
            <w:bottom w:val="none" w:sz="0" w:space="0" w:color="auto"/>
            <w:right w:val="none" w:sz="0" w:space="0" w:color="auto"/>
          </w:divBdr>
        </w:div>
        <w:div w:id="1039472082">
          <w:marLeft w:val="0"/>
          <w:marRight w:val="0"/>
          <w:marTop w:val="0"/>
          <w:marBottom w:val="0"/>
          <w:divBdr>
            <w:top w:val="none" w:sz="0" w:space="0" w:color="auto"/>
            <w:left w:val="none" w:sz="0" w:space="0" w:color="auto"/>
            <w:bottom w:val="none" w:sz="0" w:space="0" w:color="auto"/>
            <w:right w:val="none" w:sz="0" w:space="0" w:color="auto"/>
          </w:divBdr>
        </w:div>
        <w:div w:id="1044793823">
          <w:marLeft w:val="0"/>
          <w:marRight w:val="0"/>
          <w:marTop w:val="0"/>
          <w:marBottom w:val="0"/>
          <w:divBdr>
            <w:top w:val="none" w:sz="0" w:space="0" w:color="auto"/>
            <w:left w:val="none" w:sz="0" w:space="0" w:color="auto"/>
            <w:bottom w:val="none" w:sz="0" w:space="0" w:color="auto"/>
            <w:right w:val="none" w:sz="0" w:space="0" w:color="auto"/>
          </w:divBdr>
        </w:div>
        <w:div w:id="1062288769">
          <w:marLeft w:val="0"/>
          <w:marRight w:val="0"/>
          <w:marTop w:val="0"/>
          <w:marBottom w:val="0"/>
          <w:divBdr>
            <w:top w:val="none" w:sz="0" w:space="0" w:color="auto"/>
            <w:left w:val="none" w:sz="0" w:space="0" w:color="auto"/>
            <w:bottom w:val="none" w:sz="0" w:space="0" w:color="auto"/>
            <w:right w:val="none" w:sz="0" w:space="0" w:color="auto"/>
          </w:divBdr>
        </w:div>
        <w:div w:id="1071194883">
          <w:marLeft w:val="0"/>
          <w:marRight w:val="0"/>
          <w:marTop w:val="0"/>
          <w:marBottom w:val="0"/>
          <w:divBdr>
            <w:top w:val="none" w:sz="0" w:space="0" w:color="auto"/>
            <w:left w:val="none" w:sz="0" w:space="0" w:color="auto"/>
            <w:bottom w:val="none" w:sz="0" w:space="0" w:color="auto"/>
            <w:right w:val="none" w:sz="0" w:space="0" w:color="auto"/>
          </w:divBdr>
        </w:div>
        <w:div w:id="1081414214">
          <w:marLeft w:val="0"/>
          <w:marRight w:val="0"/>
          <w:marTop w:val="0"/>
          <w:marBottom w:val="0"/>
          <w:divBdr>
            <w:top w:val="none" w:sz="0" w:space="0" w:color="auto"/>
            <w:left w:val="none" w:sz="0" w:space="0" w:color="auto"/>
            <w:bottom w:val="none" w:sz="0" w:space="0" w:color="auto"/>
            <w:right w:val="none" w:sz="0" w:space="0" w:color="auto"/>
          </w:divBdr>
        </w:div>
        <w:div w:id="1110588882">
          <w:marLeft w:val="0"/>
          <w:marRight w:val="0"/>
          <w:marTop w:val="0"/>
          <w:marBottom w:val="0"/>
          <w:divBdr>
            <w:top w:val="none" w:sz="0" w:space="0" w:color="auto"/>
            <w:left w:val="none" w:sz="0" w:space="0" w:color="auto"/>
            <w:bottom w:val="none" w:sz="0" w:space="0" w:color="auto"/>
            <w:right w:val="none" w:sz="0" w:space="0" w:color="auto"/>
          </w:divBdr>
        </w:div>
        <w:div w:id="1118523716">
          <w:marLeft w:val="0"/>
          <w:marRight w:val="0"/>
          <w:marTop w:val="0"/>
          <w:marBottom w:val="0"/>
          <w:divBdr>
            <w:top w:val="none" w:sz="0" w:space="0" w:color="auto"/>
            <w:left w:val="none" w:sz="0" w:space="0" w:color="auto"/>
            <w:bottom w:val="none" w:sz="0" w:space="0" w:color="auto"/>
            <w:right w:val="none" w:sz="0" w:space="0" w:color="auto"/>
          </w:divBdr>
        </w:div>
        <w:div w:id="1120344106">
          <w:marLeft w:val="0"/>
          <w:marRight w:val="0"/>
          <w:marTop w:val="0"/>
          <w:marBottom w:val="0"/>
          <w:divBdr>
            <w:top w:val="none" w:sz="0" w:space="0" w:color="auto"/>
            <w:left w:val="none" w:sz="0" w:space="0" w:color="auto"/>
            <w:bottom w:val="none" w:sz="0" w:space="0" w:color="auto"/>
            <w:right w:val="none" w:sz="0" w:space="0" w:color="auto"/>
          </w:divBdr>
        </w:div>
        <w:div w:id="1124933432">
          <w:marLeft w:val="0"/>
          <w:marRight w:val="0"/>
          <w:marTop w:val="0"/>
          <w:marBottom w:val="0"/>
          <w:divBdr>
            <w:top w:val="none" w:sz="0" w:space="0" w:color="auto"/>
            <w:left w:val="none" w:sz="0" w:space="0" w:color="auto"/>
            <w:bottom w:val="none" w:sz="0" w:space="0" w:color="auto"/>
            <w:right w:val="none" w:sz="0" w:space="0" w:color="auto"/>
          </w:divBdr>
        </w:div>
        <w:div w:id="1134104159">
          <w:marLeft w:val="0"/>
          <w:marRight w:val="0"/>
          <w:marTop w:val="0"/>
          <w:marBottom w:val="0"/>
          <w:divBdr>
            <w:top w:val="none" w:sz="0" w:space="0" w:color="auto"/>
            <w:left w:val="none" w:sz="0" w:space="0" w:color="auto"/>
            <w:bottom w:val="none" w:sz="0" w:space="0" w:color="auto"/>
            <w:right w:val="none" w:sz="0" w:space="0" w:color="auto"/>
          </w:divBdr>
        </w:div>
        <w:div w:id="1137337302">
          <w:marLeft w:val="0"/>
          <w:marRight w:val="0"/>
          <w:marTop w:val="0"/>
          <w:marBottom w:val="0"/>
          <w:divBdr>
            <w:top w:val="none" w:sz="0" w:space="0" w:color="auto"/>
            <w:left w:val="none" w:sz="0" w:space="0" w:color="auto"/>
            <w:bottom w:val="none" w:sz="0" w:space="0" w:color="auto"/>
            <w:right w:val="none" w:sz="0" w:space="0" w:color="auto"/>
          </w:divBdr>
        </w:div>
        <w:div w:id="1150169169">
          <w:marLeft w:val="0"/>
          <w:marRight w:val="0"/>
          <w:marTop w:val="0"/>
          <w:marBottom w:val="0"/>
          <w:divBdr>
            <w:top w:val="none" w:sz="0" w:space="0" w:color="auto"/>
            <w:left w:val="none" w:sz="0" w:space="0" w:color="auto"/>
            <w:bottom w:val="none" w:sz="0" w:space="0" w:color="auto"/>
            <w:right w:val="none" w:sz="0" w:space="0" w:color="auto"/>
          </w:divBdr>
        </w:div>
        <w:div w:id="1187594408">
          <w:marLeft w:val="0"/>
          <w:marRight w:val="0"/>
          <w:marTop w:val="0"/>
          <w:marBottom w:val="0"/>
          <w:divBdr>
            <w:top w:val="none" w:sz="0" w:space="0" w:color="auto"/>
            <w:left w:val="none" w:sz="0" w:space="0" w:color="auto"/>
            <w:bottom w:val="none" w:sz="0" w:space="0" w:color="auto"/>
            <w:right w:val="none" w:sz="0" w:space="0" w:color="auto"/>
          </w:divBdr>
        </w:div>
        <w:div w:id="1203057977">
          <w:marLeft w:val="0"/>
          <w:marRight w:val="0"/>
          <w:marTop w:val="0"/>
          <w:marBottom w:val="0"/>
          <w:divBdr>
            <w:top w:val="none" w:sz="0" w:space="0" w:color="auto"/>
            <w:left w:val="none" w:sz="0" w:space="0" w:color="auto"/>
            <w:bottom w:val="none" w:sz="0" w:space="0" w:color="auto"/>
            <w:right w:val="none" w:sz="0" w:space="0" w:color="auto"/>
          </w:divBdr>
        </w:div>
        <w:div w:id="1215000069">
          <w:marLeft w:val="0"/>
          <w:marRight w:val="0"/>
          <w:marTop w:val="0"/>
          <w:marBottom w:val="0"/>
          <w:divBdr>
            <w:top w:val="none" w:sz="0" w:space="0" w:color="auto"/>
            <w:left w:val="none" w:sz="0" w:space="0" w:color="auto"/>
            <w:bottom w:val="none" w:sz="0" w:space="0" w:color="auto"/>
            <w:right w:val="none" w:sz="0" w:space="0" w:color="auto"/>
          </w:divBdr>
        </w:div>
        <w:div w:id="1220938406">
          <w:marLeft w:val="0"/>
          <w:marRight w:val="0"/>
          <w:marTop w:val="0"/>
          <w:marBottom w:val="0"/>
          <w:divBdr>
            <w:top w:val="none" w:sz="0" w:space="0" w:color="auto"/>
            <w:left w:val="none" w:sz="0" w:space="0" w:color="auto"/>
            <w:bottom w:val="none" w:sz="0" w:space="0" w:color="auto"/>
            <w:right w:val="none" w:sz="0" w:space="0" w:color="auto"/>
          </w:divBdr>
        </w:div>
        <w:div w:id="1226794368">
          <w:marLeft w:val="0"/>
          <w:marRight w:val="0"/>
          <w:marTop w:val="0"/>
          <w:marBottom w:val="0"/>
          <w:divBdr>
            <w:top w:val="none" w:sz="0" w:space="0" w:color="auto"/>
            <w:left w:val="none" w:sz="0" w:space="0" w:color="auto"/>
            <w:bottom w:val="none" w:sz="0" w:space="0" w:color="auto"/>
            <w:right w:val="none" w:sz="0" w:space="0" w:color="auto"/>
          </w:divBdr>
        </w:div>
        <w:div w:id="1233929148">
          <w:marLeft w:val="0"/>
          <w:marRight w:val="0"/>
          <w:marTop w:val="0"/>
          <w:marBottom w:val="0"/>
          <w:divBdr>
            <w:top w:val="none" w:sz="0" w:space="0" w:color="auto"/>
            <w:left w:val="none" w:sz="0" w:space="0" w:color="auto"/>
            <w:bottom w:val="none" w:sz="0" w:space="0" w:color="auto"/>
            <w:right w:val="none" w:sz="0" w:space="0" w:color="auto"/>
          </w:divBdr>
        </w:div>
        <w:div w:id="1240097856">
          <w:marLeft w:val="0"/>
          <w:marRight w:val="0"/>
          <w:marTop w:val="0"/>
          <w:marBottom w:val="0"/>
          <w:divBdr>
            <w:top w:val="none" w:sz="0" w:space="0" w:color="auto"/>
            <w:left w:val="none" w:sz="0" w:space="0" w:color="auto"/>
            <w:bottom w:val="none" w:sz="0" w:space="0" w:color="auto"/>
            <w:right w:val="none" w:sz="0" w:space="0" w:color="auto"/>
          </w:divBdr>
        </w:div>
        <w:div w:id="1303346419">
          <w:marLeft w:val="0"/>
          <w:marRight w:val="0"/>
          <w:marTop w:val="0"/>
          <w:marBottom w:val="0"/>
          <w:divBdr>
            <w:top w:val="none" w:sz="0" w:space="0" w:color="auto"/>
            <w:left w:val="none" w:sz="0" w:space="0" w:color="auto"/>
            <w:bottom w:val="none" w:sz="0" w:space="0" w:color="auto"/>
            <w:right w:val="none" w:sz="0" w:space="0" w:color="auto"/>
          </w:divBdr>
        </w:div>
        <w:div w:id="1307275089">
          <w:marLeft w:val="0"/>
          <w:marRight w:val="0"/>
          <w:marTop w:val="0"/>
          <w:marBottom w:val="0"/>
          <w:divBdr>
            <w:top w:val="none" w:sz="0" w:space="0" w:color="auto"/>
            <w:left w:val="none" w:sz="0" w:space="0" w:color="auto"/>
            <w:bottom w:val="none" w:sz="0" w:space="0" w:color="auto"/>
            <w:right w:val="none" w:sz="0" w:space="0" w:color="auto"/>
          </w:divBdr>
        </w:div>
        <w:div w:id="1329332299">
          <w:marLeft w:val="0"/>
          <w:marRight w:val="0"/>
          <w:marTop w:val="0"/>
          <w:marBottom w:val="0"/>
          <w:divBdr>
            <w:top w:val="none" w:sz="0" w:space="0" w:color="auto"/>
            <w:left w:val="none" w:sz="0" w:space="0" w:color="auto"/>
            <w:bottom w:val="none" w:sz="0" w:space="0" w:color="auto"/>
            <w:right w:val="none" w:sz="0" w:space="0" w:color="auto"/>
          </w:divBdr>
        </w:div>
        <w:div w:id="1333222610">
          <w:marLeft w:val="0"/>
          <w:marRight w:val="0"/>
          <w:marTop w:val="0"/>
          <w:marBottom w:val="0"/>
          <w:divBdr>
            <w:top w:val="none" w:sz="0" w:space="0" w:color="auto"/>
            <w:left w:val="none" w:sz="0" w:space="0" w:color="auto"/>
            <w:bottom w:val="none" w:sz="0" w:space="0" w:color="auto"/>
            <w:right w:val="none" w:sz="0" w:space="0" w:color="auto"/>
          </w:divBdr>
        </w:div>
        <w:div w:id="1345673731">
          <w:marLeft w:val="0"/>
          <w:marRight w:val="0"/>
          <w:marTop w:val="0"/>
          <w:marBottom w:val="0"/>
          <w:divBdr>
            <w:top w:val="none" w:sz="0" w:space="0" w:color="auto"/>
            <w:left w:val="none" w:sz="0" w:space="0" w:color="auto"/>
            <w:bottom w:val="none" w:sz="0" w:space="0" w:color="auto"/>
            <w:right w:val="none" w:sz="0" w:space="0" w:color="auto"/>
          </w:divBdr>
        </w:div>
        <w:div w:id="1366369567">
          <w:marLeft w:val="0"/>
          <w:marRight w:val="0"/>
          <w:marTop w:val="0"/>
          <w:marBottom w:val="0"/>
          <w:divBdr>
            <w:top w:val="none" w:sz="0" w:space="0" w:color="auto"/>
            <w:left w:val="none" w:sz="0" w:space="0" w:color="auto"/>
            <w:bottom w:val="none" w:sz="0" w:space="0" w:color="auto"/>
            <w:right w:val="none" w:sz="0" w:space="0" w:color="auto"/>
          </w:divBdr>
        </w:div>
        <w:div w:id="1367750796">
          <w:marLeft w:val="0"/>
          <w:marRight w:val="0"/>
          <w:marTop w:val="0"/>
          <w:marBottom w:val="0"/>
          <w:divBdr>
            <w:top w:val="none" w:sz="0" w:space="0" w:color="auto"/>
            <w:left w:val="none" w:sz="0" w:space="0" w:color="auto"/>
            <w:bottom w:val="none" w:sz="0" w:space="0" w:color="auto"/>
            <w:right w:val="none" w:sz="0" w:space="0" w:color="auto"/>
          </w:divBdr>
        </w:div>
        <w:div w:id="1373068018">
          <w:marLeft w:val="0"/>
          <w:marRight w:val="0"/>
          <w:marTop w:val="0"/>
          <w:marBottom w:val="0"/>
          <w:divBdr>
            <w:top w:val="none" w:sz="0" w:space="0" w:color="auto"/>
            <w:left w:val="none" w:sz="0" w:space="0" w:color="auto"/>
            <w:bottom w:val="none" w:sz="0" w:space="0" w:color="auto"/>
            <w:right w:val="none" w:sz="0" w:space="0" w:color="auto"/>
          </w:divBdr>
        </w:div>
        <w:div w:id="1373992260">
          <w:marLeft w:val="0"/>
          <w:marRight w:val="0"/>
          <w:marTop w:val="0"/>
          <w:marBottom w:val="0"/>
          <w:divBdr>
            <w:top w:val="none" w:sz="0" w:space="0" w:color="auto"/>
            <w:left w:val="none" w:sz="0" w:space="0" w:color="auto"/>
            <w:bottom w:val="none" w:sz="0" w:space="0" w:color="auto"/>
            <w:right w:val="none" w:sz="0" w:space="0" w:color="auto"/>
          </w:divBdr>
        </w:div>
        <w:div w:id="1374769941">
          <w:marLeft w:val="0"/>
          <w:marRight w:val="0"/>
          <w:marTop w:val="0"/>
          <w:marBottom w:val="0"/>
          <w:divBdr>
            <w:top w:val="none" w:sz="0" w:space="0" w:color="auto"/>
            <w:left w:val="none" w:sz="0" w:space="0" w:color="auto"/>
            <w:bottom w:val="none" w:sz="0" w:space="0" w:color="auto"/>
            <w:right w:val="none" w:sz="0" w:space="0" w:color="auto"/>
          </w:divBdr>
        </w:div>
        <w:div w:id="1417289071">
          <w:marLeft w:val="0"/>
          <w:marRight w:val="0"/>
          <w:marTop w:val="0"/>
          <w:marBottom w:val="0"/>
          <w:divBdr>
            <w:top w:val="none" w:sz="0" w:space="0" w:color="auto"/>
            <w:left w:val="none" w:sz="0" w:space="0" w:color="auto"/>
            <w:bottom w:val="none" w:sz="0" w:space="0" w:color="auto"/>
            <w:right w:val="none" w:sz="0" w:space="0" w:color="auto"/>
          </w:divBdr>
        </w:div>
        <w:div w:id="1451321671">
          <w:marLeft w:val="0"/>
          <w:marRight w:val="0"/>
          <w:marTop w:val="0"/>
          <w:marBottom w:val="0"/>
          <w:divBdr>
            <w:top w:val="none" w:sz="0" w:space="0" w:color="auto"/>
            <w:left w:val="none" w:sz="0" w:space="0" w:color="auto"/>
            <w:bottom w:val="none" w:sz="0" w:space="0" w:color="auto"/>
            <w:right w:val="none" w:sz="0" w:space="0" w:color="auto"/>
          </w:divBdr>
        </w:div>
        <w:div w:id="1463813906">
          <w:marLeft w:val="0"/>
          <w:marRight w:val="0"/>
          <w:marTop w:val="0"/>
          <w:marBottom w:val="0"/>
          <w:divBdr>
            <w:top w:val="none" w:sz="0" w:space="0" w:color="auto"/>
            <w:left w:val="none" w:sz="0" w:space="0" w:color="auto"/>
            <w:bottom w:val="none" w:sz="0" w:space="0" w:color="auto"/>
            <w:right w:val="none" w:sz="0" w:space="0" w:color="auto"/>
          </w:divBdr>
        </w:div>
        <w:div w:id="1470132032">
          <w:marLeft w:val="0"/>
          <w:marRight w:val="0"/>
          <w:marTop w:val="0"/>
          <w:marBottom w:val="0"/>
          <w:divBdr>
            <w:top w:val="none" w:sz="0" w:space="0" w:color="auto"/>
            <w:left w:val="none" w:sz="0" w:space="0" w:color="auto"/>
            <w:bottom w:val="none" w:sz="0" w:space="0" w:color="auto"/>
            <w:right w:val="none" w:sz="0" w:space="0" w:color="auto"/>
          </w:divBdr>
        </w:div>
        <w:div w:id="1476338075">
          <w:marLeft w:val="0"/>
          <w:marRight w:val="0"/>
          <w:marTop w:val="0"/>
          <w:marBottom w:val="0"/>
          <w:divBdr>
            <w:top w:val="none" w:sz="0" w:space="0" w:color="auto"/>
            <w:left w:val="none" w:sz="0" w:space="0" w:color="auto"/>
            <w:bottom w:val="none" w:sz="0" w:space="0" w:color="auto"/>
            <w:right w:val="none" w:sz="0" w:space="0" w:color="auto"/>
          </w:divBdr>
        </w:div>
        <w:div w:id="1476947140">
          <w:marLeft w:val="0"/>
          <w:marRight w:val="0"/>
          <w:marTop w:val="0"/>
          <w:marBottom w:val="0"/>
          <w:divBdr>
            <w:top w:val="none" w:sz="0" w:space="0" w:color="auto"/>
            <w:left w:val="none" w:sz="0" w:space="0" w:color="auto"/>
            <w:bottom w:val="none" w:sz="0" w:space="0" w:color="auto"/>
            <w:right w:val="none" w:sz="0" w:space="0" w:color="auto"/>
          </w:divBdr>
        </w:div>
        <w:div w:id="1507787064">
          <w:marLeft w:val="0"/>
          <w:marRight w:val="0"/>
          <w:marTop w:val="0"/>
          <w:marBottom w:val="0"/>
          <w:divBdr>
            <w:top w:val="none" w:sz="0" w:space="0" w:color="auto"/>
            <w:left w:val="none" w:sz="0" w:space="0" w:color="auto"/>
            <w:bottom w:val="none" w:sz="0" w:space="0" w:color="auto"/>
            <w:right w:val="none" w:sz="0" w:space="0" w:color="auto"/>
          </w:divBdr>
        </w:div>
        <w:div w:id="1533230373">
          <w:marLeft w:val="0"/>
          <w:marRight w:val="0"/>
          <w:marTop w:val="0"/>
          <w:marBottom w:val="0"/>
          <w:divBdr>
            <w:top w:val="none" w:sz="0" w:space="0" w:color="auto"/>
            <w:left w:val="none" w:sz="0" w:space="0" w:color="auto"/>
            <w:bottom w:val="none" w:sz="0" w:space="0" w:color="auto"/>
            <w:right w:val="none" w:sz="0" w:space="0" w:color="auto"/>
          </w:divBdr>
        </w:div>
        <w:div w:id="1538006956">
          <w:marLeft w:val="0"/>
          <w:marRight w:val="0"/>
          <w:marTop w:val="0"/>
          <w:marBottom w:val="0"/>
          <w:divBdr>
            <w:top w:val="none" w:sz="0" w:space="0" w:color="auto"/>
            <w:left w:val="none" w:sz="0" w:space="0" w:color="auto"/>
            <w:bottom w:val="none" w:sz="0" w:space="0" w:color="auto"/>
            <w:right w:val="none" w:sz="0" w:space="0" w:color="auto"/>
          </w:divBdr>
        </w:div>
        <w:div w:id="1548449996">
          <w:marLeft w:val="0"/>
          <w:marRight w:val="0"/>
          <w:marTop w:val="0"/>
          <w:marBottom w:val="0"/>
          <w:divBdr>
            <w:top w:val="none" w:sz="0" w:space="0" w:color="auto"/>
            <w:left w:val="none" w:sz="0" w:space="0" w:color="auto"/>
            <w:bottom w:val="none" w:sz="0" w:space="0" w:color="auto"/>
            <w:right w:val="none" w:sz="0" w:space="0" w:color="auto"/>
          </w:divBdr>
        </w:div>
        <w:div w:id="1571650555">
          <w:marLeft w:val="0"/>
          <w:marRight w:val="0"/>
          <w:marTop w:val="0"/>
          <w:marBottom w:val="0"/>
          <w:divBdr>
            <w:top w:val="none" w:sz="0" w:space="0" w:color="auto"/>
            <w:left w:val="none" w:sz="0" w:space="0" w:color="auto"/>
            <w:bottom w:val="none" w:sz="0" w:space="0" w:color="auto"/>
            <w:right w:val="none" w:sz="0" w:space="0" w:color="auto"/>
          </w:divBdr>
        </w:div>
        <w:div w:id="1591087266">
          <w:marLeft w:val="0"/>
          <w:marRight w:val="0"/>
          <w:marTop w:val="0"/>
          <w:marBottom w:val="0"/>
          <w:divBdr>
            <w:top w:val="none" w:sz="0" w:space="0" w:color="auto"/>
            <w:left w:val="none" w:sz="0" w:space="0" w:color="auto"/>
            <w:bottom w:val="none" w:sz="0" w:space="0" w:color="auto"/>
            <w:right w:val="none" w:sz="0" w:space="0" w:color="auto"/>
          </w:divBdr>
        </w:div>
        <w:div w:id="1626620223">
          <w:marLeft w:val="0"/>
          <w:marRight w:val="0"/>
          <w:marTop w:val="0"/>
          <w:marBottom w:val="0"/>
          <w:divBdr>
            <w:top w:val="none" w:sz="0" w:space="0" w:color="auto"/>
            <w:left w:val="none" w:sz="0" w:space="0" w:color="auto"/>
            <w:bottom w:val="none" w:sz="0" w:space="0" w:color="auto"/>
            <w:right w:val="none" w:sz="0" w:space="0" w:color="auto"/>
          </w:divBdr>
        </w:div>
        <w:div w:id="1640766362">
          <w:marLeft w:val="0"/>
          <w:marRight w:val="0"/>
          <w:marTop w:val="0"/>
          <w:marBottom w:val="0"/>
          <w:divBdr>
            <w:top w:val="none" w:sz="0" w:space="0" w:color="auto"/>
            <w:left w:val="none" w:sz="0" w:space="0" w:color="auto"/>
            <w:bottom w:val="none" w:sz="0" w:space="0" w:color="auto"/>
            <w:right w:val="none" w:sz="0" w:space="0" w:color="auto"/>
          </w:divBdr>
        </w:div>
        <w:div w:id="1652709947">
          <w:marLeft w:val="0"/>
          <w:marRight w:val="0"/>
          <w:marTop w:val="0"/>
          <w:marBottom w:val="0"/>
          <w:divBdr>
            <w:top w:val="none" w:sz="0" w:space="0" w:color="auto"/>
            <w:left w:val="none" w:sz="0" w:space="0" w:color="auto"/>
            <w:bottom w:val="none" w:sz="0" w:space="0" w:color="auto"/>
            <w:right w:val="none" w:sz="0" w:space="0" w:color="auto"/>
          </w:divBdr>
        </w:div>
        <w:div w:id="1656570694">
          <w:marLeft w:val="0"/>
          <w:marRight w:val="0"/>
          <w:marTop w:val="0"/>
          <w:marBottom w:val="0"/>
          <w:divBdr>
            <w:top w:val="none" w:sz="0" w:space="0" w:color="auto"/>
            <w:left w:val="none" w:sz="0" w:space="0" w:color="auto"/>
            <w:bottom w:val="none" w:sz="0" w:space="0" w:color="auto"/>
            <w:right w:val="none" w:sz="0" w:space="0" w:color="auto"/>
          </w:divBdr>
        </w:div>
        <w:div w:id="1656756418">
          <w:marLeft w:val="0"/>
          <w:marRight w:val="0"/>
          <w:marTop w:val="0"/>
          <w:marBottom w:val="0"/>
          <w:divBdr>
            <w:top w:val="none" w:sz="0" w:space="0" w:color="auto"/>
            <w:left w:val="none" w:sz="0" w:space="0" w:color="auto"/>
            <w:bottom w:val="none" w:sz="0" w:space="0" w:color="auto"/>
            <w:right w:val="none" w:sz="0" w:space="0" w:color="auto"/>
          </w:divBdr>
        </w:div>
        <w:div w:id="1665160870">
          <w:marLeft w:val="0"/>
          <w:marRight w:val="0"/>
          <w:marTop w:val="0"/>
          <w:marBottom w:val="0"/>
          <w:divBdr>
            <w:top w:val="none" w:sz="0" w:space="0" w:color="auto"/>
            <w:left w:val="none" w:sz="0" w:space="0" w:color="auto"/>
            <w:bottom w:val="none" w:sz="0" w:space="0" w:color="auto"/>
            <w:right w:val="none" w:sz="0" w:space="0" w:color="auto"/>
          </w:divBdr>
        </w:div>
        <w:div w:id="1666086467">
          <w:marLeft w:val="0"/>
          <w:marRight w:val="0"/>
          <w:marTop w:val="0"/>
          <w:marBottom w:val="0"/>
          <w:divBdr>
            <w:top w:val="none" w:sz="0" w:space="0" w:color="auto"/>
            <w:left w:val="none" w:sz="0" w:space="0" w:color="auto"/>
            <w:bottom w:val="none" w:sz="0" w:space="0" w:color="auto"/>
            <w:right w:val="none" w:sz="0" w:space="0" w:color="auto"/>
          </w:divBdr>
        </w:div>
        <w:div w:id="1667435825">
          <w:marLeft w:val="0"/>
          <w:marRight w:val="0"/>
          <w:marTop w:val="0"/>
          <w:marBottom w:val="0"/>
          <w:divBdr>
            <w:top w:val="none" w:sz="0" w:space="0" w:color="auto"/>
            <w:left w:val="none" w:sz="0" w:space="0" w:color="auto"/>
            <w:bottom w:val="none" w:sz="0" w:space="0" w:color="auto"/>
            <w:right w:val="none" w:sz="0" w:space="0" w:color="auto"/>
          </w:divBdr>
        </w:div>
        <w:div w:id="1668365218">
          <w:marLeft w:val="0"/>
          <w:marRight w:val="0"/>
          <w:marTop w:val="0"/>
          <w:marBottom w:val="0"/>
          <w:divBdr>
            <w:top w:val="none" w:sz="0" w:space="0" w:color="auto"/>
            <w:left w:val="none" w:sz="0" w:space="0" w:color="auto"/>
            <w:bottom w:val="none" w:sz="0" w:space="0" w:color="auto"/>
            <w:right w:val="none" w:sz="0" w:space="0" w:color="auto"/>
          </w:divBdr>
        </w:div>
        <w:div w:id="1670526748">
          <w:marLeft w:val="0"/>
          <w:marRight w:val="0"/>
          <w:marTop w:val="0"/>
          <w:marBottom w:val="0"/>
          <w:divBdr>
            <w:top w:val="none" w:sz="0" w:space="0" w:color="auto"/>
            <w:left w:val="none" w:sz="0" w:space="0" w:color="auto"/>
            <w:bottom w:val="none" w:sz="0" w:space="0" w:color="auto"/>
            <w:right w:val="none" w:sz="0" w:space="0" w:color="auto"/>
          </w:divBdr>
        </w:div>
        <w:div w:id="1692681897">
          <w:marLeft w:val="0"/>
          <w:marRight w:val="0"/>
          <w:marTop w:val="0"/>
          <w:marBottom w:val="0"/>
          <w:divBdr>
            <w:top w:val="none" w:sz="0" w:space="0" w:color="auto"/>
            <w:left w:val="none" w:sz="0" w:space="0" w:color="auto"/>
            <w:bottom w:val="none" w:sz="0" w:space="0" w:color="auto"/>
            <w:right w:val="none" w:sz="0" w:space="0" w:color="auto"/>
          </w:divBdr>
        </w:div>
        <w:div w:id="1701004401">
          <w:marLeft w:val="0"/>
          <w:marRight w:val="0"/>
          <w:marTop w:val="0"/>
          <w:marBottom w:val="0"/>
          <w:divBdr>
            <w:top w:val="none" w:sz="0" w:space="0" w:color="auto"/>
            <w:left w:val="none" w:sz="0" w:space="0" w:color="auto"/>
            <w:bottom w:val="none" w:sz="0" w:space="0" w:color="auto"/>
            <w:right w:val="none" w:sz="0" w:space="0" w:color="auto"/>
          </w:divBdr>
        </w:div>
        <w:div w:id="1704016964">
          <w:marLeft w:val="0"/>
          <w:marRight w:val="0"/>
          <w:marTop w:val="0"/>
          <w:marBottom w:val="0"/>
          <w:divBdr>
            <w:top w:val="none" w:sz="0" w:space="0" w:color="auto"/>
            <w:left w:val="none" w:sz="0" w:space="0" w:color="auto"/>
            <w:bottom w:val="none" w:sz="0" w:space="0" w:color="auto"/>
            <w:right w:val="none" w:sz="0" w:space="0" w:color="auto"/>
          </w:divBdr>
        </w:div>
        <w:div w:id="1777172018">
          <w:marLeft w:val="0"/>
          <w:marRight w:val="0"/>
          <w:marTop w:val="0"/>
          <w:marBottom w:val="0"/>
          <w:divBdr>
            <w:top w:val="none" w:sz="0" w:space="0" w:color="auto"/>
            <w:left w:val="none" w:sz="0" w:space="0" w:color="auto"/>
            <w:bottom w:val="none" w:sz="0" w:space="0" w:color="auto"/>
            <w:right w:val="none" w:sz="0" w:space="0" w:color="auto"/>
          </w:divBdr>
        </w:div>
        <w:div w:id="1817335564">
          <w:marLeft w:val="0"/>
          <w:marRight w:val="0"/>
          <w:marTop w:val="0"/>
          <w:marBottom w:val="0"/>
          <w:divBdr>
            <w:top w:val="none" w:sz="0" w:space="0" w:color="auto"/>
            <w:left w:val="none" w:sz="0" w:space="0" w:color="auto"/>
            <w:bottom w:val="none" w:sz="0" w:space="0" w:color="auto"/>
            <w:right w:val="none" w:sz="0" w:space="0" w:color="auto"/>
          </w:divBdr>
        </w:div>
        <w:div w:id="1832066132">
          <w:marLeft w:val="0"/>
          <w:marRight w:val="0"/>
          <w:marTop w:val="0"/>
          <w:marBottom w:val="0"/>
          <w:divBdr>
            <w:top w:val="none" w:sz="0" w:space="0" w:color="auto"/>
            <w:left w:val="none" w:sz="0" w:space="0" w:color="auto"/>
            <w:bottom w:val="none" w:sz="0" w:space="0" w:color="auto"/>
            <w:right w:val="none" w:sz="0" w:space="0" w:color="auto"/>
          </w:divBdr>
        </w:div>
        <w:div w:id="1864633193">
          <w:marLeft w:val="0"/>
          <w:marRight w:val="0"/>
          <w:marTop w:val="0"/>
          <w:marBottom w:val="0"/>
          <w:divBdr>
            <w:top w:val="none" w:sz="0" w:space="0" w:color="auto"/>
            <w:left w:val="none" w:sz="0" w:space="0" w:color="auto"/>
            <w:bottom w:val="none" w:sz="0" w:space="0" w:color="auto"/>
            <w:right w:val="none" w:sz="0" w:space="0" w:color="auto"/>
          </w:divBdr>
        </w:div>
        <w:div w:id="1907447309">
          <w:marLeft w:val="0"/>
          <w:marRight w:val="0"/>
          <w:marTop w:val="0"/>
          <w:marBottom w:val="0"/>
          <w:divBdr>
            <w:top w:val="none" w:sz="0" w:space="0" w:color="auto"/>
            <w:left w:val="none" w:sz="0" w:space="0" w:color="auto"/>
            <w:bottom w:val="none" w:sz="0" w:space="0" w:color="auto"/>
            <w:right w:val="none" w:sz="0" w:space="0" w:color="auto"/>
          </w:divBdr>
        </w:div>
        <w:div w:id="1922447064">
          <w:marLeft w:val="0"/>
          <w:marRight w:val="0"/>
          <w:marTop w:val="0"/>
          <w:marBottom w:val="0"/>
          <w:divBdr>
            <w:top w:val="none" w:sz="0" w:space="0" w:color="auto"/>
            <w:left w:val="none" w:sz="0" w:space="0" w:color="auto"/>
            <w:bottom w:val="none" w:sz="0" w:space="0" w:color="auto"/>
            <w:right w:val="none" w:sz="0" w:space="0" w:color="auto"/>
          </w:divBdr>
        </w:div>
        <w:div w:id="1964843265">
          <w:marLeft w:val="0"/>
          <w:marRight w:val="0"/>
          <w:marTop w:val="0"/>
          <w:marBottom w:val="0"/>
          <w:divBdr>
            <w:top w:val="none" w:sz="0" w:space="0" w:color="auto"/>
            <w:left w:val="none" w:sz="0" w:space="0" w:color="auto"/>
            <w:bottom w:val="none" w:sz="0" w:space="0" w:color="auto"/>
            <w:right w:val="none" w:sz="0" w:space="0" w:color="auto"/>
          </w:divBdr>
        </w:div>
        <w:div w:id="1969818810">
          <w:marLeft w:val="0"/>
          <w:marRight w:val="0"/>
          <w:marTop w:val="0"/>
          <w:marBottom w:val="0"/>
          <w:divBdr>
            <w:top w:val="none" w:sz="0" w:space="0" w:color="auto"/>
            <w:left w:val="none" w:sz="0" w:space="0" w:color="auto"/>
            <w:bottom w:val="none" w:sz="0" w:space="0" w:color="auto"/>
            <w:right w:val="none" w:sz="0" w:space="0" w:color="auto"/>
          </w:divBdr>
        </w:div>
        <w:div w:id="1990400761">
          <w:marLeft w:val="0"/>
          <w:marRight w:val="0"/>
          <w:marTop w:val="0"/>
          <w:marBottom w:val="0"/>
          <w:divBdr>
            <w:top w:val="none" w:sz="0" w:space="0" w:color="auto"/>
            <w:left w:val="none" w:sz="0" w:space="0" w:color="auto"/>
            <w:bottom w:val="none" w:sz="0" w:space="0" w:color="auto"/>
            <w:right w:val="none" w:sz="0" w:space="0" w:color="auto"/>
          </w:divBdr>
        </w:div>
        <w:div w:id="1999844242">
          <w:marLeft w:val="0"/>
          <w:marRight w:val="0"/>
          <w:marTop w:val="0"/>
          <w:marBottom w:val="0"/>
          <w:divBdr>
            <w:top w:val="none" w:sz="0" w:space="0" w:color="auto"/>
            <w:left w:val="none" w:sz="0" w:space="0" w:color="auto"/>
            <w:bottom w:val="none" w:sz="0" w:space="0" w:color="auto"/>
            <w:right w:val="none" w:sz="0" w:space="0" w:color="auto"/>
          </w:divBdr>
        </w:div>
        <w:div w:id="2006783425">
          <w:marLeft w:val="0"/>
          <w:marRight w:val="0"/>
          <w:marTop w:val="0"/>
          <w:marBottom w:val="0"/>
          <w:divBdr>
            <w:top w:val="none" w:sz="0" w:space="0" w:color="auto"/>
            <w:left w:val="none" w:sz="0" w:space="0" w:color="auto"/>
            <w:bottom w:val="none" w:sz="0" w:space="0" w:color="auto"/>
            <w:right w:val="none" w:sz="0" w:space="0" w:color="auto"/>
          </w:divBdr>
        </w:div>
        <w:div w:id="2018342870">
          <w:marLeft w:val="0"/>
          <w:marRight w:val="0"/>
          <w:marTop w:val="0"/>
          <w:marBottom w:val="0"/>
          <w:divBdr>
            <w:top w:val="none" w:sz="0" w:space="0" w:color="auto"/>
            <w:left w:val="none" w:sz="0" w:space="0" w:color="auto"/>
            <w:bottom w:val="none" w:sz="0" w:space="0" w:color="auto"/>
            <w:right w:val="none" w:sz="0" w:space="0" w:color="auto"/>
          </w:divBdr>
        </w:div>
        <w:div w:id="2041583993">
          <w:marLeft w:val="0"/>
          <w:marRight w:val="0"/>
          <w:marTop w:val="0"/>
          <w:marBottom w:val="0"/>
          <w:divBdr>
            <w:top w:val="none" w:sz="0" w:space="0" w:color="auto"/>
            <w:left w:val="none" w:sz="0" w:space="0" w:color="auto"/>
            <w:bottom w:val="none" w:sz="0" w:space="0" w:color="auto"/>
            <w:right w:val="none" w:sz="0" w:space="0" w:color="auto"/>
          </w:divBdr>
        </w:div>
        <w:div w:id="2078016132">
          <w:marLeft w:val="0"/>
          <w:marRight w:val="0"/>
          <w:marTop w:val="0"/>
          <w:marBottom w:val="0"/>
          <w:divBdr>
            <w:top w:val="none" w:sz="0" w:space="0" w:color="auto"/>
            <w:left w:val="none" w:sz="0" w:space="0" w:color="auto"/>
            <w:bottom w:val="none" w:sz="0" w:space="0" w:color="auto"/>
            <w:right w:val="none" w:sz="0" w:space="0" w:color="auto"/>
          </w:divBdr>
        </w:div>
        <w:div w:id="2081782625">
          <w:marLeft w:val="0"/>
          <w:marRight w:val="0"/>
          <w:marTop w:val="0"/>
          <w:marBottom w:val="0"/>
          <w:divBdr>
            <w:top w:val="none" w:sz="0" w:space="0" w:color="auto"/>
            <w:left w:val="none" w:sz="0" w:space="0" w:color="auto"/>
            <w:bottom w:val="none" w:sz="0" w:space="0" w:color="auto"/>
            <w:right w:val="none" w:sz="0" w:space="0" w:color="auto"/>
          </w:divBdr>
        </w:div>
        <w:div w:id="2114982392">
          <w:marLeft w:val="0"/>
          <w:marRight w:val="0"/>
          <w:marTop w:val="0"/>
          <w:marBottom w:val="0"/>
          <w:divBdr>
            <w:top w:val="none" w:sz="0" w:space="0" w:color="auto"/>
            <w:left w:val="none" w:sz="0" w:space="0" w:color="auto"/>
            <w:bottom w:val="none" w:sz="0" w:space="0" w:color="auto"/>
            <w:right w:val="none" w:sz="0" w:space="0" w:color="auto"/>
          </w:divBdr>
        </w:div>
        <w:div w:id="2119370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mcwestderby@outlook.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marysmilleniumcen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Bevan</dc:creator>
  <cp:keywords/>
  <dc:description/>
  <cp:lastModifiedBy>David Blythe</cp:lastModifiedBy>
  <cp:revision>11</cp:revision>
  <cp:lastPrinted>2022-09-11T09:39:00Z</cp:lastPrinted>
  <dcterms:created xsi:type="dcterms:W3CDTF">2021-10-21T13:05:00Z</dcterms:created>
  <dcterms:modified xsi:type="dcterms:W3CDTF">2022-09-11T09:39:00Z</dcterms:modified>
</cp:coreProperties>
</file>