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right="-1170"/>
        <w:rPr>
          <w:rFonts w:ascii="Corsiva" w:cs="Corsiva" w:eastAsia="Corsiva" w:hAnsi="Corsiva"/>
          <w:sz w:val="72"/>
          <w:szCs w:val="72"/>
        </w:rPr>
      </w:pPr>
      <w:r w:rsidDel="00000000" w:rsidR="00000000" w:rsidRPr="00000000">
        <w:rPr>
          <w:rFonts w:ascii="CAC Champagne" w:cs="CAC Champagne" w:eastAsia="CAC Champagne" w:hAnsi="CAC Champagne"/>
          <w:sz w:val="56"/>
          <w:szCs w:val="56"/>
          <w:rtl w:val="0"/>
        </w:rPr>
        <w:t xml:space="preserve">         </w:t>
      </w:r>
      <w:r w:rsidDel="00000000" w:rsidR="00000000" w:rsidRPr="00000000">
        <w:rPr>
          <w:rFonts w:ascii="Corsiva" w:cs="Corsiva" w:eastAsia="Corsiva" w:hAnsi="Corsiva"/>
          <w:b w:val="1"/>
          <w:sz w:val="72"/>
          <w:szCs w:val="72"/>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1457325" cy="1714718"/>
            <wp:effectExtent b="0" l="0" r="0" t="0"/>
            <wp:wrapNone/>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57325" cy="1714718"/>
                    </a:xfrm>
                    <a:prstGeom prst="rect"/>
                    <a:ln/>
                  </pic:spPr>
                </pic:pic>
              </a:graphicData>
            </a:graphic>
          </wp:anchor>
        </w:drawing>
      </w:r>
    </w:p>
    <w:p w:rsidR="00000000" w:rsidDel="00000000" w:rsidP="00000000" w:rsidRDefault="00000000" w:rsidRPr="00000000" w14:paraId="00000002">
      <w:pPr>
        <w:pStyle w:val="Heading3"/>
        <w:rPr>
          <w:u w:val="none"/>
        </w:rPr>
      </w:pPr>
      <w:r w:rsidDel="00000000" w:rsidR="00000000" w:rsidRPr="00000000">
        <w:rPr>
          <w:color w:val="ffffff"/>
          <w:rtl w:val="0"/>
        </w:rPr>
        <w:t xml:space="preserve">                </w:t>
      </w:r>
      <w:r w:rsidDel="00000000" w:rsidR="00000000" w:rsidRPr="00000000">
        <w:rPr>
          <w:color w:val="ffffff"/>
          <w:u w:val="none"/>
          <w:rtl w:val="0"/>
        </w:rPr>
        <w:t xml:space="preserve">   </w:t>
      </w:r>
      <w:r w:rsidDel="00000000" w:rsidR="00000000" w:rsidRPr="00000000">
        <w:rPr>
          <w:u w:val="none"/>
          <w:rtl w:val="0"/>
        </w:rPr>
        <w:t xml:space="preserve">Lodge D359</w:t>
      </w:r>
    </w:p>
    <w:p w:rsidR="00000000" w:rsidDel="00000000" w:rsidP="00000000" w:rsidRDefault="00000000" w:rsidRPr="00000000" w14:paraId="00000003">
      <w:pPr>
        <w:ind w:right="-1170" w:hanging="900"/>
        <w:rPr>
          <w:b w:val="1"/>
          <w:sz w:val="56"/>
          <w:szCs w:val="56"/>
        </w:rPr>
      </w:pPr>
      <w:r w:rsidDel="00000000" w:rsidR="00000000" w:rsidRPr="00000000">
        <w:rPr>
          <w:rtl w:val="0"/>
        </w:rPr>
      </w:r>
    </w:p>
    <w:p w:rsidR="00000000" w:rsidDel="00000000" w:rsidP="00000000" w:rsidRDefault="00000000" w:rsidRPr="00000000" w14:paraId="00000004">
      <w:pPr>
        <w:pStyle w:val="Heading2"/>
        <w:rPr/>
      </w:pPr>
      <w:r w:rsidDel="00000000" w:rsidR="00000000" w:rsidRPr="00000000">
        <w:rPr>
          <w:rtl w:val="0"/>
        </w:rPr>
        <w:t xml:space="preserve">Complaint Form</w:t>
      </w:r>
    </w:p>
    <w:p w:rsidR="00000000" w:rsidDel="00000000" w:rsidP="00000000" w:rsidRDefault="00000000" w:rsidRPr="00000000" w14:paraId="00000005">
      <w:pPr>
        <w:ind w:right="-1170" w:hanging="450"/>
        <w:rPr>
          <w:sz w:val="24"/>
          <w:szCs w:val="24"/>
        </w:rPr>
      </w:pPr>
      <w:r w:rsidDel="00000000" w:rsidR="00000000" w:rsidRPr="00000000">
        <w:rPr>
          <w:sz w:val="36"/>
          <w:szCs w:val="36"/>
          <w:rtl w:val="0"/>
        </w:rPr>
        <w:tab/>
        <w:tab/>
      </w:r>
      <w:r w:rsidDel="00000000" w:rsidR="00000000" w:rsidRPr="00000000">
        <w:rPr>
          <w:rtl w:val="0"/>
        </w:rPr>
      </w:r>
    </w:p>
    <w:p w:rsidR="00000000" w:rsidDel="00000000" w:rsidP="00000000" w:rsidRDefault="00000000" w:rsidRPr="00000000" w14:paraId="00000006">
      <w:pPr>
        <w:tabs>
          <w:tab w:val="left" w:leader="none" w:pos="8550"/>
        </w:tabs>
        <w:ind w:left="-450" w:right="-72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Before completing this form try to resolve the issue with your supervisor. If you are not comfortable with that, contact the shop steward or a stand in to go with you. If at that point you do not get satisfactory results, complete this form.</w:t>
      </w:r>
    </w:p>
    <w:p w:rsidR="00000000" w:rsidDel="00000000" w:rsidP="00000000" w:rsidRDefault="00000000" w:rsidRPr="00000000" w14:paraId="00000007">
      <w:pPr>
        <w:tabs>
          <w:tab w:val="left" w:leader="none" w:pos="8550"/>
        </w:tabs>
        <w:ind w:left="-450" w:right="-72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You must state </w:t>
      </w:r>
      <w:r w:rsidDel="00000000" w:rsidR="00000000" w:rsidRPr="00000000">
        <w:rPr>
          <w:rFonts w:ascii="Garamond" w:cs="Garamond" w:eastAsia="Garamond" w:hAnsi="Garamond"/>
          <w:b w:val="1"/>
          <w:sz w:val="24"/>
          <w:szCs w:val="24"/>
          <w:rtl w:val="0"/>
        </w:rPr>
        <w:t xml:space="preserve">Article:          and Section: </w:t>
      </w:r>
      <w:r w:rsidDel="00000000" w:rsidR="00000000" w:rsidRPr="00000000">
        <w:rPr>
          <w:color w:val="666666"/>
          <w:rtl w:val="0"/>
        </w:rPr>
        <w:t xml:space="preserve">          </w:t>
      </w:r>
      <w:r w:rsidDel="00000000" w:rsidR="00000000" w:rsidRPr="00000000">
        <w:rPr>
          <w:rFonts w:ascii="Garamond" w:cs="Garamond" w:eastAsia="Garamond" w:hAnsi="Garamond"/>
          <w:b w:val="1"/>
          <w:sz w:val="24"/>
          <w:szCs w:val="24"/>
          <w:rtl w:val="0"/>
        </w:rPr>
        <w:t xml:space="preserve"> </w:t>
      </w:r>
      <w:r w:rsidDel="00000000" w:rsidR="00000000" w:rsidRPr="00000000">
        <w:rPr>
          <w:rFonts w:ascii="Garamond" w:cs="Garamond" w:eastAsia="Garamond" w:hAnsi="Garamond"/>
          <w:sz w:val="24"/>
          <w:szCs w:val="24"/>
          <w:rtl w:val="0"/>
        </w:rPr>
        <w:t xml:space="preserve">this complaint refers to in our contract. If it is not covered or is not past practice you can still fill out this form to be used for general discussion at our regularly scheduled union meetings. There may be other complaints on the same issue.</w:t>
      </w:r>
    </w:p>
    <w:p w:rsidR="00000000" w:rsidDel="00000000" w:rsidP="00000000" w:rsidRDefault="00000000" w:rsidRPr="00000000" w14:paraId="00000008">
      <w:pPr>
        <w:tabs>
          <w:tab w:val="left" w:leader="none" w:pos="8550"/>
        </w:tabs>
        <w:ind w:left="-450" w:right="-720" w:firstLine="0"/>
        <w:rPr>
          <w:rFonts w:ascii="Garamond" w:cs="Garamond" w:eastAsia="Garamond" w:hAnsi="Garamond"/>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-317499</wp:posOffset>
                </wp:positionH>
                <wp:positionV relativeFrom="paragraph">
                  <wp:posOffset>127000</wp:posOffset>
                </wp:positionV>
                <wp:extent cx="0" cy="12700"/>
                <wp:effectExtent b="0" l="0" r="0" t="0"/>
                <wp:wrapNone/>
                <wp:docPr id="3" name=""/>
                <a:graphic>
                  <a:graphicData uri="http://schemas.microsoft.com/office/word/2010/wordprocessingShape">
                    <wps:wsp>
                      <wps:cNvCnPr/>
                      <wps:spPr>
                        <a:xfrm>
                          <a:off x="2237040" y="3780000"/>
                          <a:ext cx="621792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127000</wp:posOffset>
                </wp:positionV>
                <wp:extent cx="0" cy="12700"/>
                <wp:effectExtent b="0" l="0" r="0" t="0"/>
                <wp:wrapNone/>
                <wp:docPr id="3"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9">
      <w:pPr>
        <w:numPr>
          <w:ilvl w:val="0"/>
          <w:numId w:val="1"/>
        </w:numPr>
        <w:ind w:left="720" w:hanging="450"/>
        <w:rPr>
          <w:b w:val="1"/>
          <w:sz w:val="24"/>
          <w:szCs w:val="24"/>
        </w:rPr>
      </w:pPr>
      <w:r w:rsidDel="00000000" w:rsidR="00000000" w:rsidRPr="00000000">
        <w:rPr>
          <w:rFonts w:ascii="Garamond" w:cs="Garamond" w:eastAsia="Garamond" w:hAnsi="Garamond"/>
          <w:b w:val="1"/>
          <w:sz w:val="24"/>
          <w:szCs w:val="24"/>
          <w:rtl w:val="0"/>
        </w:rPr>
        <w:t xml:space="preserve">This information will be kept on file for future reference</w:t>
      </w:r>
      <w:r w:rsidDel="00000000" w:rsidR="00000000" w:rsidRPr="00000000">
        <w:rPr>
          <w:rtl w:val="0"/>
        </w:rPr>
      </w:r>
    </w:p>
    <w:p w:rsidR="00000000" w:rsidDel="00000000" w:rsidP="00000000" w:rsidRDefault="00000000" w:rsidRPr="00000000" w14:paraId="0000000A">
      <w:pPr>
        <w:numPr>
          <w:ilvl w:val="0"/>
          <w:numId w:val="1"/>
        </w:numPr>
        <w:ind w:left="720" w:hanging="450"/>
        <w:rPr>
          <w:b w:val="1"/>
          <w:sz w:val="24"/>
          <w:szCs w:val="24"/>
        </w:rPr>
      </w:pPr>
      <w:r w:rsidDel="00000000" w:rsidR="00000000" w:rsidRPr="00000000">
        <w:rPr>
          <w:rFonts w:ascii="Garamond" w:cs="Garamond" w:eastAsia="Garamond" w:hAnsi="Garamond"/>
          <w:b w:val="1"/>
          <w:sz w:val="24"/>
          <w:szCs w:val="24"/>
          <w:rtl w:val="0"/>
        </w:rPr>
        <w:t xml:space="preserve">It is not possible to keep this confidential because more than one person is usually involved.</w:t>
      </w:r>
      <w:r w:rsidDel="00000000" w:rsidR="00000000" w:rsidRPr="00000000">
        <w:rPr>
          <w:rtl w:val="0"/>
        </w:rPr>
      </w:r>
    </w:p>
    <w:p w:rsidR="00000000" w:rsidDel="00000000" w:rsidP="00000000" w:rsidRDefault="00000000" w:rsidRPr="00000000" w14:paraId="0000000B">
      <w:pPr>
        <w:numPr>
          <w:ilvl w:val="0"/>
          <w:numId w:val="1"/>
        </w:numPr>
        <w:ind w:left="720" w:hanging="450"/>
        <w:rPr>
          <w:b w:val="1"/>
          <w:sz w:val="24"/>
          <w:szCs w:val="24"/>
        </w:rPr>
      </w:pPr>
      <w:r w:rsidDel="00000000" w:rsidR="00000000" w:rsidRPr="00000000">
        <w:rPr>
          <w:rFonts w:ascii="Garamond" w:cs="Garamond" w:eastAsia="Garamond" w:hAnsi="Garamond"/>
          <w:b w:val="1"/>
          <w:sz w:val="24"/>
          <w:szCs w:val="24"/>
          <w:rtl w:val="0"/>
        </w:rPr>
        <w:t xml:space="preserve">Be factual, and include all relevant information</w:t>
      </w:r>
      <w:r w:rsidDel="00000000" w:rsidR="00000000" w:rsidRPr="00000000">
        <w:rPr>
          <w:rtl w:val="0"/>
        </w:rPr>
      </w:r>
    </w:p>
    <w:p w:rsidR="00000000" w:rsidDel="00000000" w:rsidP="00000000" w:rsidRDefault="00000000" w:rsidRPr="00000000" w14:paraId="0000000C">
      <w:pPr>
        <w:numPr>
          <w:ilvl w:val="0"/>
          <w:numId w:val="1"/>
        </w:numPr>
        <w:ind w:left="720" w:hanging="450"/>
        <w:rPr>
          <w:b w:val="1"/>
          <w:sz w:val="24"/>
          <w:szCs w:val="24"/>
        </w:rPr>
      </w:pPr>
      <w:r w:rsidDel="00000000" w:rsidR="00000000" w:rsidRPr="00000000">
        <w:rPr>
          <w:rFonts w:ascii="Garamond" w:cs="Garamond" w:eastAsia="Garamond" w:hAnsi="Garamond"/>
          <w:b w:val="1"/>
          <w:sz w:val="24"/>
          <w:szCs w:val="24"/>
          <w:rtl w:val="0"/>
        </w:rPr>
        <w:t xml:space="preserve">Make sure you sign at the bottom</w:t>
      </w:r>
      <w:r w:rsidDel="00000000" w:rsidR="00000000" w:rsidRPr="00000000">
        <w:rPr>
          <w:rtl w:val="0"/>
        </w:rPr>
      </w:r>
    </w:p>
    <w:p w:rsidR="00000000" w:rsidDel="00000000" w:rsidP="00000000" w:rsidRDefault="00000000" w:rsidRPr="00000000" w14:paraId="0000000D">
      <w:pPr>
        <w:ind w:left="-450" w:firstLine="0"/>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Use this area for a complete description of your complaint, include the dates of the incident.</w:t>
      </w:r>
    </w:p>
    <w:tbl>
      <w:tblPr>
        <w:tblStyle w:val="Table1"/>
        <w:tblW w:w="9720.0" w:type="dxa"/>
        <w:jc w:val="left"/>
        <w:tblInd w:w="-3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60"/>
        <w:gridCol w:w="4860"/>
        <w:tblGridChange w:id="0">
          <w:tblGrid>
            <w:gridCol w:w="4860"/>
            <w:gridCol w:w="4860"/>
          </w:tblGrid>
        </w:tblGridChange>
      </w:tblGrid>
      <w:tr>
        <w:trPr>
          <w:cantSplit w:val="1"/>
          <w:trHeight w:val="6290" w:hRule="atLeast"/>
          <w:tblHeader w:val="0"/>
        </w:trPr>
        <w:tc>
          <w:tcPr>
            <w:gridSpan w:val="2"/>
            <w:tcBorders>
              <w:top w:color="000000" w:space="0" w:sz="4" w:val="single"/>
              <w:left w:color="000000" w:space="0" w:sz="4" w:val="single"/>
              <w:bottom w:color="ffffff" w:space="0" w:sz="4" w:val="single"/>
              <w:right w:color="000000" w:space="0" w:sz="4" w:val="single"/>
            </w:tcBorders>
            <w:shd w:fill="auto" w:val="clear"/>
          </w:tcPr>
          <w:p w:rsidR="00000000" w:rsidDel="00000000" w:rsidP="00000000" w:rsidRDefault="00000000" w:rsidRPr="00000000" w14:paraId="0000000E">
            <w:pPr>
              <w:spacing w:line="317" w:lineRule="auto"/>
              <w:rPr>
                <w:color w:val="666666"/>
              </w:rPr>
            </w:pPr>
            <w:r w:rsidDel="00000000" w:rsidR="00000000" w:rsidRPr="00000000">
              <w:rPr>
                <w:color w:val="666666"/>
                <w:rtl w:val="0"/>
              </w:rPr>
              <w:t xml:space="preserve">Click or tap here to enter text.</w:t>
            </w:r>
            <w:r w:rsidDel="00000000" w:rsidR="00000000" w:rsidRPr="00000000">
              <w:rPr>
                <w:rtl w:val="0"/>
              </w:rPr>
            </w:r>
          </w:p>
        </w:tc>
      </w:tr>
      <w:tr>
        <w:trPr>
          <w:cantSplit w:val="0"/>
          <w:trHeight w:val="1485" w:hRule="atLeast"/>
          <w:tblHeader w:val="0"/>
        </w:trPr>
        <w:tc>
          <w:tcPr>
            <w:tcBorders>
              <w:top w:color="ffffff" w:space="0" w:sz="4" w:val="single"/>
              <w:left w:color="000000" w:space="0" w:sz="4" w:val="single"/>
              <w:right w:color="ffffff" w:space="0" w:sz="4" w:val="single"/>
            </w:tcBorders>
            <w:shd w:fill="auto" w:val="clear"/>
          </w:tcPr>
          <w:p w:rsidR="00000000" w:rsidDel="00000000" w:rsidP="00000000" w:rsidRDefault="00000000" w:rsidRPr="00000000" w14:paraId="00000010">
            <w:pPr>
              <w:pStyle w:val="Heading4"/>
              <w:rPr/>
            </w:pPr>
            <w:r w:rsidDel="00000000" w:rsidR="00000000" w:rsidRPr="00000000">
              <w:rPr>
                <w:rtl w:val="0"/>
              </w:rPr>
            </w:r>
          </w:p>
          <w:p w:rsidR="00000000" w:rsidDel="00000000" w:rsidP="00000000" w:rsidRDefault="00000000" w:rsidRPr="00000000" w14:paraId="00000011">
            <w:pPr>
              <w:pStyle w:val="Heading4"/>
              <w:rPr/>
            </w:pPr>
            <w:r w:rsidDel="00000000" w:rsidR="00000000" w:rsidRPr="00000000">
              <w:rPr>
                <w:rtl w:val="0"/>
              </w:rPr>
              <w:t xml:space="preserve">Signature:</w:t>
            </w:r>
          </w:p>
          <w:p w:rsidR="00000000" w:rsidDel="00000000" w:rsidP="00000000" w:rsidRDefault="00000000" w:rsidRPr="00000000" w14:paraId="00000012">
            <w:pPr>
              <w:pStyle w:val="Heading4"/>
              <w:rPr/>
            </w:pPr>
            <w:r w:rsidDel="00000000" w:rsidR="00000000" w:rsidRPr="00000000">
              <w:rPr>
                <w:rtl w:val="0"/>
              </w:rPr>
            </w:r>
          </w:p>
          <w:p w:rsidR="00000000" w:rsidDel="00000000" w:rsidP="00000000" w:rsidRDefault="00000000" w:rsidRPr="00000000" w14:paraId="00000013">
            <w:pPr>
              <w:pStyle w:val="Heading4"/>
              <w:rPr>
                <w:u w:val="single"/>
              </w:rPr>
            </w:pPr>
            <w:r w:rsidDel="00000000" w:rsidR="00000000" w:rsidRPr="00000000">
              <w:rPr>
                <w:rtl w:val="0"/>
              </w:rPr>
              <w:t xml:space="preserve">Print Name: </w:t>
            </w:r>
            <w:r w:rsidDel="00000000" w:rsidR="00000000" w:rsidRPr="00000000">
              <w:rPr>
                <w:rtl w:val="0"/>
              </w:rPr>
            </w:r>
          </w:p>
        </w:tc>
        <w:tc>
          <w:tcPr>
            <w:tcBorders>
              <w:top w:color="ffffff" w:space="0" w:sz="4" w:val="single"/>
              <w:left w:color="ffffff" w:space="0" w:sz="4" w:val="single"/>
              <w:right w:color="000000" w:space="0" w:sz="4" w:val="single"/>
            </w:tcBorders>
            <w:shd w:fill="auto" w:val="clear"/>
          </w:tcPr>
          <w:p w:rsidR="00000000" w:rsidDel="00000000" w:rsidP="00000000" w:rsidRDefault="00000000" w:rsidRPr="00000000" w14:paraId="00000014">
            <w:pPr>
              <w:pStyle w:val="Heading4"/>
              <w:rPr/>
            </w:pPr>
            <w:r w:rsidDel="00000000" w:rsidR="00000000" w:rsidRPr="00000000">
              <w:rPr>
                <w:rtl w:val="0"/>
              </w:rPr>
            </w:r>
          </w:p>
          <w:p w:rsidR="00000000" w:rsidDel="00000000" w:rsidP="00000000" w:rsidRDefault="00000000" w:rsidRPr="00000000" w14:paraId="00000015">
            <w:pPr>
              <w:pStyle w:val="Heading4"/>
              <w:jc w:val="center"/>
              <w:rPr/>
            </w:pPr>
            <w:r w:rsidDel="00000000" w:rsidR="00000000" w:rsidRPr="00000000">
              <w:rPr>
                <w:sz w:val="24"/>
                <w:szCs w:val="24"/>
                <w:rtl w:val="0"/>
              </w:rPr>
              <w:t xml:space="preserve">Page </w:t>
            </w:r>
            <w:r w:rsidDel="00000000" w:rsidR="00000000" w:rsidRPr="00000000">
              <w:rPr>
                <w:rtl w:val="0"/>
              </w:rPr>
              <w:t xml:space="preserve">     </w:t>
            </w:r>
            <w:r w:rsidDel="00000000" w:rsidR="00000000" w:rsidRPr="00000000">
              <w:rPr>
                <w:sz w:val="24"/>
                <w:szCs w:val="24"/>
                <w:rtl w:val="0"/>
              </w:rPr>
              <w:t xml:space="preserve">of</w:t>
            </w:r>
            <w:r w:rsidDel="00000000" w:rsidR="00000000" w:rsidRPr="00000000">
              <w:rPr>
                <w:rtl w:val="0"/>
              </w:rPr>
              <w:t xml:space="preserve">  </w:t>
            </w:r>
          </w:p>
          <w:p w:rsidR="00000000" w:rsidDel="00000000" w:rsidP="00000000" w:rsidRDefault="00000000" w:rsidRPr="00000000" w14:paraId="00000016">
            <w:pPr>
              <w:pStyle w:val="Heading4"/>
              <w:rPr/>
            </w:pPr>
            <w:r w:rsidDel="00000000" w:rsidR="00000000" w:rsidRPr="00000000">
              <w:rPr>
                <w:rtl w:val="0"/>
              </w:rPr>
            </w:r>
          </w:p>
          <w:p w:rsidR="00000000" w:rsidDel="00000000" w:rsidP="00000000" w:rsidRDefault="00000000" w:rsidRPr="00000000" w14:paraId="00000017">
            <w:pPr>
              <w:pStyle w:val="Heading4"/>
              <w:rPr/>
            </w:pPr>
            <w:r w:rsidDel="00000000" w:rsidR="00000000" w:rsidRPr="00000000">
              <w:rPr>
                <w:rtl w:val="0"/>
              </w:rPr>
              <w:t xml:space="preserve">Date: </w:t>
            </w:r>
          </w:p>
        </w:tc>
      </w:tr>
    </w:tbl>
    <w:p w:rsidR="00000000" w:rsidDel="00000000" w:rsidP="00000000" w:rsidRDefault="00000000" w:rsidRPr="00000000" w14:paraId="00000018">
      <w:pPr>
        <w:rPr/>
        <w:sectPr>
          <w:pgSz w:h="15840" w:w="12240" w:orient="portrait"/>
          <w:pgMar w:bottom="540" w:top="720" w:left="1800" w:right="1800" w:header="720" w:footer="720"/>
          <w:pgNumType w:start="1"/>
        </w:sectPr>
      </w:pPr>
      <w:r w:rsidDel="00000000" w:rsidR="00000000" w:rsidRPr="00000000">
        <w:rPr>
          <w:rtl w:val="0"/>
        </w:rPr>
        <w:br w:type="textWrapping"/>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b w:val="1"/>
          <w:u w:val="single"/>
          <w:rtl w:val="0"/>
        </w:rPr>
        <w:t xml:space="preserve">Complaint</w:t>
      </w:r>
      <w:r w:rsidDel="00000000" w:rsidR="00000000" w:rsidRPr="00000000">
        <w:rPr>
          <w:u w:val="single"/>
          <w:rtl w:val="0"/>
        </w:rPr>
        <w:t xml:space="preserve"> Continued</w:t>
      </w:r>
      <w:r w:rsidDel="00000000" w:rsidR="00000000" w:rsidRPr="00000000">
        <w:rPr>
          <w:rtl w:val="0"/>
        </w:rPr>
        <w:t xml:space="preserve"> </w:t>
      </w:r>
    </w:p>
    <w:tbl>
      <w:tblPr>
        <w:tblStyle w:val="Table2"/>
        <w:tblW w:w="10286.999999999998"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43"/>
        <w:gridCol w:w="5144"/>
        <w:tblGridChange w:id="0">
          <w:tblGrid>
            <w:gridCol w:w="5143"/>
            <w:gridCol w:w="5144"/>
          </w:tblGrid>
        </w:tblGridChange>
      </w:tblGrid>
      <w:tr>
        <w:trPr>
          <w:cantSplit w:val="0"/>
          <w:trHeight w:val="11762" w:hRule="atLeast"/>
          <w:tblHeader w:val="1"/>
        </w:trPr>
        <w:tc>
          <w:tcPr>
            <w:gridSpan w:val="2"/>
            <w:tcBorders>
              <w:bottom w:color="ffffff" w:space="0" w:sz="4" w:val="single"/>
            </w:tcBorders>
          </w:tcPr>
          <w:p w:rsidR="00000000" w:rsidDel="00000000" w:rsidP="00000000" w:rsidRDefault="00000000" w:rsidRPr="00000000" w14:paraId="0000001B">
            <w:pPr>
              <w:spacing w:line="317" w:lineRule="auto"/>
              <w:ind w:right="-720"/>
              <w:rPr>
                <w:rFonts w:ascii="Garamond" w:cs="Garamond" w:eastAsia="Garamond" w:hAnsi="Garamond"/>
                <w:sz w:val="24"/>
                <w:szCs w:val="24"/>
              </w:rPr>
            </w:pPr>
            <w:r w:rsidDel="00000000" w:rsidR="00000000" w:rsidRPr="00000000">
              <w:rPr>
                <w:color w:val="666666"/>
                <w:rtl w:val="0"/>
              </w:rPr>
              <w:t xml:space="preserve">Click or tap here to enter text.</w:t>
            </w:r>
            <w:r w:rsidDel="00000000" w:rsidR="00000000" w:rsidRPr="00000000">
              <w:rPr>
                <w:rtl w:val="0"/>
              </w:rPr>
            </w:r>
          </w:p>
        </w:tc>
      </w:tr>
      <w:tr>
        <w:trPr>
          <w:cantSplit w:val="0"/>
          <w:trHeight w:val="1298" w:hRule="atLeast"/>
          <w:tblHeader w:val="0"/>
        </w:trPr>
        <w:tc>
          <w:tcPr>
            <w:tcBorders>
              <w:top w:color="ffffff" w:space="0" w:sz="4" w:val="single"/>
              <w:right w:color="ffffff" w:space="0" w:sz="4" w:val="single"/>
            </w:tcBorders>
            <w:vAlign w:val="center"/>
          </w:tcPr>
          <w:p w:rsidR="00000000" w:rsidDel="00000000" w:rsidP="00000000" w:rsidRDefault="00000000" w:rsidRPr="00000000" w14:paraId="0000001D">
            <w:pPr>
              <w:ind w:right="-72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Signature:    </w:t>
            </w:r>
          </w:p>
          <w:p w:rsidR="00000000" w:rsidDel="00000000" w:rsidP="00000000" w:rsidRDefault="00000000" w:rsidRPr="00000000" w14:paraId="0000001E">
            <w:pPr>
              <w:ind w:right="-72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w:t>
            </w:r>
          </w:p>
          <w:p w:rsidR="00000000" w:rsidDel="00000000" w:rsidP="00000000" w:rsidRDefault="00000000" w:rsidRPr="00000000" w14:paraId="0000001F">
            <w:pPr>
              <w:ind w:right="-72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Print Name: </w:t>
            </w:r>
          </w:p>
        </w:tc>
        <w:tc>
          <w:tcPr>
            <w:tcBorders>
              <w:top w:color="ffffff" w:space="0" w:sz="4" w:val="single"/>
              <w:left w:color="ffffff" w:space="0" w:sz="4" w:val="single"/>
            </w:tcBorders>
            <w:vAlign w:val="center"/>
          </w:tcPr>
          <w:p w:rsidR="00000000" w:rsidDel="00000000" w:rsidP="00000000" w:rsidRDefault="00000000" w:rsidRPr="00000000" w14:paraId="00000020">
            <w:pPr>
              <w:ind w:right="-720"/>
              <w:jc w:val="center"/>
              <w:rPr>
                <w:rFonts w:ascii="Garamond" w:cs="Garamond" w:eastAsia="Garamond" w:hAnsi="Garamond"/>
                <w:sz w:val="28"/>
                <w:szCs w:val="28"/>
              </w:rPr>
            </w:pPr>
            <w:r w:rsidDel="00000000" w:rsidR="00000000" w:rsidRPr="00000000">
              <w:rPr>
                <w:rFonts w:ascii="Garamond" w:cs="Garamond" w:eastAsia="Garamond" w:hAnsi="Garamond"/>
                <w:sz w:val="24"/>
                <w:szCs w:val="24"/>
                <w:rtl w:val="0"/>
              </w:rPr>
              <w:t xml:space="preserve">Page</w:t>
            </w:r>
            <w:r w:rsidDel="00000000" w:rsidR="00000000" w:rsidRPr="00000000">
              <w:rPr>
                <w:rtl w:val="0"/>
              </w:rPr>
              <w:t xml:space="preserve">     </w:t>
            </w:r>
            <w:r w:rsidDel="00000000" w:rsidR="00000000" w:rsidRPr="00000000">
              <w:rPr>
                <w:rFonts w:ascii="Garamond" w:cs="Garamond" w:eastAsia="Garamond" w:hAnsi="Garamond"/>
                <w:sz w:val="24"/>
                <w:szCs w:val="24"/>
                <w:rtl w:val="0"/>
              </w:rPr>
              <w:t xml:space="preserve">of</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1">
            <w:pPr>
              <w:ind w:right="-72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22">
            <w:pPr>
              <w:ind w:right="-720"/>
              <w:rPr>
                <w:sz w:val="24"/>
                <w:szCs w:val="24"/>
              </w:rPr>
            </w:pPr>
            <w:r w:rsidDel="00000000" w:rsidR="00000000" w:rsidRPr="00000000">
              <w:rPr>
                <w:rFonts w:ascii="Garamond" w:cs="Garamond" w:eastAsia="Garamond" w:hAnsi="Garamond"/>
                <w:sz w:val="28"/>
                <w:szCs w:val="28"/>
                <w:rtl w:val="0"/>
              </w:rPr>
              <w:t xml:space="preserve">Date: </w:t>
            </w:r>
            <w:r w:rsidDel="00000000" w:rsidR="00000000" w:rsidRPr="00000000">
              <w:rPr>
                <w:rtl w:val="0"/>
              </w:rPr>
            </w:r>
          </w:p>
        </w:tc>
      </w:tr>
    </w:tbl>
    <w:p w:rsidR="00000000" w:rsidDel="00000000" w:rsidP="00000000" w:rsidRDefault="00000000" w:rsidRPr="00000000" w14:paraId="00000023">
      <w:pPr>
        <w:ind w:right="-720"/>
        <w:rPr/>
      </w:pPr>
      <w:r w:rsidDel="00000000" w:rsidR="00000000" w:rsidRPr="00000000">
        <w:rPr>
          <w:rtl w:val="0"/>
        </w:rPr>
      </w:r>
    </w:p>
    <w:sectPr>
      <w:headerReference r:id="rId9" w:type="default"/>
      <w:type w:val="nextPage"/>
      <w:pgSz w:h="15840" w:w="12240" w:orient="portrait"/>
      <w:pgMar w:bottom="720" w:top="1706" w:left="1800" w:right="180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C Champagne"/>
  <w:font w:name="Noto Sans Symbols">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9360"/>
      </w:tabs>
      <w:spacing w:after="0" w:before="0" w:line="24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9360"/>
      </w:tabs>
      <w:spacing w:after="0" w:before="0" w:line="240" w:lineRule="auto"/>
      <w:ind w:left="0" w:right="-72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Bdr>
        <w:top w:color="000000" w:space="1" w:sz="4" w:val="single"/>
        <w:left w:color="000000" w:space="4" w:sz="4" w:val="single"/>
        <w:bottom w:color="000000" w:space="1" w:sz="4" w:val="single"/>
        <w:right w:color="000000" w:space="4" w:sz="4" w:val="single"/>
      </w:pBdr>
    </w:pPr>
    <w:rPr>
      <w:rFonts w:ascii="Garamond" w:cs="Garamond" w:eastAsia="Garamond" w:hAnsi="Garamond"/>
      <w:b w:val="1"/>
      <w:sz w:val="24"/>
      <w:szCs w:val="24"/>
    </w:rPr>
  </w:style>
  <w:style w:type="paragraph" w:styleId="Heading2">
    <w:name w:val="heading 2"/>
    <w:basedOn w:val="Normal"/>
    <w:next w:val="Normal"/>
    <w:pPr>
      <w:keepNext w:val="1"/>
      <w:ind w:right="-450"/>
      <w:jc w:val="center"/>
    </w:pPr>
    <w:rPr>
      <w:sz w:val="32"/>
      <w:szCs w:val="32"/>
      <w:u w:val="single"/>
    </w:rPr>
  </w:style>
  <w:style w:type="paragraph" w:styleId="Heading3">
    <w:name w:val="heading 3"/>
    <w:basedOn w:val="Normal"/>
    <w:next w:val="Normal"/>
    <w:pPr>
      <w:keepNext w:val="1"/>
      <w:ind w:right="-1170"/>
    </w:pPr>
    <w:rPr>
      <w:rFonts w:ascii="Corsiva" w:cs="Corsiva" w:eastAsia="Corsiva" w:hAnsi="Corsiva"/>
      <w:sz w:val="72"/>
      <w:szCs w:val="72"/>
      <w:u w:val="single"/>
    </w:rPr>
  </w:style>
  <w:style w:type="paragraph" w:styleId="Heading4">
    <w:name w:val="heading 4"/>
    <w:basedOn w:val="Normal"/>
    <w:next w:val="Normal"/>
    <w:pPr>
      <w:keepNext w:val="1"/>
    </w:pPr>
    <w:rPr>
      <w:rFonts w:ascii="Garamond" w:cs="Garamond" w:eastAsia="Garamond" w:hAnsi="Garamond"/>
      <w:sz w:val="28"/>
      <w:szCs w:val="28"/>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Bdr>
        <w:top w:color="000000" w:space="1" w:sz="4" w:val="single"/>
        <w:left w:color="000000" w:space="4" w:sz="4" w:val="single"/>
        <w:bottom w:color="000000" w:space="1" w:sz="4" w:val="single"/>
        <w:right w:color="000000" w:space="4" w:sz="4" w:val="single"/>
      </w:pBdr>
    </w:pPr>
    <w:rPr>
      <w:rFonts w:ascii="Garamond" w:cs="Garamond" w:eastAsia="Garamond" w:hAnsi="Garamond"/>
      <w:b w:val="1"/>
      <w:sz w:val="24"/>
      <w:szCs w:val="24"/>
    </w:rPr>
  </w:style>
  <w:style w:type="paragraph" w:styleId="Heading2">
    <w:name w:val="heading 2"/>
    <w:basedOn w:val="Normal"/>
    <w:next w:val="Normal"/>
    <w:pPr>
      <w:keepNext w:val="1"/>
      <w:ind w:right="-450"/>
      <w:jc w:val="center"/>
    </w:pPr>
    <w:rPr>
      <w:sz w:val="32"/>
      <w:szCs w:val="32"/>
      <w:u w:val="single"/>
    </w:rPr>
  </w:style>
  <w:style w:type="paragraph" w:styleId="Heading3">
    <w:name w:val="heading 3"/>
    <w:basedOn w:val="Normal"/>
    <w:next w:val="Normal"/>
    <w:pPr>
      <w:keepNext w:val="1"/>
      <w:ind w:right="-1170"/>
    </w:pPr>
    <w:rPr>
      <w:rFonts w:ascii="Corsiva" w:cs="Corsiva" w:eastAsia="Corsiva" w:hAnsi="Corsiva"/>
      <w:sz w:val="72"/>
      <w:szCs w:val="72"/>
      <w:u w:val="single"/>
    </w:rPr>
  </w:style>
  <w:style w:type="paragraph" w:styleId="Heading4">
    <w:name w:val="heading 4"/>
    <w:basedOn w:val="Normal"/>
    <w:next w:val="Normal"/>
    <w:pPr>
      <w:keepNext w:val="1"/>
    </w:pPr>
    <w:rPr>
      <w:rFonts w:ascii="Garamond" w:cs="Garamond" w:eastAsia="Garamond" w:hAnsi="Garamond"/>
      <w:sz w:val="28"/>
      <w:szCs w:val="28"/>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YzTVoDTQsxYcyhnXBrwQHAy6ug==">CgMxLjA4AHIhMXpmMnlvVUFQT3kxTEJGX0Fvbi1TdUhKVmgxYTM1UXdU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