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2F691" w14:textId="6F638C93" w:rsidR="006909E7" w:rsidRPr="00E145F1" w:rsidRDefault="006909E7" w:rsidP="006909E7">
      <w:pPr>
        <w:pStyle w:val="HeadingOne"/>
        <w:jc w:val="right"/>
        <w:rPr>
          <w:sz w:val="32"/>
          <w:szCs w:val="32"/>
        </w:rPr>
      </w:pPr>
      <w:r w:rsidRPr="00E145F1">
        <w:rPr>
          <w:noProof/>
          <w:sz w:val="32"/>
          <w:szCs w:val="32"/>
          <w:lang w:eastAsia="en-GB"/>
        </w:rPr>
        <w:drawing>
          <wp:inline distT="0" distB="0" distL="0" distR="0" wp14:anchorId="78A49C6C" wp14:editId="5E11E10F">
            <wp:extent cx="2489200" cy="812800"/>
            <wp:effectExtent l="0" t="0" r="0" b="0"/>
            <wp:docPr id="5" name="Picture 5"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9200" cy="812800"/>
                    </a:xfrm>
                    <a:prstGeom prst="rect">
                      <a:avLst/>
                    </a:prstGeom>
                    <a:noFill/>
                    <a:ln>
                      <a:noFill/>
                    </a:ln>
                  </pic:spPr>
                </pic:pic>
              </a:graphicData>
            </a:graphic>
          </wp:inline>
        </w:drawing>
      </w:r>
    </w:p>
    <w:p w14:paraId="2230C070" w14:textId="7546551D" w:rsidR="00B563DA" w:rsidRDefault="00B563DA" w:rsidP="00B563DA">
      <w:pPr>
        <w:pStyle w:val="Policytitle"/>
      </w:pPr>
      <w:r>
        <w:t>Internet Safety Policy</w:t>
      </w:r>
    </w:p>
    <w:p w14:paraId="7DA24CF9" w14:textId="4B65B15E" w:rsidR="00B563DA" w:rsidRDefault="00B563DA" w:rsidP="00B563DA">
      <w:pPr>
        <w:pStyle w:val="Headingtwo"/>
      </w:pPr>
      <w:r>
        <w:t>Rationale</w:t>
      </w:r>
    </w:p>
    <w:p w14:paraId="10E3A2C2" w14:textId="1B1D5F96" w:rsidR="00B563DA" w:rsidRDefault="00673D55" w:rsidP="00B563DA">
      <w:pPr>
        <w:pStyle w:val="Body"/>
      </w:pPr>
      <w:r>
        <w:t xml:space="preserve">Online safety is part of my childminding setting safeguarding responsibilities. </w:t>
      </w:r>
      <w:r w:rsidR="00B563DA">
        <w:t>It is important that children learn how to keep themselves safe online. Ofcom’s ‘Children and Parents Media Use and Attitudes Report’ (Jan 2019) states that:</w:t>
      </w:r>
    </w:p>
    <w:p w14:paraId="4860D312" w14:textId="763DEB65" w:rsidR="00B563DA" w:rsidRDefault="00B563DA" w:rsidP="00B563DA">
      <w:pPr>
        <w:pStyle w:val="Bullets"/>
      </w:pPr>
      <w:r>
        <w:t>1% of 3-4 year olds have their own smartphone and 19% have their own tablet</w:t>
      </w:r>
    </w:p>
    <w:p w14:paraId="407C7AB3" w14:textId="067150CB" w:rsidR="00B563DA" w:rsidRDefault="009B6B88" w:rsidP="00B563DA">
      <w:pPr>
        <w:pStyle w:val="Bullets"/>
      </w:pPr>
      <w:r>
        <w:t>52% of 3-4 year olds go online for an average of 9 hours per week</w:t>
      </w:r>
    </w:p>
    <w:p w14:paraId="7D30532B" w14:textId="35D3C1EB" w:rsidR="009B6B88" w:rsidRDefault="009B6B88" w:rsidP="009B6B88">
      <w:pPr>
        <w:pStyle w:val="Bulletsend"/>
      </w:pPr>
      <w:r>
        <w:t>45% of 3-4 year olds use YouTube</w:t>
      </w:r>
    </w:p>
    <w:p w14:paraId="17C337F4" w14:textId="1891CC96" w:rsidR="009B6B88" w:rsidRDefault="009B6B88" w:rsidP="009B6B88">
      <w:pPr>
        <w:pStyle w:val="Body"/>
      </w:pPr>
      <w:r>
        <w:t xml:space="preserve">The previous </w:t>
      </w:r>
      <w:r w:rsidRPr="009B6B88">
        <w:t>Childrens Commissioner for England Anne Longfield</w:t>
      </w:r>
      <w:r>
        <w:t xml:space="preserve"> </w:t>
      </w:r>
      <w:r w:rsidRPr="009B6B88">
        <w:t>pushed the need to teach online and internet safety from as young as 4 years old</w:t>
      </w:r>
      <w:r>
        <w:t>. She stated,</w:t>
      </w:r>
      <w:r w:rsidRPr="009B6B88">
        <w:t xml:space="preserve"> “While social media clearly provides some great benefits to children, it is also exposing them to significant risks emotionally"</w:t>
      </w:r>
      <w:r w:rsidR="00673D55">
        <w:t>.</w:t>
      </w:r>
    </w:p>
    <w:p w14:paraId="2C626039" w14:textId="5FA959B4" w:rsidR="00673D55" w:rsidRDefault="00673D55" w:rsidP="009B6B88">
      <w:pPr>
        <w:pStyle w:val="Body"/>
      </w:pPr>
      <w:r>
        <w:t>Risks to children could be:</w:t>
      </w:r>
    </w:p>
    <w:p w14:paraId="7EE32634" w14:textId="3A703FA4" w:rsidR="00673D55" w:rsidRDefault="00673D55" w:rsidP="009B6B88">
      <w:pPr>
        <w:pStyle w:val="Body"/>
        <w:rPr>
          <w:b/>
          <w:bCs/>
        </w:rPr>
      </w:pPr>
      <w:r w:rsidRPr="00673D55">
        <w:rPr>
          <w:b/>
          <w:bCs/>
        </w:rPr>
        <w:t>Content (what they may see):</w:t>
      </w:r>
    </w:p>
    <w:p w14:paraId="1D3E53A1" w14:textId="77777777" w:rsidR="00673D55" w:rsidRDefault="00673D55" w:rsidP="00673D55">
      <w:pPr>
        <w:pStyle w:val="Bullets"/>
      </w:pPr>
      <w:r>
        <w:t>Exposure to inappropriate videos. pictures or messages which might upset, worry or frighten them</w:t>
      </w:r>
    </w:p>
    <w:p w14:paraId="7B1AFF28" w14:textId="77777777" w:rsidR="00673D55" w:rsidRDefault="00673D55" w:rsidP="00673D55">
      <w:pPr>
        <w:pStyle w:val="Bullets"/>
      </w:pPr>
      <w:r>
        <w:t>Imitating harmful or inappropriate behaviour they see online</w:t>
      </w:r>
    </w:p>
    <w:p w14:paraId="55BBA029" w14:textId="77777777" w:rsidR="00673D55" w:rsidRDefault="00673D55" w:rsidP="00673D55">
      <w:pPr>
        <w:pStyle w:val="Bullets"/>
      </w:pPr>
      <w:r>
        <w:t>Searching for inappropriate content on purpose or stumbling upon it by accident. This would include using voice activated tools to search for content</w:t>
      </w:r>
    </w:p>
    <w:p w14:paraId="19FC1DD6" w14:textId="77777777" w:rsidR="00673D55" w:rsidRDefault="00673D55" w:rsidP="00673D55">
      <w:pPr>
        <w:pStyle w:val="Bullets"/>
      </w:pPr>
      <w:r>
        <w:t>Inadvertently giving apps or websites permission to share their location or other personal information</w:t>
      </w:r>
    </w:p>
    <w:p w14:paraId="7F463930" w14:textId="185420ED" w:rsidR="00673D55" w:rsidRDefault="00673D55" w:rsidP="00673D55">
      <w:pPr>
        <w:pStyle w:val="Bulletsend"/>
      </w:pPr>
      <w:r>
        <w:t>Spending real money via in-app or in-game purchases</w:t>
      </w:r>
    </w:p>
    <w:p w14:paraId="61F017C8" w14:textId="77777777" w:rsidR="00BB0830" w:rsidRDefault="00BB0830" w:rsidP="00673D55">
      <w:pPr>
        <w:pStyle w:val="Body"/>
        <w:rPr>
          <w:b/>
          <w:bCs/>
        </w:rPr>
      </w:pPr>
    </w:p>
    <w:p w14:paraId="6E7FDACB" w14:textId="226D9B6B" w:rsidR="00673D55" w:rsidRDefault="00673D55" w:rsidP="00673D55">
      <w:pPr>
        <w:pStyle w:val="Body"/>
        <w:rPr>
          <w:b/>
          <w:bCs/>
        </w:rPr>
      </w:pPr>
      <w:r w:rsidRPr="00673D55">
        <w:rPr>
          <w:b/>
          <w:bCs/>
        </w:rPr>
        <w:lastRenderedPageBreak/>
        <w:t>Contact (who might communicate with them):</w:t>
      </w:r>
    </w:p>
    <w:p w14:paraId="44310ECA" w14:textId="77777777" w:rsidR="00673D55" w:rsidRDefault="00673D55" w:rsidP="00673D55">
      <w:pPr>
        <w:pStyle w:val="Bullets"/>
      </w:pPr>
      <w:r>
        <w:t>Being abused online (including sexually) by people they don’t know, such as when gaming or using video chat</w:t>
      </w:r>
    </w:p>
    <w:p w14:paraId="29113B71" w14:textId="77777777" w:rsidR="00673D55" w:rsidRDefault="00673D55" w:rsidP="00673D55">
      <w:pPr>
        <w:pStyle w:val="Bullets"/>
      </w:pPr>
      <w:r>
        <w:t>Being abused online (including sexually) by people they know, such as friends and family members</w:t>
      </w:r>
    </w:p>
    <w:p w14:paraId="135E5B1A" w14:textId="1B5B32B4" w:rsidR="00673D55" w:rsidRDefault="00673D55" w:rsidP="00673D55">
      <w:pPr>
        <w:pStyle w:val="Bullets"/>
      </w:pPr>
      <w:r>
        <w:t>Sending images or information to people on the device’s contact list</w:t>
      </w:r>
    </w:p>
    <w:p w14:paraId="14B4D67F" w14:textId="062C3F03" w:rsidR="00673D55" w:rsidRDefault="00673D55" w:rsidP="00673D55">
      <w:pPr>
        <w:pStyle w:val="Bulletsend"/>
      </w:pPr>
      <w:r>
        <w:t>Being groomed for purposes of radicalisation</w:t>
      </w:r>
    </w:p>
    <w:p w14:paraId="6A7A07C4" w14:textId="627092DD" w:rsidR="00673D55" w:rsidRDefault="00673D55" w:rsidP="00673D55">
      <w:pPr>
        <w:pStyle w:val="Body"/>
        <w:rPr>
          <w:b/>
          <w:bCs/>
        </w:rPr>
      </w:pPr>
      <w:r w:rsidRPr="00673D55">
        <w:rPr>
          <w:b/>
          <w:bCs/>
        </w:rPr>
        <w:t>Conduct (how they might behave):</w:t>
      </w:r>
    </w:p>
    <w:p w14:paraId="70A25272" w14:textId="77777777" w:rsidR="00673D55" w:rsidRDefault="00673D55" w:rsidP="00673D55">
      <w:pPr>
        <w:pStyle w:val="Bullets"/>
      </w:pPr>
      <w:r>
        <w:t>Exhibiting unhealthy behaviours and boundaries around their use of screens</w:t>
      </w:r>
    </w:p>
    <w:p w14:paraId="1E41DAD3" w14:textId="77777777" w:rsidR="00673D55" w:rsidRDefault="00673D55" w:rsidP="00673D55">
      <w:pPr>
        <w:pStyle w:val="Bullets"/>
      </w:pPr>
      <w:r>
        <w:t>Being unkind to each other online as well as offline; this could be using mean words or by excluding others from their games</w:t>
      </w:r>
    </w:p>
    <w:p w14:paraId="5F748A6C" w14:textId="77777777" w:rsidR="00673D55" w:rsidRDefault="00673D55" w:rsidP="00673D55">
      <w:pPr>
        <w:pStyle w:val="Bullets"/>
      </w:pPr>
      <w:r>
        <w:t>Using words or terminology which are not appropriate for their age</w:t>
      </w:r>
    </w:p>
    <w:p w14:paraId="14EF2CCD" w14:textId="77777777" w:rsidR="00673D55" w:rsidRDefault="00673D55" w:rsidP="00673D55">
      <w:pPr>
        <w:pStyle w:val="Bullets"/>
      </w:pPr>
      <w:r>
        <w:t>Engaging in unhealthy relationships</w:t>
      </w:r>
    </w:p>
    <w:p w14:paraId="16F035FE" w14:textId="68D8788D" w:rsidR="00673D55" w:rsidRDefault="00673D55" w:rsidP="00273E03">
      <w:pPr>
        <w:pStyle w:val="Bulletsend"/>
      </w:pPr>
      <w:r>
        <w:t xml:space="preserve">As part of natural development, early years children may exhibit curiosity about their own and others’ private body parts; if this occurs via technology children may be at risk of taking inappropriate or indecent images and videos of themselves </w:t>
      </w:r>
    </w:p>
    <w:p w14:paraId="3C2E9674" w14:textId="14680721" w:rsidR="003C2567" w:rsidRDefault="00D8243A" w:rsidP="00AC5208">
      <w:pPr>
        <w:pStyle w:val="Body"/>
      </w:pPr>
      <w:r>
        <w:t>My aim is to protect all children who use technology while in my care</w:t>
      </w:r>
      <w:r w:rsidR="00BE0C5D">
        <w:t xml:space="preserve"> either when using devices that are provided in my setting or when bringing devices from home. </w:t>
      </w:r>
      <w:r w:rsidR="00BE0C5D" w:rsidRPr="00AC5208">
        <w:t xml:space="preserve">All measures listed below apply </w:t>
      </w:r>
      <w:r w:rsidR="00BB0830" w:rsidRPr="00AC5208">
        <w:t>to</w:t>
      </w:r>
      <w:r w:rsidR="00BE0C5D" w:rsidRPr="00AC5208">
        <w:t xml:space="preserve"> devices I </w:t>
      </w:r>
      <w:proofErr w:type="gramStart"/>
      <w:r w:rsidR="00BE0C5D" w:rsidRPr="00AC5208">
        <w:t>provide</w:t>
      </w:r>
      <w:proofErr w:type="gramEnd"/>
      <w:r w:rsidR="00BE0C5D" w:rsidRPr="00AC5208">
        <w:t xml:space="preserve"> and the children’s own. </w:t>
      </w:r>
    </w:p>
    <w:p w14:paraId="66E49024" w14:textId="77777777" w:rsidR="00476DDB" w:rsidRPr="00AD541A" w:rsidRDefault="00476DDB" w:rsidP="00476DDB">
      <w:pPr>
        <w:pStyle w:val="Headingtwo"/>
      </w:pPr>
      <w:r w:rsidRPr="00AD541A">
        <w:t>Procedure</w:t>
      </w:r>
    </w:p>
    <w:p w14:paraId="679573D9" w14:textId="66533302" w:rsidR="00476DDB" w:rsidRDefault="00476DDB" w:rsidP="00476DDB">
      <w:pPr>
        <w:pStyle w:val="Body"/>
      </w:pPr>
      <w:r>
        <w:t xml:space="preserve">Children </w:t>
      </w:r>
      <w:r w:rsidR="002426C0">
        <w:t>may</w:t>
      </w:r>
      <w:r>
        <w:t xml:space="preserve"> be permitted to bring personal devices to the setting after discussions with parents about IT equipment children bring from home being protected with appropriate filters. IT equipment may be personal devices such as tablets, mobile phones, and wearable technology e.g. Apple Watches. Children will be able to use IT equipment where I can safely supervise their activity and </w:t>
      </w:r>
      <w:r w:rsidRPr="004905EA">
        <w:t>will</w:t>
      </w:r>
      <w:r w:rsidRPr="004B0793">
        <w:rPr>
          <w:color w:val="00B050"/>
        </w:rPr>
        <w:t xml:space="preserve"> </w:t>
      </w:r>
      <w:r>
        <w:t xml:space="preserve">only be allowed to access computer games or use social media sites that are listed as suitable for their age or </w:t>
      </w:r>
      <w:r w:rsidRPr="004905EA">
        <w:t>their development stage</w:t>
      </w:r>
      <w:r>
        <w:t xml:space="preserve">. </w:t>
      </w:r>
      <w:r w:rsidR="00AF0128">
        <w:t xml:space="preserve">Childrens physical safety will be monitored </w:t>
      </w:r>
      <w:proofErr w:type="gramStart"/>
      <w:r w:rsidR="00AF0128">
        <w:t>with regard to</w:t>
      </w:r>
      <w:proofErr w:type="gramEnd"/>
      <w:r w:rsidR="00AF0128">
        <w:t xml:space="preserve"> their posture when using devices.</w:t>
      </w:r>
      <w:r w:rsidR="002426C0">
        <w:t xml:space="preserve"> Children must not change settings that are in place to protect them – failure to adhere to this may result in the device being withdrawn from their use. </w:t>
      </w:r>
    </w:p>
    <w:p w14:paraId="2288CF95" w14:textId="0E15FACA" w:rsidR="005660C5" w:rsidRDefault="002426C0" w:rsidP="00476DDB">
      <w:pPr>
        <w:pStyle w:val="Body"/>
      </w:pPr>
      <w:r>
        <w:lastRenderedPageBreak/>
        <w:t>To help protect children from accessing unsuitable material or sites, all the devices owned by my setting that are used by children are set to activate the ‘guided access’ setting. This means children can’t change sites</w:t>
      </w:r>
      <w:r w:rsidR="006C05B2">
        <w:t xml:space="preserve"> or Apps</w:t>
      </w:r>
      <w:r>
        <w:t xml:space="preserve"> without the need for me to approve and put in a pin number to allow. </w:t>
      </w:r>
      <w:r w:rsidR="005660C5">
        <w:t xml:space="preserve">Some parents may wish to set guided access on their childrens devices. </w:t>
      </w:r>
      <w:r>
        <w:t>Below are links to ex</w:t>
      </w:r>
      <w:r w:rsidR="005660C5">
        <w:t>plain how to do this.</w:t>
      </w:r>
    </w:p>
    <w:p w14:paraId="561EB850" w14:textId="77777777" w:rsidR="005660C5" w:rsidRPr="005660C5" w:rsidRDefault="005660C5" w:rsidP="005660C5">
      <w:pPr>
        <w:pStyle w:val="Body"/>
        <w:rPr>
          <w:rStyle w:val="Hyper"/>
        </w:rPr>
      </w:pPr>
      <w:r>
        <w:t>Apple devices </w:t>
      </w:r>
      <w:hyperlink r:id="rId9" w:history="1">
        <w:r w:rsidRPr="005660C5">
          <w:rPr>
            <w:rStyle w:val="Hyper"/>
          </w:rPr>
          <w:t>https://m.youtube.com/watch?v=ooxeDsF243c</w:t>
        </w:r>
      </w:hyperlink>
    </w:p>
    <w:p w14:paraId="3B4533AC" w14:textId="77777777" w:rsidR="005660C5" w:rsidRPr="005660C5" w:rsidRDefault="005660C5" w:rsidP="005660C5">
      <w:pPr>
        <w:pStyle w:val="Body"/>
        <w:rPr>
          <w:rStyle w:val="Hyper"/>
        </w:rPr>
      </w:pPr>
      <w:r>
        <w:t>Android devices </w:t>
      </w:r>
      <w:hyperlink r:id="rId10" w:history="1">
        <w:r w:rsidRPr="005660C5">
          <w:rPr>
            <w:rStyle w:val="Hyper"/>
          </w:rPr>
          <w:t>https://m.youtube.com/watch?v=1vFoN5KsfyY</w:t>
        </w:r>
      </w:hyperlink>
    </w:p>
    <w:p w14:paraId="6138A966" w14:textId="21202C35" w:rsidR="00BE0C5D" w:rsidRPr="00AA353A" w:rsidRDefault="00BE0C5D" w:rsidP="00AC5208">
      <w:pPr>
        <w:pStyle w:val="Body"/>
      </w:pPr>
      <w:r w:rsidRPr="00AA353A">
        <w:t xml:space="preserve">A very small percentage of people may experience photosensitive epileptic seizures when exposed to certain visual images, including flashing lights or patterns that may appear in online games. If a child is vulnerable to these </w:t>
      </w:r>
      <w:r w:rsidR="00AC5208" w:rsidRPr="00AA353A">
        <w:t>seizures,</w:t>
      </w:r>
      <w:r w:rsidRPr="00AA353A">
        <w:t xml:space="preserve"> then such media will not be watched/played with whilst this child in present.</w:t>
      </w:r>
    </w:p>
    <w:p w14:paraId="15374EFC" w14:textId="323A2025" w:rsidR="00AF0128" w:rsidRDefault="00AF0128" w:rsidP="00476DDB">
      <w:pPr>
        <w:pStyle w:val="Body"/>
      </w:pPr>
      <w:r>
        <w:t xml:space="preserve">I understand the risks involved with games that can be played online with users from outside the setting. I will help children to understand that they should not give any personal information to people they do not know because sometimes people pretend to be someone else when online. I will tell </w:t>
      </w:r>
      <w:r w:rsidRPr="00B065AD">
        <w:t>children</w:t>
      </w:r>
      <w:r>
        <w:t xml:space="preserve"> that I understand that the internet is a great tool for fun and learning but that they should speak up and not keep secrets if something is worrying them. I will help them to know how to identify and use the report abuse buttons that appear on websites and games if they experience something that upsets them online.  I use the </w:t>
      </w:r>
      <w:r w:rsidRPr="00107E66">
        <w:t>National Society for the Pre</w:t>
      </w:r>
      <w:r>
        <w:t>vention of Cruelty to Children (NSPCC) ‘Share Aware’ information to help me to understand the apps, games and networks that are commonly used by children of different ages and the potential dangers with these.</w:t>
      </w:r>
    </w:p>
    <w:p w14:paraId="7AEFFBB0" w14:textId="21A7C848" w:rsidR="00AF0128" w:rsidRDefault="003C2567" w:rsidP="00476DDB">
      <w:pPr>
        <w:pStyle w:val="Body"/>
      </w:pPr>
      <w:r>
        <w:t xml:space="preserve">I aim to provide an environment where all children feel safe and can talk to me when they are worried about anything, enabling me to provide or seek any additional support that may be required. </w:t>
      </w:r>
      <w:r w:rsidR="00D8243A">
        <w:t>Online safety information will be presented to children in an appropriate way according to their age and stage of development</w:t>
      </w:r>
      <w:r>
        <w:t xml:space="preserve"> and will include how to recognise and report a concern.</w:t>
      </w:r>
    </w:p>
    <w:p w14:paraId="120F82F2" w14:textId="760128A8" w:rsidR="003C2567" w:rsidRDefault="003C2567" w:rsidP="003C2567">
      <w:pPr>
        <w:pStyle w:val="Body"/>
      </w:pPr>
      <w:r>
        <w:t xml:space="preserve">I will remain alert for any signs of the risks of </w:t>
      </w:r>
      <w:r w:rsidRPr="00BE0C5D">
        <w:rPr>
          <w:b/>
          <w:bCs/>
        </w:rPr>
        <w:t>Content</w:t>
      </w:r>
      <w:r>
        <w:t xml:space="preserve">, </w:t>
      </w:r>
      <w:r w:rsidRPr="00BE0C5D">
        <w:rPr>
          <w:b/>
          <w:bCs/>
        </w:rPr>
        <w:t xml:space="preserve">Contact </w:t>
      </w:r>
      <w:r>
        <w:t xml:space="preserve">and </w:t>
      </w:r>
      <w:r w:rsidRPr="00BE0C5D">
        <w:rPr>
          <w:b/>
          <w:bCs/>
        </w:rPr>
        <w:t>Conduct</w:t>
      </w:r>
      <w:r>
        <w:t xml:space="preserve"> as listed above and take action to top the risk immediately. This may include explanations of why certain behaviours are not acceptable and measures to report any sites or individuals concerned. Parents will be informed of any risks identified and any resulting action as soon as possible. </w:t>
      </w:r>
      <w:proofErr w:type="gramStart"/>
      <w:r w:rsidR="001F6055">
        <w:t>In the event that</w:t>
      </w:r>
      <w:proofErr w:type="gramEnd"/>
      <w:r w:rsidR="001F6055">
        <w:t xml:space="preserve"> a child accidentally accesses inappropriate material, </w:t>
      </w:r>
      <w:r w:rsidR="001F6055">
        <w:lastRenderedPageBreak/>
        <w:t xml:space="preserve">they must report this to me immediately. Appropriate action will be to minimise the window, but not close it down </w:t>
      </w:r>
      <w:proofErr w:type="gramStart"/>
      <w:r w:rsidR="001F6055">
        <w:t>in order for</w:t>
      </w:r>
      <w:proofErr w:type="gramEnd"/>
      <w:r w:rsidR="001F6055">
        <w:t xml:space="preserve"> investigations to take place. </w:t>
      </w:r>
    </w:p>
    <w:p w14:paraId="3CBB269B" w14:textId="3AFA52E3" w:rsidR="003C2567" w:rsidRDefault="001F6055" w:rsidP="00476DDB">
      <w:pPr>
        <w:pStyle w:val="Body"/>
      </w:pPr>
      <w:r>
        <w:t>In agreement with parents, children will be allowed a limited time to use devices while in my setting.</w:t>
      </w:r>
    </w:p>
    <w:p w14:paraId="07D95879" w14:textId="4229239A" w:rsidR="001F6055" w:rsidRPr="00AC5208" w:rsidRDefault="001F6055" w:rsidP="00476DDB">
      <w:pPr>
        <w:pStyle w:val="Body"/>
      </w:pPr>
      <w:r>
        <w:t xml:space="preserve">If children bring smartphones into the </w:t>
      </w:r>
      <w:r w:rsidR="00BE0C5D">
        <w:t>setting,</w:t>
      </w:r>
      <w:r>
        <w:t xml:space="preserve"> they are not permitted to take photographs of any other child in the setting without express permission, unless the parents have given that permission to myself </w:t>
      </w:r>
      <w:r w:rsidRPr="00AC5208">
        <w:t>first.</w:t>
      </w:r>
      <w:r w:rsidR="00BE0C5D" w:rsidRPr="00AC5208">
        <w:t xml:space="preserve"> Children will not normally be permitted to make phone calls or use WhatsApp messaging without prior permission of their parents for specific purposes.  </w:t>
      </w:r>
      <w:r w:rsidRPr="00AC5208">
        <w:t xml:space="preserve"> </w:t>
      </w:r>
    </w:p>
    <w:p w14:paraId="0DC1FDE8" w14:textId="0C02F29C" w:rsidR="003C2567" w:rsidRDefault="003C2567" w:rsidP="003C2567">
      <w:pPr>
        <w:pStyle w:val="Bullets"/>
        <w:numPr>
          <w:ilvl w:val="0"/>
          <w:numId w:val="0"/>
        </w:numPr>
        <w:rPr>
          <w:color w:val="D55375"/>
        </w:rPr>
      </w:pPr>
      <w:r w:rsidRPr="00854042">
        <w:t>If I have any cause for concern, I will report it, following the Local Safeguarding Children Board (LSCB) procedures or my local Safeguarding Partners procedures</w:t>
      </w:r>
      <w:r w:rsidR="0054469A">
        <w:t>.</w:t>
      </w:r>
    </w:p>
    <w:p w14:paraId="6636530B" w14:textId="77777777" w:rsidR="003C2567" w:rsidRDefault="003C2567" w:rsidP="003C2567">
      <w:pPr>
        <w:pStyle w:val="Headingtwo"/>
      </w:pPr>
    </w:p>
    <w:p w14:paraId="4FB0D1AB" w14:textId="77777777" w:rsidR="00673D55" w:rsidRPr="00673D55" w:rsidRDefault="00673D55" w:rsidP="00673D55">
      <w:pPr>
        <w:pStyle w:val="Bulletsend"/>
        <w:numPr>
          <w:ilvl w:val="0"/>
          <w:numId w:val="0"/>
        </w:numPr>
        <w:ind w:left="340"/>
      </w:pPr>
    </w:p>
    <w:p w14:paraId="59673E41" w14:textId="77777777" w:rsidR="009B6B88" w:rsidRDefault="009B6B88" w:rsidP="009B6B88">
      <w:pPr>
        <w:pStyle w:val="Bullets"/>
        <w:numPr>
          <w:ilvl w:val="0"/>
          <w:numId w:val="0"/>
        </w:numPr>
        <w:ind w:left="340" w:hanging="340"/>
      </w:pPr>
    </w:p>
    <w:p w14:paraId="705C6DB2" w14:textId="77777777" w:rsidR="00B563DA" w:rsidRDefault="00B563DA" w:rsidP="00B563DA">
      <w:pPr>
        <w:pStyle w:val="Policytitle"/>
      </w:pPr>
    </w:p>
    <w:p w14:paraId="22F3B55D" w14:textId="77777777" w:rsidR="00B563DA" w:rsidRDefault="00B563DA" w:rsidP="00B563DA">
      <w:pPr>
        <w:pStyle w:val="Policytitle"/>
      </w:pPr>
    </w:p>
    <w:p w14:paraId="555F9CED" w14:textId="77777777" w:rsidR="00B563DA" w:rsidRDefault="00B563DA" w:rsidP="00B563DA">
      <w:pPr>
        <w:pStyle w:val="Policytitle"/>
      </w:pPr>
    </w:p>
    <w:p w14:paraId="2F0428E0" w14:textId="77777777" w:rsidR="00B563DA" w:rsidRDefault="00B563DA" w:rsidP="00B563DA">
      <w:pPr>
        <w:pStyle w:val="Policytitle"/>
      </w:pPr>
    </w:p>
    <w:p w14:paraId="2E668748" w14:textId="77777777" w:rsidR="00B563DA" w:rsidRDefault="00B563DA" w:rsidP="00B563DA">
      <w:pPr>
        <w:pStyle w:val="Policytitle"/>
      </w:pPr>
    </w:p>
    <w:p w14:paraId="4A94276F" w14:textId="77777777" w:rsidR="00B563DA" w:rsidRDefault="00B563DA" w:rsidP="00B563DA">
      <w:pPr>
        <w:pStyle w:val="Policytitle"/>
      </w:pPr>
    </w:p>
    <w:p w14:paraId="5E293E19" w14:textId="77777777" w:rsidR="00B563DA" w:rsidRDefault="00B563DA" w:rsidP="00B563DA">
      <w:pPr>
        <w:pStyle w:val="Policytitle"/>
      </w:pPr>
    </w:p>
    <w:sectPr w:rsidR="00B563DA" w:rsidSect="002840F8">
      <w:footerReference w:type="default" r:id="rId11"/>
      <w:pgSz w:w="11900" w:h="16840"/>
      <w:pgMar w:top="1134" w:right="1134"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8CA73" w14:textId="77777777" w:rsidR="002840F8" w:rsidRDefault="002840F8">
      <w:r>
        <w:separator/>
      </w:r>
    </w:p>
  </w:endnote>
  <w:endnote w:type="continuationSeparator" w:id="0">
    <w:p w14:paraId="3B81F558" w14:textId="77777777" w:rsidR="002840F8" w:rsidRDefault="00284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3DE00" w14:textId="77777777" w:rsidR="00FC1C33" w:rsidRPr="00667280" w:rsidRDefault="00FC1C33" w:rsidP="00667280">
    <w:pPr>
      <w:tabs>
        <w:tab w:val="center" w:pos="4320"/>
        <w:tab w:val="right" w:pos="8640"/>
      </w:tabs>
      <w:rPr>
        <w:rFonts w:ascii="Arial" w:hAnsi="Arial" w:cs="Arial"/>
        <w:color w:val="595959"/>
        <w:sz w:val="16"/>
        <w:szCs w:val="16"/>
      </w:rPr>
    </w:pPr>
    <w:r w:rsidRPr="002E361B">
      <w:rPr>
        <w:rFonts w:ascii="Arial" w:hAnsi="Arial" w:cs="Arial"/>
        <w:color w:val="595959"/>
        <w:sz w:val="16"/>
        <w:szCs w:val="16"/>
      </w:rPr>
      <w:t xml:space="preserve">Produced by Childminding </w:t>
    </w:r>
    <w:proofErr w:type="gramStart"/>
    <w:r w:rsidRPr="002E361B">
      <w:rPr>
        <w:rFonts w:ascii="Arial" w:hAnsi="Arial" w:cs="Arial"/>
        <w:color w:val="595959"/>
        <w:sz w:val="16"/>
        <w:szCs w:val="16"/>
      </w:rPr>
      <w:t>UK  •</w:t>
    </w:r>
    <w:proofErr w:type="gramEnd"/>
    <w:r w:rsidRPr="002E361B">
      <w:rPr>
        <w:rFonts w:ascii="Arial" w:hAnsi="Arial" w:cs="Arial"/>
        <w:color w:val="595959"/>
        <w:sz w:val="16"/>
        <w:szCs w:val="16"/>
      </w:rPr>
      <w:t xml:space="preserve">  </w:t>
    </w:r>
    <w:r>
      <w:rPr>
        <w:rFonts w:ascii="Arial" w:hAnsi="Arial" w:cs="Arial"/>
        <w:color w:val="595959"/>
        <w:sz w:val="16"/>
        <w:szCs w:val="16"/>
      </w:rPr>
      <w:t>September</w:t>
    </w:r>
    <w:r w:rsidRPr="002E361B">
      <w:rPr>
        <w:rFonts w:ascii="Arial" w:hAnsi="Arial" w:cs="Arial"/>
        <w:color w:val="595959"/>
        <w:sz w:val="16"/>
        <w:szCs w:val="16"/>
      </w:rPr>
      <w:t xml:space="preserve"> 2020  •  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676B6" w14:textId="77777777" w:rsidR="002840F8" w:rsidRDefault="002840F8">
      <w:r>
        <w:separator/>
      </w:r>
    </w:p>
  </w:footnote>
  <w:footnote w:type="continuationSeparator" w:id="0">
    <w:p w14:paraId="221423DB" w14:textId="77777777" w:rsidR="002840F8" w:rsidRDefault="00284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478E"/>
    <w:multiLevelType w:val="hybridMultilevel"/>
    <w:tmpl w:val="933CFD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06269"/>
    <w:multiLevelType w:val="multilevel"/>
    <w:tmpl w:val="69E25C8E"/>
    <w:lvl w:ilvl="0">
      <w:start w:val="1"/>
      <w:numFmt w:val="decimal"/>
      <w:lvlText w:val="%1."/>
      <w:lvlJc w:val="left"/>
      <w:pPr>
        <w:ind w:left="644" w:hanging="360"/>
      </w:pPr>
      <w:rPr>
        <w:sz w:val="24"/>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B826F29"/>
    <w:multiLevelType w:val="hybridMultilevel"/>
    <w:tmpl w:val="8028F314"/>
    <w:lvl w:ilvl="0" w:tplc="757A3D9E">
      <w:start w:val="1"/>
      <w:numFmt w:val="bullet"/>
      <w:pStyle w:val="TableBodyBullets"/>
      <w:lvlText w:val=""/>
      <w:lvlJc w:val="left"/>
      <w:pPr>
        <w:ind w:left="340" w:hanging="340"/>
      </w:pPr>
      <w:rPr>
        <w:rFonts w:ascii="Symbol" w:hAnsi="Symbol" w:hint="default"/>
        <w:color w:val="D553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D24AB7"/>
    <w:multiLevelType w:val="hybridMultilevel"/>
    <w:tmpl w:val="1F267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062747"/>
    <w:multiLevelType w:val="hybridMultilevel"/>
    <w:tmpl w:val="118A2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FC282C"/>
    <w:multiLevelType w:val="hybridMultilevel"/>
    <w:tmpl w:val="A7B6764E"/>
    <w:lvl w:ilvl="0" w:tplc="D86E8C94">
      <w:start w:val="1"/>
      <w:numFmt w:val="decimal"/>
      <w:pStyle w:val="Numbersend"/>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E97ED8"/>
    <w:multiLevelType w:val="hybridMultilevel"/>
    <w:tmpl w:val="CDD27A04"/>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1E6FB8"/>
    <w:multiLevelType w:val="hybridMultilevel"/>
    <w:tmpl w:val="7F02E772"/>
    <w:lvl w:ilvl="0" w:tplc="8B1666CA">
      <w:start w:val="1"/>
      <w:numFmt w:val="bullet"/>
      <w:pStyle w:val="Bullets"/>
      <w:lvlText w:val=""/>
      <w:lvlJc w:val="left"/>
      <w:pPr>
        <w:ind w:left="340" w:hanging="340"/>
      </w:pPr>
      <w:rPr>
        <w:rFonts w:ascii="Symbol" w:hAnsi="Symbol" w:hint="default"/>
        <w:color w:val="D553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58040E"/>
    <w:multiLevelType w:val="hybridMultilevel"/>
    <w:tmpl w:val="CB1C7402"/>
    <w:lvl w:ilvl="0" w:tplc="05A04C16">
      <w:start w:val="1"/>
      <w:numFmt w:val="decimal"/>
      <w:pStyle w:val="Numbers"/>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E33C51"/>
    <w:multiLevelType w:val="hybridMultilevel"/>
    <w:tmpl w:val="2B3AC42E"/>
    <w:lvl w:ilvl="0" w:tplc="A3D80AC2">
      <w:start w:val="1"/>
      <w:numFmt w:val="decimal"/>
      <w:lvlText w:val="%1."/>
      <w:lvlJc w:val="left"/>
      <w:pPr>
        <w:ind w:left="644" w:hanging="360"/>
      </w:pPr>
      <w:rPr>
        <w:rFonts w:ascii="Arial" w:eastAsia="Times New Roman" w:hAnsi="Arial" w:cs="Arial" w:hint="default"/>
        <w:sz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832725509">
    <w:abstractNumId w:val="7"/>
  </w:num>
  <w:num w:numId="2" w16cid:durableId="3367412">
    <w:abstractNumId w:val="8"/>
  </w:num>
  <w:num w:numId="3" w16cid:durableId="535434228">
    <w:abstractNumId w:val="5"/>
  </w:num>
  <w:num w:numId="4" w16cid:durableId="627669442">
    <w:abstractNumId w:val="2"/>
  </w:num>
  <w:num w:numId="5" w16cid:durableId="964845755">
    <w:abstractNumId w:val="8"/>
    <w:lvlOverride w:ilvl="0">
      <w:startOverride w:val="1"/>
    </w:lvlOverride>
  </w:num>
  <w:num w:numId="6" w16cid:durableId="2049408569">
    <w:abstractNumId w:val="8"/>
    <w:lvlOverride w:ilvl="0">
      <w:startOverride w:val="1"/>
    </w:lvlOverride>
  </w:num>
  <w:num w:numId="7" w16cid:durableId="1999452478">
    <w:abstractNumId w:val="8"/>
    <w:lvlOverride w:ilvl="0">
      <w:startOverride w:val="1"/>
    </w:lvlOverride>
  </w:num>
  <w:num w:numId="8" w16cid:durableId="1756392598">
    <w:abstractNumId w:val="8"/>
    <w:lvlOverride w:ilvl="0">
      <w:startOverride w:val="1"/>
    </w:lvlOverride>
  </w:num>
  <w:num w:numId="9" w16cid:durableId="109475236">
    <w:abstractNumId w:val="8"/>
    <w:lvlOverride w:ilvl="0">
      <w:startOverride w:val="1"/>
    </w:lvlOverride>
  </w:num>
  <w:num w:numId="10" w16cid:durableId="125243276">
    <w:abstractNumId w:val="3"/>
  </w:num>
  <w:num w:numId="11" w16cid:durableId="1305701816">
    <w:abstractNumId w:val="1"/>
  </w:num>
  <w:num w:numId="12" w16cid:durableId="1910268336">
    <w:abstractNumId w:val="8"/>
    <w:lvlOverride w:ilvl="0">
      <w:startOverride w:val="1"/>
    </w:lvlOverride>
  </w:num>
  <w:num w:numId="13" w16cid:durableId="622271661">
    <w:abstractNumId w:val="8"/>
    <w:lvlOverride w:ilvl="0">
      <w:startOverride w:val="1"/>
    </w:lvlOverride>
  </w:num>
  <w:num w:numId="14" w16cid:durableId="987397788">
    <w:abstractNumId w:val="9"/>
  </w:num>
  <w:num w:numId="15" w16cid:durableId="1884519770">
    <w:abstractNumId w:val="8"/>
  </w:num>
  <w:num w:numId="16" w16cid:durableId="1124613314">
    <w:abstractNumId w:val="8"/>
    <w:lvlOverride w:ilvl="0">
      <w:startOverride w:val="1"/>
    </w:lvlOverride>
  </w:num>
  <w:num w:numId="17" w16cid:durableId="1603105050">
    <w:abstractNumId w:val="0"/>
  </w:num>
  <w:num w:numId="18" w16cid:durableId="441534423">
    <w:abstractNumId w:val="4"/>
  </w:num>
  <w:num w:numId="19" w16cid:durableId="74884262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4D"/>
    <w:rsid w:val="00003863"/>
    <w:rsid w:val="0001020A"/>
    <w:rsid w:val="00016C52"/>
    <w:rsid w:val="0003539C"/>
    <w:rsid w:val="0003744D"/>
    <w:rsid w:val="000464A8"/>
    <w:rsid w:val="000669CE"/>
    <w:rsid w:val="00066FB4"/>
    <w:rsid w:val="000B27AC"/>
    <w:rsid w:val="000E7634"/>
    <w:rsid w:val="000F037C"/>
    <w:rsid w:val="000F0B90"/>
    <w:rsid w:val="000F0DCF"/>
    <w:rsid w:val="000F43B1"/>
    <w:rsid w:val="000F5550"/>
    <w:rsid w:val="0010067A"/>
    <w:rsid w:val="00144A32"/>
    <w:rsid w:val="00150B81"/>
    <w:rsid w:val="00150BA2"/>
    <w:rsid w:val="00164E39"/>
    <w:rsid w:val="001846B6"/>
    <w:rsid w:val="001A33C3"/>
    <w:rsid w:val="001A68FD"/>
    <w:rsid w:val="001E2BD9"/>
    <w:rsid w:val="001F33EC"/>
    <w:rsid w:val="001F6055"/>
    <w:rsid w:val="001F6EC8"/>
    <w:rsid w:val="00210035"/>
    <w:rsid w:val="0021620B"/>
    <w:rsid w:val="0022447F"/>
    <w:rsid w:val="00236E67"/>
    <w:rsid w:val="00241D98"/>
    <w:rsid w:val="002426C0"/>
    <w:rsid w:val="002464AE"/>
    <w:rsid w:val="00255991"/>
    <w:rsid w:val="00257022"/>
    <w:rsid w:val="00271D5F"/>
    <w:rsid w:val="00275E8F"/>
    <w:rsid w:val="002840F8"/>
    <w:rsid w:val="00284840"/>
    <w:rsid w:val="002954F8"/>
    <w:rsid w:val="002A1231"/>
    <w:rsid w:val="002A6AD4"/>
    <w:rsid w:val="002B0DEA"/>
    <w:rsid w:val="002B3FC9"/>
    <w:rsid w:val="002C07D4"/>
    <w:rsid w:val="002C3407"/>
    <w:rsid w:val="002C3830"/>
    <w:rsid w:val="002C5649"/>
    <w:rsid w:val="002C677E"/>
    <w:rsid w:val="002C7800"/>
    <w:rsid w:val="002F7057"/>
    <w:rsid w:val="00302950"/>
    <w:rsid w:val="003061F4"/>
    <w:rsid w:val="00314AFB"/>
    <w:rsid w:val="00315F95"/>
    <w:rsid w:val="0032288F"/>
    <w:rsid w:val="00326F7D"/>
    <w:rsid w:val="003333CD"/>
    <w:rsid w:val="00334FF0"/>
    <w:rsid w:val="00355DCF"/>
    <w:rsid w:val="00357A2A"/>
    <w:rsid w:val="00377E65"/>
    <w:rsid w:val="0038147D"/>
    <w:rsid w:val="003862D8"/>
    <w:rsid w:val="003909A6"/>
    <w:rsid w:val="003936D6"/>
    <w:rsid w:val="003977F5"/>
    <w:rsid w:val="003A066E"/>
    <w:rsid w:val="003C2567"/>
    <w:rsid w:val="003E0827"/>
    <w:rsid w:val="00404FE8"/>
    <w:rsid w:val="004432CE"/>
    <w:rsid w:val="004443BD"/>
    <w:rsid w:val="004454BE"/>
    <w:rsid w:val="0047028A"/>
    <w:rsid w:val="00476DDB"/>
    <w:rsid w:val="0048189D"/>
    <w:rsid w:val="004957C2"/>
    <w:rsid w:val="004A2249"/>
    <w:rsid w:val="004B2B27"/>
    <w:rsid w:val="004D62C0"/>
    <w:rsid w:val="004E7B9B"/>
    <w:rsid w:val="004F160A"/>
    <w:rsid w:val="004F4827"/>
    <w:rsid w:val="00500458"/>
    <w:rsid w:val="00507C6F"/>
    <w:rsid w:val="00512D08"/>
    <w:rsid w:val="00520F36"/>
    <w:rsid w:val="00521329"/>
    <w:rsid w:val="00522203"/>
    <w:rsid w:val="0054469A"/>
    <w:rsid w:val="00544883"/>
    <w:rsid w:val="005465F2"/>
    <w:rsid w:val="00557AC7"/>
    <w:rsid w:val="005607EE"/>
    <w:rsid w:val="005660C5"/>
    <w:rsid w:val="00575B5C"/>
    <w:rsid w:val="00576749"/>
    <w:rsid w:val="00580F61"/>
    <w:rsid w:val="005811DF"/>
    <w:rsid w:val="00583228"/>
    <w:rsid w:val="00597357"/>
    <w:rsid w:val="005A290B"/>
    <w:rsid w:val="005A5940"/>
    <w:rsid w:val="005B3073"/>
    <w:rsid w:val="005B44AB"/>
    <w:rsid w:val="005C33A8"/>
    <w:rsid w:val="005D0BEA"/>
    <w:rsid w:val="005D4F13"/>
    <w:rsid w:val="005F6CFA"/>
    <w:rsid w:val="006045BE"/>
    <w:rsid w:val="00613A82"/>
    <w:rsid w:val="00623F3A"/>
    <w:rsid w:val="00635EB7"/>
    <w:rsid w:val="006607B9"/>
    <w:rsid w:val="006642B8"/>
    <w:rsid w:val="00670E80"/>
    <w:rsid w:val="00673D55"/>
    <w:rsid w:val="00675E1E"/>
    <w:rsid w:val="00685C19"/>
    <w:rsid w:val="006909E7"/>
    <w:rsid w:val="006A2D7F"/>
    <w:rsid w:val="006B3676"/>
    <w:rsid w:val="006C05B2"/>
    <w:rsid w:val="00704F2A"/>
    <w:rsid w:val="007068F1"/>
    <w:rsid w:val="00714FD0"/>
    <w:rsid w:val="0073122B"/>
    <w:rsid w:val="00741276"/>
    <w:rsid w:val="00741EB2"/>
    <w:rsid w:val="007475E5"/>
    <w:rsid w:val="007651A9"/>
    <w:rsid w:val="00786D21"/>
    <w:rsid w:val="00792C22"/>
    <w:rsid w:val="007969E0"/>
    <w:rsid w:val="007A5A74"/>
    <w:rsid w:val="007B0213"/>
    <w:rsid w:val="007B5361"/>
    <w:rsid w:val="007C2B43"/>
    <w:rsid w:val="007C34FD"/>
    <w:rsid w:val="007C777B"/>
    <w:rsid w:val="007E6DCC"/>
    <w:rsid w:val="007F572E"/>
    <w:rsid w:val="007F5D91"/>
    <w:rsid w:val="00800285"/>
    <w:rsid w:val="008068C5"/>
    <w:rsid w:val="0081273E"/>
    <w:rsid w:val="00814213"/>
    <w:rsid w:val="0082513B"/>
    <w:rsid w:val="008376EC"/>
    <w:rsid w:val="00853462"/>
    <w:rsid w:val="00857A6B"/>
    <w:rsid w:val="008618FD"/>
    <w:rsid w:val="00865B28"/>
    <w:rsid w:val="0086761F"/>
    <w:rsid w:val="00867D2D"/>
    <w:rsid w:val="008918E1"/>
    <w:rsid w:val="008A0B00"/>
    <w:rsid w:val="008A3EED"/>
    <w:rsid w:val="008A466E"/>
    <w:rsid w:val="008C5A00"/>
    <w:rsid w:val="008D4BBF"/>
    <w:rsid w:val="008F62BD"/>
    <w:rsid w:val="008F6E62"/>
    <w:rsid w:val="0090626D"/>
    <w:rsid w:val="009109B3"/>
    <w:rsid w:val="0091114D"/>
    <w:rsid w:val="009323F1"/>
    <w:rsid w:val="00957AA1"/>
    <w:rsid w:val="009676B7"/>
    <w:rsid w:val="00967704"/>
    <w:rsid w:val="009976E9"/>
    <w:rsid w:val="009A4EA8"/>
    <w:rsid w:val="009A5455"/>
    <w:rsid w:val="009B6B88"/>
    <w:rsid w:val="009B742E"/>
    <w:rsid w:val="009C6D28"/>
    <w:rsid w:val="009D24FA"/>
    <w:rsid w:val="009E247A"/>
    <w:rsid w:val="00A056D1"/>
    <w:rsid w:val="00A16E2A"/>
    <w:rsid w:val="00A17FF9"/>
    <w:rsid w:val="00A2072E"/>
    <w:rsid w:val="00A243F8"/>
    <w:rsid w:val="00A315D9"/>
    <w:rsid w:val="00A33A3E"/>
    <w:rsid w:val="00A41DED"/>
    <w:rsid w:val="00A4513B"/>
    <w:rsid w:val="00A90372"/>
    <w:rsid w:val="00A9154F"/>
    <w:rsid w:val="00A96337"/>
    <w:rsid w:val="00A97319"/>
    <w:rsid w:val="00AA353A"/>
    <w:rsid w:val="00AB1100"/>
    <w:rsid w:val="00AB18D9"/>
    <w:rsid w:val="00AC5208"/>
    <w:rsid w:val="00AD134B"/>
    <w:rsid w:val="00AD25A0"/>
    <w:rsid w:val="00AD6C18"/>
    <w:rsid w:val="00AE0676"/>
    <w:rsid w:val="00AE64F9"/>
    <w:rsid w:val="00AF0128"/>
    <w:rsid w:val="00B01BB6"/>
    <w:rsid w:val="00B05760"/>
    <w:rsid w:val="00B21AE4"/>
    <w:rsid w:val="00B2498E"/>
    <w:rsid w:val="00B25960"/>
    <w:rsid w:val="00B3612B"/>
    <w:rsid w:val="00B37B5D"/>
    <w:rsid w:val="00B421ED"/>
    <w:rsid w:val="00B422B4"/>
    <w:rsid w:val="00B438B8"/>
    <w:rsid w:val="00B45DB6"/>
    <w:rsid w:val="00B47044"/>
    <w:rsid w:val="00B530A6"/>
    <w:rsid w:val="00B563DA"/>
    <w:rsid w:val="00B57C43"/>
    <w:rsid w:val="00B6455E"/>
    <w:rsid w:val="00B64B5D"/>
    <w:rsid w:val="00B70758"/>
    <w:rsid w:val="00B76513"/>
    <w:rsid w:val="00B85711"/>
    <w:rsid w:val="00BB0830"/>
    <w:rsid w:val="00BC41A2"/>
    <w:rsid w:val="00BC6F7B"/>
    <w:rsid w:val="00BC77C6"/>
    <w:rsid w:val="00BD3F71"/>
    <w:rsid w:val="00BE0C5D"/>
    <w:rsid w:val="00BE2059"/>
    <w:rsid w:val="00BE20D8"/>
    <w:rsid w:val="00BE481F"/>
    <w:rsid w:val="00BE5814"/>
    <w:rsid w:val="00BF1BC1"/>
    <w:rsid w:val="00BF546C"/>
    <w:rsid w:val="00BF589F"/>
    <w:rsid w:val="00C10075"/>
    <w:rsid w:val="00C2144E"/>
    <w:rsid w:val="00C23D7F"/>
    <w:rsid w:val="00C270EF"/>
    <w:rsid w:val="00C27DD5"/>
    <w:rsid w:val="00C32430"/>
    <w:rsid w:val="00C41044"/>
    <w:rsid w:val="00C41ABE"/>
    <w:rsid w:val="00C46617"/>
    <w:rsid w:val="00C51E4A"/>
    <w:rsid w:val="00C57943"/>
    <w:rsid w:val="00C618B9"/>
    <w:rsid w:val="00C62EE6"/>
    <w:rsid w:val="00C66397"/>
    <w:rsid w:val="00C72D66"/>
    <w:rsid w:val="00C758C2"/>
    <w:rsid w:val="00C832C6"/>
    <w:rsid w:val="00C861DC"/>
    <w:rsid w:val="00C91664"/>
    <w:rsid w:val="00CA7927"/>
    <w:rsid w:val="00CB5701"/>
    <w:rsid w:val="00CC6D18"/>
    <w:rsid w:val="00CC7F5C"/>
    <w:rsid w:val="00CF3D83"/>
    <w:rsid w:val="00D0168D"/>
    <w:rsid w:val="00D07C15"/>
    <w:rsid w:val="00D4590E"/>
    <w:rsid w:val="00D54076"/>
    <w:rsid w:val="00D55763"/>
    <w:rsid w:val="00D6623F"/>
    <w:rsid w:val="00D72A83"/>
    <w:rsid w:val="00D76CE9"/>
    <w:rsid w:val="00D8243A"/>
    <w:rsid w:val="00D82861"/>
    <w:rsid w:val="00DA446A"/>
    <w:rsid w:val="00DB5664"/>
    <w:rsid w:val="00DD4084"/>
    <w:rsid w:val="00DE0BCC"/>
    <w:rsid w:val="00DE1F9F"/>
    <w:rsid w:val="00DE5D66"/>
    <w:rsid w:val="00DE6FA2"/>
    <w:rsid w:val="00DF7FED"/>
    <w:rsid w:val="00E03DBE"/>
    <w:rsid w:val="00E11066"/>
    <w:rsid w:val="00E14554"/>
    <w:rsid w:val="00E145F1"/>
    <w:rsid w:val="00E30E2C"/>
    <w:rsid w:val="00E40B54"/>
    <w:rsid w:val="00E728A3"/>
    <w:rsid w:val="00E75C49"/>
    <w:rsid w:val="00E90948"/>
    <w:rsid w:val="00E9331E"/>
    <w:rsid w:val="00EB1BA6"/>
    <w:rsid w:val="00EC4BCD"/>
    <w:rsid w:val="00EC5808"/>
    <w:rsid w:val="00ED6DE8"/>
    <w:rsid w:val="00EE2EDD"/>
    <w:rsid w:val="00F13D67"/>
    <w:rsid w:val="00F613E3"/>
    <w:rsid w:val="00F61FA1"/>
    <w:rsid w:val="00F93F15"/>
    <w:rsid w:val="00FA0C76"/>
    <w:rsid w:val="00FA7BEF"/>
    <w:rsid w:val="00FB3917"/>
    <w:rsid w:val="00FC1C33"/>
    <w:rsid w:val="00FF09CA"/>
    <w:rsid w:val="00FF0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29BA0"/>
  <w15:chartTrackingRefBased/>
  <w15:docId w15:val="{18C0B195-6A24-D747-B9B6-F7418166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4D"/>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BE481F"/>
    <w:pPr>
      <w:keepNext/>
      <w:spacing w:before="240" w:after="60" w:line="276" w:lineRule="auto"/>
      <w:outlineLvl w:val="0"/>
    </w:pPr>
    <w:rPr>
      <w:rFonts w:ascii="Calibri Light" w:hAnsi="Calibri Light"/>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A96337"/>
    <w:pPr>
      <w:spacing w:after="360" w:line="360" w:lineRule="exact"/>
    </w:pPr>
    <w:rPr>
      <w:rFonts w:ascii="Arial" w:hAnsi="Arial" w:cs="Arial"/>
      <w:color w:val="595959"/>
    </w:rPr>
  </w:style>
  <w:style w:type="paragraph" w:customStyle="1" w:styleId="HeadingOne">
    <w:name w:val="Heading One"/>
    <w:basedOn w:val="Normal"/>
    <w:qFormat/>
    <w:rsid w:val="0091114D"/>
    <w:pPr>
      <w:spacing w:after="320"/>
    </w:pPr>
    <w:rPr>
      <w:rFonts w:ascii="Arial" w:hAnsi="Arial" w:cs="Arial"/>
      <w:b/>
      <w:bCs/>
      <w:color w:val="D55375"/>
      <w:sz w:val="28"/>
      <w:szCs w:val="28"/>
    </w:rPr>
  </w:style>
  <w:style w:type="paragraph" w:customStyle="1" w:styleId="Headingtwo">
    <w:name w:val="Heading two"/>
    <w:basedOn w:val="Normal"/>
    <w:qFormat/>
    <w:rsid w:val="0091114D"/>
    <w:pPr>
      <w:spacing w:after="240" w:line="280" w:lineRule="exact"/>
    </w:pPr>
    <w:rPr>
      <w:rFonts w:ascii="Arial" w:hAnsi="Arial" w:cs="Arial"/>
      <w:b/>
      <w:bCs/>
      <w:color w:val="7C2C41"/>
    </w:rPr>
  </w:style>
  <w:style w:type="paragraph" w:styleId="Header">
    <w:name w:val="header"/>
    <w:basedOn w:val="Normal"/>
    <w:link w:val="HeaderChar"/>
    <w:uiPriority w:val="99"/>
    <w:unhideWhenUsed/>
    <w:rsid w:val="00E75C49"/>
    <w:pPr>
      <w:tabs>
        <w:tab w:val="center" w:pos="4513"/>
        <w:tab w:val="right" w:pos="9026"/>
      </w:tabs>
    </w:pPr>
  </w:style>
  <w:style w:type="paragraph" w:customStyle="1" w:styleId="BodyEnd">
    <w:name w:val="Body (End)"/>
    <w:basedOn w:val="Body"/>
    <w:qFormat/>
    <w:rsid w:val="00A96337"/>
    <w:pPr>
      <w:spacing w:after="600"/>
    </w:pPr>
  </w:style>
  <w:style w:type="paragraph" w:customStyle="1" w:styleId="Bullets">
    <w:name w:val="Bullets"/>
    <w:basedOn w:val="Body"/>
    <w:qFormat/>
    <w:rsid w:val="00A96337"/>
    <w:pPr>
      <w:numPr>
        <w:numId w:val="1"/>
      </w:numPr>
      <w:spacing w:after="120"/>
    </w:pPr>
    <w:rPr>
      <w:noProof/>
    </w:rPr>
  </w:style>
  <w:style w:type="paragraph" w:customStyle="1" w:styleId="Bulletsend">
    <w:name w:val="Bullets (end)"/>
    <w:basedOn w:val="Bullets"/>
    <w:qFormat/>
    <w:rsid w:val="004D62C0"/>
    <w:pPr>
      <w:spacing w:after="480"/>
    </w:pPr>
  </w:style>
  <w:style w:type="character" w:customStyle="1" w:styleId="HeaderChar">
    <w:name w:val="Header Char"/>
    <w:basedOn w:val="DefaultParagraphFont"/>
    <w:link w:val="Header"/>
    <w:uiPriority w:val="99"/>
    <w:rsid w:val="00E75C49"/>
    <w:rPr>
      <w:rFonts w:ascii="Times New Roman" w:eastAsia="Times New Roman" w:hAnsi="Times New Roman" w:cs="Times New Roman"/>
      <w:lang w:val="en-US"/>
    </w:rPr>
  </w:style>
  <w:style w:type="character" w:customStyle="1" w:styleId="Hyper">
    <w:name w:val="Hyper"/>
    <w:basedOn w:val="DefaultParagraphFont"/>
    <w:uiPriority w:val="1"/>
    <w:qFormat/>
    <w:rsid w:val="00704F2A"/>
    <w:rPr>
      <w:color w:val="D55375"/>
      <w:u w:val="single"/>
    </w:rPr>
  </w:style>
  <w:style w:type="paragraph" w:styleId="Footer">
    <w:name w:val="footer"/>
    <w:basedOn w:val="Normal"/>
    <w:link w:val="FooterChar"/>
    <w:uiPriority w:val="99"/>
    <w:unhideWhenUsed/>
    <w:rsid w:val="00E75C49"/>
    <w:pPr>
      <w:tabs>
        <w:tab w:val="center" w:pos="4513"/>
        <w:tab w:val="right" w:pos="9026"/>
      </w:tabs>
    </w:pPr>
  </w:style>
  <w:style w:type="character" w:customStyle="1" w:styleId="Highlight">
    <w:name w:val="Highlight"/>
    <w:basedOn w:val="DefaultParagraphFont"/>
    <w:uiPriority w:val="1"/>
    <w:qFormat/>
    <w:rsid w:val="00CC6D18"/>
    <w:rPr>
      <w:b w:val="0"/>
      <w:color w:val="D55375"/>
    </w:rPr>
  </w:style>
  <w:style w:type="character" w:customStyle="1" w:styleId="Bold">
    <w:name w:val="Bold"/>
    <w:basedOn w:val="DefaultParagraphFont"/>
    <w:uiPriority w:val="1"/>
    <w:qFormat/>
    <w:rsid w:val="00867D2D"/>
    <w:rPr>
      <w:b/>
    </w:rPr>
  </w:style>
  <w:style w:type="paragraph" w:customStyle="1" w:styleId="Numbers">
    <w:name w:val="Numbers"/>
    <w:basedOn w:val="Bullets"/>
    <w:qFormat/>
    <w:rsid w:val="00D4590E"/>
    <w:pPr>
      <w:numPr>
        <w:numId w:val="15"/>
      </w:numPr>
    </w:pPr>
  </w:style>
  <w:style w:type="paragraph" w:customStyle="1" w:styleId="Numbersend">
    <w:name w:val="Numbers (end)"/>
    <w:basedOn w:val="Numbers"/>
    <w:qFormat/>
    <w:rsid w:val="00867D2D"/>
    <w:pPr>
      <w:numPr>
        <w:numId w:val="3"/>
      </w:numPr>
      <w:spacing w:after="600"/>
    </w:pPr>
  </w:style>
  <w:style w:type="character" w:customStyle="1" w:styleId="FooterChar">
    <w:name w:val="Footer Char"/>
    <w:basedOn w:val="DefaultParagraphFont"/>
    <w:link w:val="Footer"/>
    <w:uiPriority w:val="99"/>
    <w:rsid w:val="00E75C49"/>
    <w:rPr>
      <w:rFonts w:ascii="Times New Roman" w:eastAsia="Times New Roman" w:hAnsi="Times New Roman" w:cs="Times New Roman"/>
      <w:lang w:val="en-US"/>
    </w:rPr>
  </w:style>
  <w:style w:type="paragraph" w:customStyle="1" w:styleId="Tableheadingone">
    <w:name w:val="Table heading one"/>
    <w:basedOn w:val="Normal"/>
    <w:qFormat/>
    <w:rsid w:val="0003539C"/>
    <w:pPr>
      <w:spacing w:line="260" w:lineRule="exact"/>
    </w:pPr>
    <w:rPr>
      <w:rFonts w:ascii="Arial" w:hAnsi="Arial" w:cs="Arial"/>
      <w:b/>
      <w:color w:val="7C2C41"/>
      <w:sz w:val="18"/>
      <w:szCs w:val="22"/>
      <w:lang w:val="en-GB"/>
    </w:rPr>
  </w:style>
  <w:style w:type="paragraph" w:customStyle="1" w:styleId="TableBody">
    <w:name w:val="Table Body"/>
    <w:basedOn w:val="Normal"/>
    <w:qFormat/>
    <w:rsid w:val="0003539C"/>
    <w:pPr>
      <w:spacing w:line="260" w:lineRule="exact"/>
    </w:pPr>
    <w:rPr>
      <w:rFonts w:ascii="Arial" w:hAnsi="Arial" w:cs="Arial"/>
      <w:color w:val="595959"/>
      <w:sz w:val="18"/>
      <w:szCs w:val="20"/>
      <w:lang w:val="en-GB"/>
    </w:rPr>
  </w:style>
  <w:style w:type="table" w:styleId="TableGrid">
    <w:name w:val="Table Grid"/>
    <w:aliases w:val="Childminding UK Table"/>
    <w:basedOn w:val="TableNormal"/>
    <w:uiPriority w:val="39"/>
    <w:rsid w:val="009A4EA8"/>
    <w:rPr>
      <w:rFonts w:ascii="Arial" w:hAnsi="Arial"/>
      <w:color w:val="595959"/>
      <w:sz w:val="18"/>
      <w:szCs w:val="22"/>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tcMar>
        <w:top w:w="284" w:type="dxa"/>
        <w:left w:w="284" w:type="dxa"/>
        <w:bottom w:w="284" w:type="dxa"/>
        <w:right w:w="284" w:type="dxa"/>
      </w:tcMar>
      <w:vAlign w:val="center"/>
    </w:tcPr>
  </w:style>
  <w:style w:type="paragraph" w:customStyle="1" w:styleId="Tableheadingtwo">
    <w:name w:val="Table heading two"/>
    <w:basedOn w:val="Tableheadingone"/>
    <w:qFormat/>
    <w:rsid w:val="00B421ED"/>
    <w:rPr>
      <w:color w:val="D55375"/>
    </w:rPr>
  </w:style>
  <w:style w:type="paragraph" w:customStyle="1" w:styleId="Headingthree">
    <w:name w:val="Heading three"/>
    <w:basedOn w:val="Body"/>
    <w:qFormat/>
    <w:rsid w:val="00E728A3"/>
    <w:pPr>
      <w:spacing w:after="120"/>
    </w:pPr>
    <w:rPr>
      <w:b/>
    </w:rPr>
  </w:style>
  <w:style w:type="paragraph" w:customStyle="1" w:styleId="TableBodyBullets">
    <w:name w:val="Table Body Bullets"/>
    <w:basedOn w:val="TableBody"/>
    <w:qFormat/>
    <w:rsid w:val="00B47044"/>
    <w:pPr>
      <w:numPr>
        <w:numId w:val="4"/>
      </w:numPr>
    </w:pPr>
  </w:style>
  <w:style w:type="paragraph" w:customStyle="1" w:styleId="Headingthreebeforebulletsornumbers">
    <w:name w:val="Heading three (before bullets or numbers)"/>
    <w:basedOn w:val="Headingthree"/>
    <w:qFormat/>
    <w:rsid w:val="00786D21"/>
    <w:pPr>
      <w:spacing w:after="240"/>
    </w:pPr>
  </w:style>
  <w:style w:type="paragraph" w:customStyle="1" w:styleId="Numbersparagraph">
    <w:name w:val="Numbers (paragraph)"/>
    <w:basedOn w:val="Numbers"/>
    <w:qFormat/>
    <w:rsid w:val="000E7634"/>
    <w:pPr>
      <w:numPr>
        <w:numId w:val="0"/>
      </w:numPr>
    </w:pPr>
  </w:style>
  <w:style w:type="paragraph" w:customStyle="1" w:styleId="Fieldlabel">
    <w:name w:val="Field label"/>
    <w:basedOn w:val="Tableheadingone"/>
    <w:qFormat/>
    <w:rsid w:val="00257022"/>
    <w:pPr>
      <w:spacing w:after="100"/>
    </w:pPr>
  </w:style>
  <w:style w:type="paragraph" w:customStyle="1" w:styleId="Policytitle">
    <w:name w:val="Policy title"/>
    <w:basedOn w:val="HeadingOne"/>
    <w:qFormat/>
    <w:rsid w:val="00800285"/>
    <w:pPr>
      <w:spacing w:after="600" w:line="400" w:lineRule="exact"/>
    </w:pPr>
    <w:rPr>
      <w:sz w:val="32"/>
      <w:szCs w:val="32"/>
    </w:rPr>
  </w:style>
  <w:style w:type="character" w:customStyle="1" w:styleId="Heading1Char">
    <w:name w:val="Heading 1 Char"/>
    <w:basedOn w:val="DefaultParagraphFont"/>
    <w:link w:val="Heading1"/>
    <w:uiPriority w:val="9"/>
    <w:rsid w:val="00BE481F"/>
    <w:rPr>
      <w:rFonts w:ascii="Calibri Light" w:eastAsia="Times New Roman" w:hAnsi="Calibri Light" w:cs="Times New Roman"/>
      <w:b/>
      <w:bCs/>
      <w:kern w:val="32"/>
      <w:sz w:val="32"/>
      <w:szCs w:val="32"/>
    </w:rPr>
  </w:style>
  <w:style w:type="paragraph" w:customStyle="1" w:styleId="LargeDocumentTitleOne">
    <w:name w:val="Large Document Title One"/>
    <w:basedOn w:val="Normal"/>
    <w:qFormat/>
    <w:rsid w:val="00957AA1"/>
    <w:rPr>
      <w:rFonts w:ascii="Arial" w:hAnsi="Arial" w:cs="Arial"/>
      <w:b/>
      <w:bCs/>
      <w:color w:val="D55375"/>
      <w:sz w:val="52"/>
      <w:szCs w:val="52"/>
    </w:rPr>
  </w:style>
  <w:style w:type="paragraph" w:customStyle="1" w:styleId="LargeDocumentTitleTwo">
    <w:name w:val="Large Document Title Two"/>
    <w:basedOn w:val="Normal"/>
    <w:qFormat/>
    <w:rsid w:val="00957AA1"/>
    <w:pPr>
      <w:spacing w:after="720"/>
    </w:pPr>
    <w:rPr>
      <w:rFonts w:ascii="Arial" w:hAnsi="Arial" w:cs="Arial"/>
      <w:color w:val="7C2C41"/>
      <w:sz w:val="52"/>
      <w:szCs w:val="52"/>
    </w:rPr>
  </w:style>
  <w:style w:type="paragraph" w:styleId="ListParagraph">
    <w:name w:val="List Paragraph"/>
    <w:basedOn w:val="Normal"/>
    <w:uiPriority w:val="34"/>
    <w:qFormat/>
    <w:rsid w:val="00144A32"/>
    <w:pPr>
      <w:ind w:left="720"/>
      <w:contextualSpacing/>
    </w:pPr>
  </w:style>
  <w:style w:type="character" w:styleId="Hyperlink">
    <w:name w:val="Hyperlink"/>
    <w:uiPriority w:val="99"/>
    <w:unhideWhenUsed/>
    <w:rsid w:val="004A2249"/>
    <w:rPr>
      <w:color w:val="0563C1"/>
      <w:u w:val="single"/>
    </w:rPr>
  </w:style>
  <w:style w:type="paragraph" w:styleId="NormalWeb">
    <w:name w:val="Normal (Web)"/>
    <w:basedOn w:val="Normal"/>
    <w:uiPriority w:val="99"/>
    <w:semiHidden/>
    <w:unhideWhenUsed/>
    <w:rsid w:val="002A1231"/>
    <w:pPr>
      <w:spacing w:before="100" w:beforeAutospacing="1" w:after="100" w:afterAutospacing="1"/>
    </w:pPr>
    <w:rPr>
      <w:lang w:val="en-GB" w:eastAsia="en-GB"/>
    </w:rPr>
  </w:style>
  <w:style w:type="table" w:styleId="TableGridLight">
    <w:name w:val="Grid Table Light"/>
    <w:basedOn w:val="TableNormal"/>
    <w:uiPriority w:val="40"/>
    <w:rsid w:val="00A16E2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94593">
      <w:bodyDiv w:val="1"/>
      <w:marLeft w:val="0"/>
      <w:marRight w:val="0"/>
      <w:marTop w:val="0"/>
      <w:marBottom w:val="0"/>
      <w:divBdr>
        <w:top w:val="none" w:sz="0" w:space="0" w:color="auto"/>
        <w:left w:val="none" w:sz="0" w:space="0" w:color="auto"/>
        <w:bottom w:val="none" w:sz="0" w:space="0" w:color="auto"/>
        <w:right w:val="none" w:sz="0" w:space="0" w:color="auto"/>
      </w:divBdr>
    </w:div>
    <w:div w:id="155385939">
      <w:bodyDiv w:val="1"/>
      <w:marLeft w:val="0"/>
      <w:marRight w:val="0"/>
      <w:marTop w:val="0"/>
      <w:marBottom w:val="0"/>
      <w:divBdr>
        <w:top w:val="none" w:sz="0" w:space="0" w:color="auto"/>
        <w:left w:val="none" w:sz="0" w:space="0" w:color="auto"/>
        <w:bottom w:val="none" w:sz="0" w:space="0" w:color="auto"/>
        <w:right w:val="none" w:sz="0" w:space="0" w:color="auto"/>
      </w:divBdr>
    </w:div>
    <w:div w:id="260340195">
      <w:bodyDiv w:val="1"/>
      <w:marLeft w:val="0"/>
      <w:marRight w:val="0"/>
      <w:marTop w:val="0"/>
      <w:marBottom w:val="0"/>
      <w:divBdr>
        <w:top w:val="none" w:sz="0" w:space="0" w:color="auto"/>
        <w:left w:val="none" w:sz="0" w:space="0" w:color="auto"/>
        <w:bottom w:val="none" w:sz="0" w:space="0" w:color="auto"/>
        <w:right w:val="none" w:sz="0" w:space="0" w:color="auto"/>
      </w:divBdr>
    </w:div>
    <w:div w:id="1922715409">
      <w:bodyDiv w:val="1"/>
      <w:marLeft w:val="0"/>
      <w:marRight w:val="0"/>
      <w:marTop w:val="0"/>
      <w:marBottom w:val="0"/>
      <w:divBdr>
        <w:top w:val="none" w:sz="0" w:space="0" w:color="auto"/>
        <w:left w:val="none" w:sz="0" w:space="0" w:color="auto"/>
        <w:bottom w:val="none" w:sz="0" w:space="0" w:color="auto"/>
        <w:right w:val="none" w:sz="0" w:space="0" w:color="auto"/>
      </w:divBdr>
    </w:div>
    <w:div w:id="208721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youtube.com/watch?v=1vFoN5KsfyY" TargetMode="External"/><Relationship Id="rId4" Type="http://schemas.openxmlformats.org/officeDocument/2006/relationships/settings" Target="settings.xml"/><Relationship Id="rId9" Type="http://schemas.openxmlformats.org/officeDocument/2006/relationships/hyperlink" Target="https://m.youtube.com/watch?v=ooxeDsF243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AC940-BFFA-3C4B-B553-D1DFAAFF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Smith</dc:creator>
  <cp:keywords/>
  <dc:description/>
  <cp:lastModifiedBy>Lucy Wesemann</cp:lastModifiedBy>
  <cp:revision>2</cp:revision>
  <dcterms:created xsi:type="dcterms:W3CDTF">2024-02-28T20:45:00Z</dcterms:created>
  <dcterms:modified xsi:type="dcterms:W3CDTF">2024-02-28T20:45:00Z</dcterms:modified>
</cp:coreProperties>
</file>