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7E42" w14:textId="5312A67E" w:rsidR="00162F51" w:rsidRDefault="00162F51" w:rsidP="00DE2A35">
      <w:pPr>
        <w:rPr>
          <w:sz w:val="28"/>
          <w:szCs w:val="28"/>
        </w:rPr>
      </w:pPr>
    </w:p>
    <w:p w14:paraId="08D76265" w14:textId="77777777" w:rsidR="001137A4" w:rsidRPr="002C3686" w:rsidRDefault="001137A4" w:rsidP="001137A4">
      <w:pPr>
        <w:pStyle w:val="NoSpacing"/>
        <w:jc w:val="center"/>
        <w:rPr>
          <w:b/>
          <w:bCs/>
          <w:sz w:val="32"/>
          <w:szCs w:val="32"/>
        </w:rPr>
      </w:pPr>
      <w:r w:rsidRPr="002C3686">
        <w:rPr>
          <w:b/>
          <w:bCs/>
          <w:sz w:val="32"/>
          <w:szCs w:val="32"/>
        </w:rPr>
        <w:t xml:space="preserve">Central North Carolina Local Section Councilor’s Report </w:t>
      </w:r>
    </w:p>
    <w:p w14:paraId="49E6677A" w14:textId="32D22821" w:rsidR="001137A4" w:rsidRPr="002C3686" w:rsidRDefault="001137A4" w:rsidP="001137A4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Spring</w:t>
      </w:r>
      <w:r w:rsidRPr="002C3686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C3686">
        <w:rPr>
          <w:b/>
          <w:bCs/>
          <w:sz w:val="32"/>
          <w:szCs w:val="32"/>
        </w:rPr>
        <w:t xml:space="preserve"> ACS Meeting in </w:t>
      </w:r>
      <w:r>
        <w:rPr>
          <w:b/>
          <w:bCs/>
          <w:sz w:val="32"/>
          <w:szCs w:val="32"/>
        </w:rPr>
        <w:t>San Diego, CA</w:t>
      </w:r>
    </w:p>
    <w:p w14:paraId="271C824C" w14:textId="77777777" w:rsidR="001137A4" w:rsidRDefault="001137A4" w:rsidP="001137A4">
      <w:pPr>
        <w:pStyle w:val="NoSpacing"/>
        <w:rPr>
          <w:sz w:val="32"/>
          <w:szCs w:val="32"/>
        </w:rPr>
      </w:pPr>
    </w:p>
    <w:p w14:paraId="0BBF6252" w14:textId="0B6A2D22" w:rsidR="001137A4" w:rsidRDefault="001137A4" w:rsidP="001137A4">
      <w:pPr>
        <w:pStyle w:val="NoSpacing"/>
        <w:rPr>
          <w:sz w:val="28"/>
          <w:szCs w:val="28"/>
        </w:rPr>
      </w:pPr>
      <w:r w:rsidRPr="002C3686">
        <w:rPr>
          <w:sz w:val="28"/>
          <w:szCs w:val="28"/>
        </w:rPr>
        <w:t xml:space="preserve">On behalf of the Central North Carolina local section, Robert A. Yokley attended the ACS meeting in </w:t>
      </w:r>
      <w:r>
        <w:rPr>
          <w:sz w:val="28"/>
          <w:szCs w:val="28"/>
        </w:rPr>
        <w:t>San Diego, CA</w:t>
      </w:r>
      <w:r w:rsidRPr="002C3686">
        <w:rPr>
          <w:sz w:val="28"/>
          <w:szCs w:val="28"/>
        </w:rPr>
        <w:t xml:space="preserve">, </w:t>
      </w:r>
      <w:r>
        <w:rPr>
          <w:sz w:val="28"/>
          <w:szCs w:val="28"/>
        </w:rPr>
        <w:t>March 22</w:t>
      </w:r>
      <w:r w:rsidRPr="002C3686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C3686">
        <w:rPr>
          <w:sz w:val="28"/>
          <w:szCs w:val="28"/>
        </w:rPr>
        <w:t xml:space="preserve">. His duties included attending the Caucus II meeting on </w:t>
      </w:r>
      <w:r>
        <w:rPr>
          <w:sz w:val="28"/>
          <w:szCs w:val="28"/>
        </w:rPr>
        <w:t xml:space="preserve">Tuesday </w:t>
      </w:r>
      <w:r w:rsidRPr="002C3686">
        <w:rPr>
          <w:sz w:val="28"/>
          <w:szCs w:val="28"/>
        </w:rPr>
        <w:t xml:space="preserve">and the Council meeting </w:t>
      </w:r>
      <w:r w:rsidR="00567A78">
        <w:rPr>
          <w:sz w:val="28"/>
          <w:szCs w:val="28"/>
        </w:rPr>
        <w:t xml:space="preserve">on </w:t>
      </w:r>
      <w:r w:rsidRPr="002C3686">
        <w:rPr>
          <w:sz w:val="28"/>
          <w:szCs w:val="28"/>
        </w:rPr>
        <w:t xml:space="preserve">Wednesday. Robert’s other activities, as </w:t>
      </w:r>
      <w:r>
        <w:rPr>
          <w:sz w:val="28"/>
          <w:szCs w:val="28"/>
        </w:rPr>
        <w:t>immediate past-</w:t>
      </w:r>
      <w:r w:rsidRPr="002C3686">
        <w:rPr>
          <w:sz w:val="28"/>
          <w:szCs w:val="28"/>
        </w:rPr>
        <w:t xml:space="preserve">chair of the National Senior Chemists Committee (SCC), included </w:t>
      </w:r>
      <w:r>
        <w:rPr>
          <w:sz w:val="28"/>
          <w:szCs w:val="28"/>
        </w:rPr>
        <w:t>participation in</w:t>
      </w:r>
      <w:r w:rsidRPr="002C3686">
        <w:rPr>
          <w:sz w:val="28"/>
          <w:szCs w:val="28"/>
        </w:rPr>
        <w:t xml:space="preserve"> the SCC meeting on Monday, </w:t>
      </w:r>
      <w:r>
        <w:rPr>
          <w:sz w:val="28"/>
          <w:szCs w:val="28"/>
        </w:rPr>
        <w:t>assisting with</w:t>
      </w:r>
      <w:r w:rsidRPr="002C3686">
        <w:rPr>
          <w:sz w:val="28"/>
          <w:szCs w:val="28"/>
        </w:rPr>
        <w:t xml:space="preserve"> the SCC Breakfast Tuesday</w:t>
      </w:r>
      <w:r>
        <w:rPr>
          <w:sz w:val="28"/>
          <w:szCs w:val="28"/>
        </w:rPr>
        <w:t xml:space="preserve"> on Tuesday, and service as a</w:t>
      </w:r>
      <w:r w:rsidR="00515897">
        <w:rPr>
          <w:sz w:val="28"/>
          <w:szCs w:val="28"/>
        </w:rPr>
        <w:t xml:space="preserve"> </w:t>
      </w:r>
      <w:r>
        <w:rPr>
          <w:sz w:val="28"/>
          <w:szCs w:val="28"/>
        </w:rPr>
        <w:t>professional scientist in the Sunday afternoon networking event for undergraduate</w:t>
      </w:r>
      <w:r w:rsidR="00515897">
        <w:rPr>
          <w:sz w:val="28"/>
          <w:szCs w:val="28"/>
        </w:rPr>
        <w:t xml:space="preserve"> and graduate students as well as recent graduates and post-docs. </w:t>
      </w:r>
      <w:r w:rsidR="00567A78">
        <w:rPr>
          <w:sz w:val="28"/>
          <w:szCs w:val="28"/>
        </w:rPr>
        <w:t xml:space="preserve">He also participated on behalf of the SCC  in Sci-Mix Monday evening. </w:t>
      </w:r>
      <w:r w:rsidRPr="002C3686">
        <w:rPr>
          <w:sz w:val="28"/>
          <w:szCs w:val="28"/>
        </w:rPr>
        <w:t xml:space="preserve">He also </w:t>
      </w:r>
      <w:r>
        <w:rPr>
          <w:sz w:val="28"/>
          <w:szCs w:val="28"/>
        </w:rPr>
        <w:t>continues to work with Eva Wille of</w:t>
      </w:r>
      <w:r w:rsidRPr="002C3686">
        <w:rPr>
          <w:sz w:val="28"/>
          <w:szCs w:val="28"/>
        </w:rPr>
        <w:t xml:space="preserve"> the Senior Expert Chemists (SEC) of the Gesellschaft Deutscher </w:t>
      </w:r>
      <w:proofErr w:type="spellStart"/>
      <w:r w:rsidRPr="002C3686">
        <w:rPr>
          <w:sz w:val="28"/>
          <w:szCs w:val="28"/>
        </w:rPr>
        <w:t>Chemiker</w:t>
      </w:r>
      <w:proofErr w:type="spellEnd"/>
      <w:r w:rsidRPr="002C368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GDCh</w:t>
      </w:r>
      <w:proofErr w:type="spellEnd"/>
      <w:r>
        <w:rPr>
          <w:sz w:val="28"/>
          <w:szCs w:val="28"/>
        </w:rPr>
        <w:t xml:space="preserve">, </w:t>
      </w:r>
      <w:r w:rsidRPr="002C3686">
        <w:rPr>
          <w:sz w:val="28"/>
          <w:szCs w:val="28"/>
        </w:rPr>
        <w:t>German Chemistry Society)</w:t>
      </w:r>
      <w:r>
        <w:rPr>
          <w:sz w:val="28"/>
          <w:szCs w:val="28"/>
        </w:rPr>
        <w:t xml:space="preserve"> to identify mutually beneficial collaborative projects for the SEC and SCC. </w:t>
      </w:r>
      <w:r>
        <w:rPr>
          <w:sz w:val="28"/>
          <w:szCs w:val="28"/>
        </w:rPr>
        <w:t xml:space="preserve"> </w:t>
      </w:r>
    </w:p>
    <w:p w14:paraId="482BACEB" w14:textId="77777777" w:rsidR="001137A4" w:rsidRDefault="001137A4" w:rsidP="001137A4">
      <w:pPr>
        <w:pStyle w:val="NoSpacing"/>
        <w:rPr>
          <w:sz w:val="28"/>
          <w:szCs w:val="28"/>
        </w:rPr>
      </w:pPr>
    </w:p>
    <w:p w14:paraId="4E959800" w14:textId="0A405DF5" w:rsidR="001137A4" w:rsidRDefault="001137A4" w:rsidP="001137A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see the </w:t>
      </w:r>
      <w:r>
        <w:rPr>
          <w:sz w:val="28"/>
          <w:szCs w:val="28"/>
        </w:rPr>
        <w:t xml:space="preserve">council summary report </w:t>
      </w:r>
      <w:r>
        <w:rPr>
          <w:sz w:val="28"/>
          <w:szCs w:val="28"/>
        </w:rPr>
        <w:t>for a detailed summary of the council meeting</w:t>
      </w:r>
      <w:r>
        <w:rPr>
          <w:sz w:val="28"/>
          <w:szCs w:val="28"/>
        </w:rPr>
        <w:t>. Please contact Robert if you have questions (</w:t>
      </w:r>
      <w:hyperlink r:id="rId5" w:history="1">
        <w:r w:rsidRPr="00236B61">
          <w:rPr>
            <w:rStyle w:val="Hyperlink"/>
            <w:sz w:val="28"/>
            <w:szCs w:val="28"/>
          </w:rPr>
          <w:t>yokleyrobert@gmail.com</w:t>
        </w:r>
      </w:hyperlink>
      <w:r>
        <w:rPr>
          <w:sz w:val="28"/>
          <w:szCs w:val="28"/>
        </w:rPr>
        <w:t>)</w:t>
      </w:r>
    </w:p>
    <w:p w14:paraId="5BF50FAA" w14:textId="77777777" w:rsidR="001137A4" w:rsidRDefault="001137A4" w:rsidP="001137A4">
      <w:pPr>
        <w:pStyle w:val="NoSpacing"/>
        <w:rPr>
          <w:sz w:val="28"/>
          <w:szCs w:val="28"/>
        </w:rPr>
      </w:pPr>
    </w:p>
    <w:p w14:paraId="6366DA87" w14:textId="77777777" w:rsidR="001137A4" w:rsidRPr="002C3686" w:rsidRDefault="001137A4" w:rsidP="001137A4">
      <w:pPr>
        <w:pStyle w:val="NoSpacing"/>
        <w:rPr>
          <w:sz w:val="28"/>
          <w:szCs w:val="28"/>
        </w:rPr>
      </w:pPr>
    </w:p>
    <w:p w14:paraId="071AB59F" w14:textId="77777777" w:rsidR="001137A4" w:rsidRDefault="001137A4" w:rsidP="00DE2A35">
      <w:pPr>
        <w:rPr>
          <w:sz w:val="28"/>
          <w:szCs w:val="28"/>
        </w:rPr>
      </w:pPr>
    </w:p>
    <w:p w14:paraId="38323286" w14:textId="77777777" w:rsidR="001137A4" w:rsidRDefault="001137A4" w:rsidP="00DE2A35">
      <w:pPr>
        <w:rPr>
          <w:sz w:val="28"/>
          <w:szCs w:val="28"/>
        </w:rPr>
      </w:pPr>
    </w:p>
    <w:p w14:paraId="56C12C59" w14:textId="77777777" w:rsidR="001137A4" w:rsidRPr="00162F51" w:rsidRDefault="001137A4" w:rsidP="00DE2A35">
      <w:pPr>
        <w:rPr>
          <w:sz w:val="28"/>
          <w:szCs w:val="28"/>
        </w:rPr>
      </w:pPr>
    </w:p>
    <w:sectPr w:rsidR="001137A4" w:rsidRPr="00162F51" w:rsidSect="006C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A6C"/>
    <w:multiLevelType w:val="multilevel"/>
    <w:tmpl w:val="A1B6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84B33"/>
    <w:multiLevelType w:val="multilevel"/>
    <w:tmpl w:val="5098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021D96"/>
    <w:multiLevelType w:val="multilevel"/>
    <w:tmpl w:val="84C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812285">
    <w:abstractNumId w:val="0"/>
  </w:num>
  <w:num w:numId="2" w16cid:durableId="1374382062">
    <w:abstractNumId w:val="1"/>
  </w:num>
  <w:num w:numId="3" w16cid:durableId="8816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13"/>
    <w:rsid w:val="00007FC5"/>
    <w:rsid w:val="00060C2C"/>
    <w:rsid w:val="00065AD7"/>
    <w:rsid w:val="001137A4"/>
    <w:rsid w:val="00120539"/>
    <w:rsid w:val="00157DC2"/>
    <w:rsid w:val="00162F51"/>
    <w:rsid w:val="001A58F3"/>
    <w:rsid w:val="00280EA6"/>
    <w:rsid w:val="00292700"/>
    <w:rsid w:val="00295E1D"/>
    <w:rsid w:val="002A7284"/>
    <w:rsid w:val="002E6A7D"/>
    <w:rsid w:val="002F6CD8"/>
    <w:rsid w:val="0032120F"/>
    <w:rsid w:val="00345E91"/>
    <w:rsid w:val="00363BCA"/>
    <w:rsid w:val="003B6368"/>
    <w:rsid w:val="00436887"/>
    <w:rsid w:val="00447213"/>
    <w:rsid w:val="00456E0C"/>
    <w:rsid w:val="00481BB4"/>
    <w:rsid w:val="004B52EE"/>
    <w:rsid w:val="00515897"/>
    <w:rsid w:val="0051638B"/>
    <w:rsid w:val="005673AA"/>
    <w:rsid w:val="00567A78"/>
    <w:rsid w:val="00595346"/>
    <w:rsid w:val="00642FE2"/>
    <w:rsid w:val="00695AFB"/>
    <w:rsid w:val="0069766C"/>
    <w:rsid w:val="006C1652"/>
    <w:rsid w:val="006C614C"/>
    <w:rsid w:val="006E7E62"/>
    <w:rsid w:val="006F78DA"/>
    <w:rsid w:val="00725F12"/>
    <w:rsid w:val="007C193B"/>
    <w:rsid w:val="007E360A"/>
    <w:rsid w:val="007E77C4"/>
    <w:rsid w:val="0083791A"/>
    <w:rsid w:val="00894E69"/>
    <w:rsid w:val="008A384B"/>
    <w:rsid w:val="008B7063"/>
    <w:rsid w:val="008D0CCA"/>
    <w:rsid w:val="008E72DD"/>
    <w:rsid w:val="008F7637"/>
    <w:rsid w:val="009533C1"/>
    <w:rsid w:val="0098276E"/>
    <w:rsid w:val="0099258B"/>
    <w:rsid w:val="0099397B"/>
    <w:rsid w:val="009A5480"/>
    <w:rsid w:val="009D1AF2"/>
    <w:rsid w:val="009D3C47"/>
    <w:rsid w:val="009F66A8"/>
    <w:rsid w:val="00A01007"/>
    <w:rsid w:val="00B21496"/>
    <w:rsid w:val="00B63246"/>
    <w:rsid w:val="00B740B2"/>
    <w:rsid w:val="00B96957"/>
    <w:rsid w:val="00BA0F98"/>
    <w:rsid w:val="00C1328E"/>
    <w:rsid w:val="00C16F80"/>
    <w:rsid w:val="00C57EFC"/>
    <w:rsid w:val="00C77A3B"/>
    <w:rsid w:val="00CA63D1"/>
    <w:rsid w:val="00CC145A"/>
    <w:rsid w:val="00CC5DDC"/>
    <w:rsid w:val="00CC5FBD"/>
    <w:rsid w:val="00D23C13"/>
    <w:rsid w:val="00D24CDE"/>
    <w:rsid w:val="00D25924"/>
    <w:rsid w:val="00DE2A35"/>
    <w:rsid w:val="00EB1713"/>
    <w:rsid w:val="00EC71A6"/>
    <w:rsid w:val="00F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C8C1"/>
  <w15:chartTrackingRefBased/>
  <w15:docId w15:val="{4043FAAB-D7B1-4FCA-8DDE-3A9ED468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E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E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A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887"/>
    <w:pPr>
      <w:spacing w:after="0" w:line="240" w:lineRule="auto"/>
    </w:pPr>
  </w:style>
  <w:style w:type="paragraph" w:customStyle="1" w:styleId="m691659424364030492msolistparagraph">
    <w:name w:val="m_691659424364030492msolistparagraph"/>
    <w:basedOn w:val="Normal"/>
    <w:rsid w:val="008E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text">
    <w:name w:val="q-text"/>
    <w:basedOn w:val="Normal"/>
    <w:rsid w:val="0032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8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5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9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7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3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7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6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87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56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76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18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0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76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7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29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84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56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8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kleyrobe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Yokley</dc:creator>
  <cp:keywords/>
  <dc:description/>
  <cp:lastModifiedBy>Robert Yokley</cp:lastModifiedBy>
  <cp:revision>6</cp:revision>
  <cp:lastPrinted>2022-05-11T21:20:00Z</cp:lastPrinted>
  <dcterms:created xsi:type="dcterms:W3CDTF">2025-04-03T14:33:00Z</dcterms:created>
  <dcterms:modified xsi:type="dcterms:W3CDTF">2025-04-03T14:50:00Z</dcterms:modified>
</cp:coreProperties>
</file>