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DB92" w14:textId="4C2BCACC" w:rsidR="00E90E12" w:rsidRDefault="00E90E12" w:rsidP="00E90E12">
      <w:pPr>
        <w:tabs>
          <w:tab w:val="left" w:pos="1440"/>
          <w:tab w:val="left" w:pos="2880"/>
          <w:tab w:val="left" w:pos="4320"/>
          <w:tab w:val="left" w:pos="5760"/>
          <w:tab w:val="left" w:pos="7200"/>
          <w:tab w:val="left" w:pos="8640"/>
        </w:tabs>
        <w:autoSpaceDE w:val="0"/>
        <w:autoSpaceDN w:val="0"/>
        <w:adjustRightInd w:val="0"/>
        <w:jc w:val="center"/>
        <w:rPr>
          <w:rFonts w:ascii="Tahoma" w:hAnsi="Tahoma" w:cs="Tahoma"/>
          <w:b/>
          <w:bCs/>
          <w:color w:val="000000"/>
          <w:kern w:val="0"/>
        </w:rPr>
      </w:pPr>
      <w:r>
        <w:rPr>
          <w:rFonts w:ascii="Tahoma" w:hAnsi="Tahoma" w:cs="Tahoma"/>
          <w:b/>
          <w:bCs/>
          <w:color w:val="000000"/>
          <w:kern w:val="0"/>
        </w:rPr>
        <w:t xml:space="preserve">GUIDELINES FOR </w:t>
      </w:r>
      <w:r w:rsidR="00C00760">
        <w:rPr>
          <w:rFonts w:ascii="Tahoma" w:hAnsi="Tahoma" w:cs="Tahoma"/>
          <w:b/>
          <w:bCs/>
          <w:color w:val="000000"/>
          <w:kern w:val="0"/>
        </w:rPr>
        <w:t>MISSIONS GIVING CREDIT</w:t>
      </w:r>
    </w:p>
    <w:p w14:paraId="31BB302E"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jc w:val="both"/>
        <w:rPr>
          <w:rFonts w:ascii="Arial" w:hAnsi="Arial" w:cs="Arial"/>
          <w:color w:val="000000"/>
          <w:kern w:val="0"/>
          <w:sz w:val="8"/>
          <w:szCs w:val="8"/>
        </w:rPr>
      </w:pPr>
    </w:p>
    <w:p w14:paraId="443476C3" w14:textId="77777777" w:rsidR="00C00760" w:rsidRDefault="00E90E12" w:rsidP="00E90E12">
      <w:pPr>
        <w:tabs>
          <w:tab w:val="left" w:pos="1440"/>
          <w:tab w:val="left" w:pos="2880"/>
          <w:tab w:val="left" w:pos="4320"/>
          <w:tab w:val="left" w:pos="5760"/>
          <w:tab w:val="left" w:pos="7200"/>
          <w:tab w:val="left" w:pos="8640"/>
        </w:tabs>
        <w:autoSpaceDE w:val="0"/>
        <w:autoSpaceDN w:val="0"/>
        <w:adjustRightInd w:val="0"/>
        <w:jc w:val="center"/>
        <w:rPr>
          <w:rFonts w:ascii="Arial" w:hAnsi="Arial" w:cs="Arial"/>
          <w:b/>
          <w:bCs/>
          <w:color w:val="000000"/>
          <w:kern w:val="0"/>
          <w:sz w:val="20"/>
          <w:szCs w:val="20"/>
        </w:rPr>
      </w:pPr>
      <w:r>
        <w:rPr>
          <w:rFonts w:ascii="Arial" w:hAnsi="Arial" w:cs="Arial"/>
          <w:b/>
          <w:bCs/>
          <w:color w:val="000000"/>
          <w:kern w:val="0"/>
          <w:sz w:val="20"/>
          <w:szCs w:val="20"/>
        </w:rPr>
        <w:t>Assemblies of God Total Giving (AGTG) promotes financial support for</w:t>
      </w:r>
    </w:p>
    <w:p w14:paraId="75341AC5" w14:textId="470FCCE6" w:rsidR="00E90E12" w:rsidRDefault="00E90E12" w:rsidP="00E90E12">
      <w:pPr>
        <w:tabs>
          <w:tab w:val="left" w:pos="1440"/>
          <w:tab w:val="left" w:pos="2880"/>
          <w:tab w:val="left" w:pos="4320"/>
          <w:tab w:val="left" w:pos="5760"/>
          <w:tab w:val="left" w:pos="7200"/>
          <w:tab w:val="left" w:pos="8640"/>
        </w:tabs>
        <w:autoSpaceDE w:val="0"/>
        <w:autoSpaceDN w:val="0"/>
        <w:adjustRightInd w:val="0"/>
        <w:jc w:val="center"/>
        <w:rPr>
          <w:rFonts w:ascii="Arial" w:hAnsi="Arial" w:cs="Arial"/>
          <w:b/>
          <w:bCs/>
          <w:color w:val="000000"/>
          <w:kern w:val="0"/>
          <w:sz w:val="20"/>
          <w:szCs w:val="20"/>
        </w:rPr>
      </w:pPr>
      <w:r>
        <w:rPr>
          <w:rFonts w:ascii="MS Gothic" w:eastAsia="MS Gothic" w:hAnsi="MS Gothic" w:cs="MS Gothic" w:hint="eastAsia"/>
          <w:b/>
          <w:bCs/>
          <w:color w:val="000000"/>
          <w:kern w:val="0"/>
          <w:sz w:val="20"/>
          <w:szCs w:val="20"/>
        </w:rPr>
        <w:t> </w:t>
      </w:r>
      <w:r>
        <w:rPr>
          <w:rFonts w:ascii="Arial" w:hAnsi="Arial" w:cs="Arial"/>
          <w:b/>
          <w:bCs/>
          <w:color w:val="000000"/>
          <w:kern w:val="0"/>
          <w:sz w:val="20"/>
          <w:szCs w:val="20"/>
        </w:rPr>
        <w:t>Assemblies of God ministries, missionaries and projects.</w:t>
      </w:r>
    </w:p>
    <w:p w14:paraId="36887334"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jc w:val="both"/>
        <w:rPr>
          <w:rFonts w:ascii="Arial" w:hAnsi="Arial" w:cs="Arial"/>
          <w:color w:val="000000"/>
          <w:kern w:val="0"/>
          <w:sz w:val="8"/>
          <w:szCs w:val="8"/>
        </w:rPr>
      </w:pPr>
    </w:p>
    <w:p w14:paraId="2BB86969" w14:textId="77777777" w:rsidR="00E90E12" w:rsidRDefault="00E90E12" w:rsidP="00E90E12">
      <w:pPr>
        <w:tabs>
          <w:tab w:val="left" w:pos="360"/>
          <w:tab w:val="left" w:pos="1440"/>
          <w:tab w:val="left" w:pos="2880"/>
          <w:tab w:val="left" w:pos="4320"/>
          <w:tab w:val="left" w:pos="5760"/>
          <w:tab w:val="left" w:pos="7200"/>
          <w:tab w:val="left" w:pos="8640"/>
        </w:tabs>
        <w:autoSpaceDE w:val="0"/>
        <w:autoSpaceDN w:val="0"/>
        <w:adjustRightInd w:val="0"/>
        <w:ind w:left="360" w:hanging="360"/>
        <w:rPr>
          <w:rFonts w:ascii="Arial" w:hAnsi="Arial" w:cs="Arial"/>
          <w:color w:val="000000"/>
          <w:kern w:val="0"/>
          <w:sz w:val="22"/>
          <w:szCs w:val="22"/>
        </w:rPr>
      </w:pPr>
      <w:r>
        <w:rPr>
          <w:rFonts w:ascii="Arial" w:hAnsi="Arial" w:cs="Arial"/>
          <w:color w:val="000000"/>
          <w:kern w:val="0"/>
          <w:sz w:val="22"/>
          <w:szCs w:val="22"/>
        </w:rPr>
        <w:t>♦</w:t>
      </w:r>
      <w:r>
        <w:rPr>
          <w:rFonts w:ascii="Arial" w:hAnsi="Arial" w:cs="Arial"/>
          <w:color w:val="000000"/>
          <w:kern w:val="0"/>
          <w:sz w:val="22"/>
          <w:szCs w:val="22"/>
        </w:rPr>
        <w:tab/>
      </w:r>
      <w:r>
        <w:rPr>
          <w:rFonts w:ascii="Arial" w:hAnsi="Arial" w:cs="Arial"/>
          <w:color w:val="000000"/>
          <w:kern w:val="0"/>
          <w:sz w:val="20"/>
          <w:szCs w:val="20"/>
        </w:rPr>
        <w:t xml:space="preserve">For any local Assemblies of God ministry or project to qualify for </w:t>
      </w:r>
      <w:r>
        <w:rPr>
          <w:rFonts w:ascii="Arial" w:hAnsi="Arial" w:cs="Arial"/>
          <w:i/>
          <w:iCs/>
          <w:color w:val="000000"/>
          <w:kern w:val="0"/>
          <w:sz w:val="20"/>
          <w:szCs w:val="20"/>
        </w:rPr>
        <w:t>District Ministries</w:t>
      </w:r>
      <w:r>
        <w:rPr>
          <w:rFonts w:ascii="Arial" w:hAnsi="Arial" w:cs="Arial"/>
          <w:color w:val="000000"/>
          <w:kern w:val="0"/>
          <w:sz w:val="20"/>
          <w:szCs w:val="20"/>
        </w:rPr>
        <w:t xml:space="preserve"> credit, it </w:t>
      </w:r>
      <w:r>
        <w:rPr>
          <w:rFonts w:ascii="Arial" w:hAnsi="Arial" w:cs="Arial"/>
          <w:b/>
          <w:bCs/>
          <w:color w:val="000000"/>
          <w:kern w:val="0"/>
          <w:sz w:val="20"/>
          <w:szCs w:val="20"/>
        </w:rPr>
        <w:t xml:space="preserve">must have prior approval </w:t>
      </w:r>
      <w:r>
        <w:rPr>
          <w:rFonts w:ascii="Arial" w:hAnsi="Arial" w:cs="Arial"/>
          <w:color w:val="000000"/>
          <w:kern w:val="0"/>
          <w:sz w:val="20"/>
          <w:szCs w:val="20"/>
        </w:rPr>
        <w:t>by the district office as an Assemblies of God ministry or project beyond the usual scope of the local church. The district has the right to exercise administrative control and financial accountability as to how funds being reported are raised and spent even if done outside the district office.</w:t>
      </w:r>
      <w:r>
        <w:rPr>
          <w:rFonts w:ascii="Arial" w:hAnsi="Arial" w:cs="Arial"/>
          <w:i/>
          <w:iCs/>
          <w:color w:val="000000"/>
          <w:kern w:val="0"/>
          <w:sz w:val="20"/>
          <w:szCs w:val="20"/>
        </w:rPr>
        <w:t xml:space="preserve"> It is recommended that districts maintain a list of approved projects for reference in issuing credit each quarter.</w:t>
      </w:r>
    </w:p>
    <w:p w14:paraId="5CB09A9D" w14:textId="77777777" w:rsidR="00E90E12" w:rsidRDefault="00E90E12" w:rsidP="00E90E12">
      <w:pPr>
        <w:tabs>
          <w:tab w:val="left" w:pos="360"/>
          <w:tab w:val="left" w:pos="1440"/>
          <w:tab w:val="left" w:pos="2880"/>
          <w:tab w:val="left" w:pos="4320"/>
          <w:tab w:val="left" w:pos="5760"/>
          <w:tab w:val="left" w:pos="7200"/>
          <w:tab w:val="left" w:pos="8640"/>
        </w:tabs>
        <w:autoSpaceDE w:val="0"/>
        <w:autoSpaceDN w:val="0"/>
        <w:adjustRightInd w:val="0"/>
        <w:jc w:val="both"/>
        <w:rPr>
          <w:rFonts w:ascii="Arial" w:hAnsi="Arial" w:cs="Arial"/>
          <w:color w:val="000000"/>
          <w:kern w:val="0"/>
          <w:sz w:val="8"/>
          <w:szCs w:val="8"/>
        </w:rPr>
      </w:pPr>
    </w:p>
    <w:p w14:paraId="7E285F16" w14:textId="77777777" w:rsidR="00E90E12" w:rsidRDefault="00E90E12" w:rsidP="00E90E12">
      <w:pPr>
        <w:tabs>
          <w:tab w:val="left" w:pos="360"/>
        </w:tabs>
        <w:autoSpaceDE w:val="0"/>
        <w:autoSpaceDN w:val="0"/>
        <w:adjustRightInd w:val="0"/>
        <w:ind w:left="360" w:hanging="360"/>
        <w:jc w:val="both"/>
        <w:rPr>
          <w:rFonts w:ascii="Arial" w:hAnsi="Arial" w:cs="Arial"/>
          <w:color w:val="000000"/>
          <w:kern w:val="0"/>
          <w:sz w:val="22"/>
          <w:szCs w:val="22"/>
        </w:rPr>
      </w:pPr>
      <w:r>
        <w:rPr>
          <w:rFonts w:ascii="Arial" w:hAnsi="Arial" w:cs="Arial"/>
          <w:b/>
          <w:bCs/>
          <w:color w:val="000000"/>
          <w:kern w:val="0"/>
          <w:sz w:val="22"/>
          <w:szCs w:val="22"/>
        </w:rPr>
        <w:t>♦</w:t>
      </w:r>
      <w:r>
        <w:rPr>
          <w:rFonts w:ascii="Arial" w:hAnsi="Arial" w:cs="Arial"/>
          <w:b/>
          <w:bCs/>
          <w:color w:val="000000"/>
          <w:kern w:val="0"/>
          <w:sz w:val="22"/>
          <w:szCs w:val="22"/>
        </w:rPr>
        <w:tab/>
      </w:r>
      <w:r>
        <w:rPr>
          <w:rFonts w:ascii="Arial" w:hAnsi="Arial" w:cs="Arial"/>
          <w:color w:val="000000"/>
          <w:kern w:val="0"/>
          <w:sz w:val="20"/>
          <w:szCs w:val="20"/>
        </w:rPr>
        <w:t xml:space="preserve">The General Council may grant Assemblies of God Total Giving credit to churches that make their facilities available for other ethnic Assemblies of God congregations </w:t>
      </w:r>
      <w:r>
        <w:rPr>
          <w:rFonts w:ascii="Arial" w:hAnsi="Arial" w:cs="Arial"/>
          <w:b/>
          <w:bCs/>
          <w:color w:val="000000"/>
          <w:kern w:val="0"/>
          <w:sz w:val="20"/>
          <w:szCs w:val="20"/>
        </w:rPr>
        <w:t>at no cost.</w:t>
      </w:r>
      <w:r>
        <w:rPr>
          <w:rFonts w:ascii="Arial" w:hAnsi="Arial" w:cs="Arial"/>
          <w:color w:val="000000"/>
          <w:kern w:val="0"/>
          <w:sz w:val="20"/>
          <w:szCs w:val="20"/>
        </w:rPr>
        <w:t xml:space="preserve"> Considering that the cost of providing facilities increases with the size of the church, the following AGTG credit may be given according to the following scale.</w:t>
      </w:r>
    </w:p>
    <w:p w14:paraId="6DD4B7F7" w14:textId="77777777" w:rsidR="00E90E12" w:rsidRDefault="00E90E12" w:rsidP="00E90E12">
      <w:pPr>
        <w:tabs>
          <w:tab w:val="left" w:pos="360"/>
        </w:tabs>
        <w:autoSpaceDE w:val="0"/>
        <w:autoSpaceDN w:val="0"/>
        <w:adjustRightInd w:val="0"/>
        <w:ind w:left="360" w:hanging="360"/>
        <w:jc w:val="both"/>
        <w:rPr>
          <w:rFonts w:ascii="Arial" w:hAnsi="Arial" w:cs="Arial"/>
          <w:color w:val="000000"/>
          <w:kern w:val="0"/>
          <w:sz w:val="8"/>
          <w:szCs w:val="8"/>
        </w:rPr>
      </w:pPr>
    </w:p>
    <w:p w14:paraId="14A26B01" w14:textId="77777777" w:rsidR="00E90E12" w:rsidRDefault="00E90E12" w:rsidP="00E90E12">
      <w:pPr>
        <w:tabs>
          <w:tab w:val="left" w:pos="360"/>
        </w:tabs>
        <w:autoSpaceDE w:val="0"/>
        <w:autoSpaceDN w:val="0"/>
        <w:adjustRightInd w:val="0"/>
        <w:ind w:left="360" w:hanging="360"/>
        <w:jc w:val="both"/>
        <w:rPr>
          <w:rFonts w:ascii="Arial" w:hAnsi="Arial" w:cs="Arial"/>
          <w:color w:val="000000"/>
          <w:kern w:val="0"/>
          <w:sz w:val="20"/>
          <w:szCs w:val="20"/>
        </w:rPr>
      </w:pPr>
      <w:r>
        <w:rPr>
          <w:rFonts w:ascii="Arial" w:hAnsi="Arial" w:cs="Arial"/>
          <w:color w:val="000000"/>
          <w:kern w:val="0"/>
          <w:sz w:val="20"/>
          <w:szCs w:val="20"/>
        </w:rPr>
        <w:tab/>
        <w:t xml:space="preserve">The ethnic congregation does not have to be an official Assemblies of God church. It </w:t>
      </w:r>
      <w:proofErr w:type="spellStart"/>
      <w:r>
        <w:rPr>
          <w:rFonts w:ascii="Arial" w:hAnsi="Arial" w:cs="Arial"/>
          <w:color w:val="000000"/>
          <w:kern w:val="0"/>
          <w:sz w:val="20"/>
          <w:szCs w:val="20"/>
        </w:rPr>
        <w:t>can not</w:t>
      </w:r>
      <w:proofErr w:type="spellEnd"/>
      <w:r>
        <w:rPr>
          <w:rFonts w:ascii="Arial" w:hAnsi="Arial" w:cs="Arial"/>
          <w:color w:val="000000"/>
          <w:kern w:val="0"/>
          <w:sz w:val="20"/>
          <w:szCs w:val="20"/>
        </w:rPr>
        <w:t xml:space="preserve"> be part of the church receiving AG Total Giving credit.</w:t>
      </w:r>
    </w:p>
    <w:p w14:paraId="35EFCAF9" w14:textId="77777777" w:rsidR="00E90E12" w:rsidRDefault="00E90E12" w:rsidP="00E90E12">
      <w:pPr>
        <w:tabs>
          <w:tab w:val="left" w:pos="360"/>
        </w:tabs>
        <w:autoSpaceDE w:val="0"/>
        <w:autoSpaceDN w:val="0"/>
        <w:adjustRightInd w:val="0"/>
        <w:ind w:left="360" w:hanging="360"/>
        <w:jc w:val="both"/>
        <w:rPr>
          <w:rFonts w:ascii="Arial" w:hAnsi="Arial" w:cs="Arial"/>
          <w:color w:val="000000"/>
          <w:kern w:val="0"/>
          <w:sz w:val="8"/>
          <w:szCs w:val="8"/>
        </w:rPr>
      </w:pPr>
    </w:p>
    <w:p w14:paraId="4B4A827B" w14:textId="77777777" w:rsidR="00E90E12" w:rsidRDefault="00E90E12" w:rsidP="00E90E12">
      <w:pPr>
        <w:tabs>
          <w:tab w:val="left" w:pos="4920"/>
        </w:tabs>
        <w:autoSpaceDE w:val="0"/>
        <w:autoSpaceDN w:val="0"/>
        <w:adjustRightInd w:val="0"/>
        <w:ind w:left="840" w:right="-1536" w:hanging="840"/>
        <w:jc w:val="both"/>
        <w:rPr>
          <w:rFonts w:ascii="Arial" w:hAnsi="Arial" w:cs="Arial"/>
          <w:b/>
          <w:bCs/>
          <w:color w:val="000000"/>
          <w:kern w:val="0"/>
          <w:sz w:val="20"/>
          <w:szCs w:val="20"/>
        </w:rPr>
      </w:pPr>
      <w:r>
        <w:rPr>
          <w:rFonts w:ascii="Arial" w:hAnsi="Arial" w:cs="Arial"/>
          <w:b/>
          <w:bCs/>
          <w:color w:val="000000"/>
          <w:kern w:val="0"/>
          <w:sz w:val="22"/>
          <w:szCs w:val="22"/>
        </w:rPr>
        <w:tab/>
      </w:r>
      <w:r>
        <w:rPr>
          <w:rFonts w:ascii="Arial" w:hAnsi="Arial" w:cs="Arial"/>
          <w:b/>
          <w:bCs/>
          <w:color w:val="000000"/>
          <w:kern w:val="0"/>
          <w:sz w:val="20"/>
          <w:szCs w:val="20"/>
          <w:u w:val="single"/>
        </w:rPr>
        <w:t>SEATING</w:t>
      </w:r>
      <w:r>
        <w:rPr>
          <w:rFonts w:ascii="Arial" w:hAnsi="Arial" w:cs="Arial"/>
          <w:b/>
          <w:bCs/>
          <w:color w:val="000000"/>
          <w:kern w:val="0"/>
          <w:sz w:val="20"/>
          <w:szCs w:val="20"/>
        </w:rPr>
        <w:tab/>
      </w:r>
      <w:r>
        <w:rPr>
          <w:rFonts w:ascii="Arial" w:hAnsi="Arial" w:cs="Arial"/>
          <w:b/>
          <w:bCs/>
          <w:color w:val="000000"/>
          <w:kern w:val="0"/>
          <w:sz w:val="20"/>
          <w:szCs w:val="20"/>
          <w:u w:val="single"/>
        </w:rPr>
        <w:t>AGTG CREDIT PER SERVICE</w:t>
      </w:r>
    </w:p>
    <w:p w14:paraId="047C823A" w14:textId="77777777" w:rsidR="00E90E12" w:rsidRDefault="00E90E12" w:rsidP="00E90E12">
      <w:pPr>
        <w:tabs>
          <w:tab w:val="decimal" w:pos="6750"/>
        </w:tabs>
        <w:autoSpaceDE w:val="0"/>
        <w:autoSpaceDN w:val="0"/>
        <w:adjustRightInd w:val="0"/>
        <w:ind w:left="840" w:right="-1536" w:hanging="840"/>
        <w:jc w:val="both"/>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200 or less</w:t>
      </w:r>
      <w:r>
        <w:rPr>
          <w:rFonts w:ascii="Arial" w:hAnsi="Arial" w:cs="Arial"/>
          <w:color w:val="000000"/>
          <w:kern w:val="0"/>
          <w:sz w:val="20"/>
          <w:szCs w:val="20"/>
        </w:rPr>
        <w:tab/>
        <w:t>$150</w:t>
      </w:r>
    </w:p>
    <w:p w14:paraId="379CA0DF" w14:textId="77777777" w:rsidR="00E90E12" w:rsidRDefault="00E90E12" w:rsidP="00E90E12">
      <w:pPr>
        <w:tabs>
          <w:tab w:val="decimal" w:pos="6750"/>
        </w:tabs>
        <w:autoSpaceDE w:val="0"/>
        <w:autoSpaceDN w:val="0"/>
        <w:adjustRightInd w:val="0"/>
        <w:ind w:left="840" w:right="-1536" w:hanging="840"/>
        <w:jc w:val="both"/>
        <w:rPr>
          <w:rFonts w:ascii="Arial" w:hAnsi="Arial" w:cs="Arial"/>
          <w:color w:val="000000"/>
          <w:kern w:val="0"/>
          <w:sz w:val="20"/>
          <w:szCs w:val="20"/>
        </w:rPr>
      </w:pPr>
      <w:r>
        <w:rPr>
          <w:rFonts w:ascii="Arial" w:hAnsi="Arial" w:cs="Arial"/>
          <w:color w:val="000000"/>
          <w:kern w:val="0"/>
          <w:sz w:val="20"/>
          <w:szCs w:val="20"/>
        </w:rPr>
        <w:tab/>
        <w:t>201-500</w:t>
      </w:r>
      <w:r>
        <w:rPr>
          <w:rFonts w:ascii="Arial" w:hAnsi="Arial" w:cs="Arial"/>
          <w:color w:val="000000"/>
          <w:kern w:val="0"/>
          <w:sz w:val="20"/>
          <w:szCs w:val="20"/>
        </w:rPr>
        <w:tab/>
        <w:t>$350</w:t>
      </w:r>
    </w:p>
    <w:p w14:paraId="0ED44E87" w14:textId="77777777" w:rsidR="00E90E12" w:rsidRDefault="00E90E12" w:rsidP="00E90E12">
      <w:pPr>
        <w:tabs>
          <w:tab w:val="decimal" w:pos="6750"/>
        </w:tabs>
        <w:autoSpaceDE w:val="0"/>
        <w:autoSpaceDN w:val="0"/>
        <w:adjustRightInd w:val="0"/>
        <w:ind w:left="840" w:right="-1536" w:hanging="840"/>
        <w:jc w:val="both"/>
        <w:rPr>
          <w:rFonts w:ascii="Arial" w:hAnsi="Arial" w:cs="Arial"/>
          <w:color w:val="000000"/>
          <w:kern w:val="0"/>
          <w:sz w:val="20"/>
          <w:szCs w:val="20"/>
        </w:rPr>
      </w:pPr>
      <w:r>
        <w:rPr>
          <w:rFonts w:ascii="Arial" w:hAnsi="Arial" w:cs="Arial"/>
          <w:color w:val="000000"/>
          <w:kern w:val="0"/>
          <w:sz w:val="20"/>
          <w:szCs w:val="20"/>
        </w:rPr>
        <w:tab/>
        <w:t>501-1,000</w:t>
      </w:r>
      <w:r>
        <w:rPr>
          <w:rFonts w:ascii="Arial" w:hAnsi="Arial" w:cs="Arial"/>
          <w:color w:val="000000"/>
          <w:kern w:val="0"/>
          <w:sz w:val="20"/>
          <w:szCs w:val="20"/>
        </w:rPr>
        <w:tab/>
        <w:t>$700</w:t>
      </w:r>
    </w:p>
    <w:p w14:paraId="01D53769" w14:textId="77777777" w:rsidR="00E90E12" w:rsidRDefault="00E90E12" w:rsidP="00E90E12">
      <w:pPr>
        <w:tabs>
          <w:tab w:val="decimal" w:pos="6750"/>
        </w:tabs>
        <w:autoSpaceDE w:val="0"/>
        <w:autoSpaceDN w:val="0"/>
        <w:adjustRightInd w:val="0"/>
        <w:ind w:left="840" w:right="-1536" w:hanging="840"/>
        <w:jc w:val="both"/>
        <w:rPr>
          <w:rFonts w:ascii="Arial" w:hAnsi="Arial" w:cs="Arial"/>
          <w:color w:val="000000"/>
          <w:kern w:val="0"/>
          <w:sz w:val="20"/>
          <w:szCs w:val="20"/>
        </w:rPr>
      </w:pPr>
      <w:r>
        <w:rPr>
          <w:rFonts w:ascii="Arial" w:hAnsi="Arial" w:cs="Arial"/>
          <w:color w:val="000000"/>
          <w:kern w:val="0"/>
          <w:sz w:val="20"/>
          <w:szCs w:val="20"/>
        </w:rPr>
        <w:tab/>
        <w:t>1,001 and over</w:t>
      </w:r>
      <w:r>
        <w:rPr>
          <w:rFonts w:ascii="Arial" w:hAnsi="Arial" w:cs="Arial"/>
          <w:color w:val="000000"/>
          <w:kern w:val="0"/>
          <w:sz w:val="20"/>
          <w:szCs w:val="20"/>
        </w:rPr>
        <w:tab/>
        <w:t>$1,000</w:t>
      </w:r>
    </w:p>
    <w:p w14:paraId="6BBB6A9E" w14:textId="77777777" w:rsidR="00E90E12" w:rsidRDefault="00E90E12" w:rsidP="00E90E12">
      <w:pPr>
        <w:autoSpaceDE w:val="0"/>
        <w:autoSpaceDN w:val="0"/>
        <w:adjustRightInd w:val="0"/>
        <w:ind w:left="840" w:right="-1536" w:hanging="840"/>
        <w:jc w:val="both"/>
        <w:rPr>
          <w:rFonts w:ascii="Arial" w:hAnsi="Arial" w:cs="Arial"/>
          <w:color w:val="000000"/>
          <w:kern w:val="0"/>
          <w:sz w:val="8"/>
          <w:szCs w:val="8"/>
        </w:rPr>
      </w:pPr>
    </w:p>
    <w:p w14:paraId="0FF62770" w14:textId="77777777" w:rsidR="00E90E12" w:rsidRDefault="00E90E12" w:rsidP="00E90E12">
      <w:pPr>
        <w:autoSpaceDE w:val="0"/>
        <w:autoSpaceDN w:val="0"/>
        <w:adjustRightInd w:val="0"/>
        <w:ind w:left="840" w:right="-1536" w:hanging="840"/>
        <w:jc w:val="both"/>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The seating is determined by the area the ethnic church uses, not the total number of seats available in the church. For example, if the ethnic church meets in a chapel that seats 200, and the church sanctuary seats 1,000, the credit would be based on the 200 seats where the ethnic church meets.</w:t>
      </w:r>
    </w:p>
    <w:p w14:paraId="7153BDA4" w14:textId="77777777" w:rsidR="00E90E12" w:rsidRDefault="00E90E12" w:rsidP="00E90E12">
      <w:pPr>
        <w:autoSpaceDE w:val="0"/>
        <w:autoSpaceDN w:val="0"/>
        <w:adjustRightInd w:val="0"/>
        <w:ind w:left="840" w:right="-1536" w:hanging="840"/>
        <w:jc w:val="both"/>
        <w:rPr>
          <w:rFonts w:ascii="Arial" w:hAnsi="Arial" w:cs="Arial"/>
          <w:color w:val="000000"/>
          <w:kern w:val="0"/>
          <w:sz w:val="8"/>
          <w:szCs w:val="8"/>
        </w:rPr>
      </w:pPr>
    </w:p>
    <w:p w14:paraId="349F2122" w14:textId="77777777" w:rsidR="00E90E12" w:rsidRDefault="00E90E12" w:rsidP="00E90E12">
      <w:pPr>
        <w:autoSpaceDE w:val="0"/>
        <w:autoSpaceDN w:val="0"/>
        <w:adjustRightInd w:val="0"/>
        <w:ind w:left="840" w:right="-1536" w:hanging="840"/>
        <w:jc w:val="both"/>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The maximum number of services for which AG Total Giving credit can be given will be 3 per week or 156 per year.</w:t>
      </w:r>
    </w:p>
    <w:p w14:paraId="57C6E60C" w14:textId="77777777" w:rsidR="00E90E12" w:rsidRDefault="00E90E12" w:rsidP="00E90E12">
      <w:pPr>
        <w:autoSpaceDE w:val="0"/>
        <w:autoSpaceDN w:val="0"/>
        <w:adjustRightInd w:val="0"/>
        <w:ind w:left="840" w:right="-1536" w:hanging="840"/>
        <w:jc w:val="both"/>
        <w:rPr>
          <w:rFonts w:ascii="Arial" w:hAnsi="Arial" w:cs="Arial"/>
          <w:color w:val="000000"/>
          <w:kern w:val="0"/>
          <w:sz w:val="8"/>
          <w:szCs w:val="8"/>
        </w:rPr>
      </w:pPr>
    </w:p>
    <w:p w14:paraId="04744C41" w14:textId="77777777" w:rsidR="00E90E12" w:rsidRDefault="00E90E12" w:rsidP="00E90E12">
      <w:pPr>
        <w:autoSpaceDE w:val="0"/>
        <w:autoSpaceDN w:val="0"/>
        <w:adjustRightInd w:val="0"/>
        <w:ind w:left="840" w:right="-1536" w:hanging="840"/>
        <w:jc w:val="both"/>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Additionally, churches which make their facilities available at no cost to ethnic or language fellowships for the hosting of national or regional ethnic/language fellowship events may receive up to $1,500 AGTG credit for each event.</w:t>
      </w:r>
    </w:p>
    <w:p w14:paraId="7C9E10AF" w14:textId="77777777" w:rsidR="00E90E12" w:rsidRDefault="00E90E12" w:rsidP="00E90E12">
      <w:pPr>
        <w:autoSpaceDE w:val="0"/>
        <w:autoSpaceDN w:val="0"/>
        <w:adjustRightInd w:val="0"/>
        <w:ind w:left="840" w:right="-1536" w:hanging="840"/>
        <w:jc w:val="both"/>
        <w:rPr>
          <w:rFonts w:ascii="Arial" w:hAnsi="Arial" w:cs="Arial"/>
          <w:color w:val="000000"/>
          <w:kern w:val="0"/>
          <w:sz w:val="8"/>
          <w:szCs w:val="8"/>
        </w:rPr>
      </w:pPr>
    </w:p>
    <w:p w14:paraId="56F2F6D2" w14:textId="77777777" w:rsidR="00E90E12" w:rsidRDefault="00E90E12" w:rsidP="00E90E12">
      <w:pPr>
        <w:autoSpaceDE w:val="0"/>
        <w:autoSpaceDN w:val="0"/>
        <w:adjustRightInd w:val="0"/>
        <w:ind w:left="840" w:right="-1536" w:hanging="840"/>
        <w:jc w:val="both"/>
        <w:rPr>
          <w:rFonts w:ascii="Arial" w:hAnsi="Arial" w:cs="Arial"/>
          <w:i/>
          <w:iCs/>
          <w:color w:val="000000"/>
          <w:kern w:val="0"/>
          <w:sz w:val="20"/>
          <w:szCs w:val="20"/>
        </w:rPr>
      </w:pPr>
      <w:r>
        <w:rPr>
          <w:rFonts w:ascii="Arial" w:hAnsi="Arial" w:cs="Arial"/>
          <w:color w:val="000000"/>
          <w:kern w:val="0"/>
          <w:sz w:val="22"/>
          <w:szCs w:val="22"/>
        </w:rPr>
        <w:tab/>
      </w:r>
      <w:r>
        <w:rPr>
          <w:rFonts w:ascii="Arial" w:hAnsi="Arial" w:cs="Arial"/>
          <w:i/>
          <w:iCs/>
          <w:color w:val="000000"/>
          <w:kern w:val="0"/>
          <w:sz w:val="20"/>
          <w:szCs w:val="20"/>
        </w:rPr>
        <w:t>Churches providing the facilities usage are responsible for notifying their districts of the number of services and the congregation for which they were provided, as well as reporting any ethnic/language fellowship events held at their facilities. The districts then report the facilities usage on their quarterly reports which are sent to the GC Contributor Services Department.</w:t>
      </w:r>
    </w:p>
    <w:p w14:paraId="41F3A9AF" w14:textId="77777777" w:rsidR="00E90E12" w:rsidRDefault="00E90E12" w:rsidP="00E90E12">
      <w:pPr>
        <w:autoSpaceDE w:val="0"/>
        <w:autoSpaceDN w:val="0"/>
        <w:adjustRightInd w:val="0"/>
        <w:ind w:left="840" w:right="-1536" w:hanging="840"/>
        <w:jc w:val="both"/>
        <w:rPr>
          <w:rFonts w:ascii="Arial" w:hAnsi="Arial" w:cs="Arial"/>
          <w:color w:val="000000"/>
          <w:kern w:val="0"/>
          <w:sz w:val="8"/>
          <w:szCs w:val="8"/>
        </w:rPr>
      </w:pPr>
    </w:p>
    <w:p w14:paraId="3BC17EC8" w14:textId="77777777" w:rsidR="00E90E12" w:rsidRDefault="00E90E12" w:rsidP="00E90E12">
      <w:pPr>
        <w:autoSpaceDE w:val="0"/>
        <w:autoSpaceDN w:val="0"/>
        <w:adjustRightInd w:val="0"/>
        <w:ind w:left="840" w:right="-1536" w:hanging="840"/>
        <w:jc w:val="both"/>
        <w:rPr>
          <w:rFonts w:ascii="Arial" w:hAnsi="Arial" w:cs="Arial"/>
          <w:color w:val="000000"/>
          <w:kern w:val="0"/>
          <w:sz w:val="20"/>
          <w:szCs w:val="20"/>
        </w:rPr>
      </w:pPr>
      <w:r>
        <w:rPr>
          <w:rFonts w:ascii="Arial" w:hAnsi="Arial" w:cs="Arial"/>
          <w:i/>
          <w:iCs/>
          <w:color w:val="000000"/>
          <w:kern w:val="0"/>
          <w:sz w:val="22"/>
          <w:szCs w:val="22"/>
        </w:rPr>
        <w:tab/>
      </w:r>
      <w:r>
        <w:rPr>
          <w:rFonts w:ascii="Arial" w:hAnsi="Arial" w:cs="Arial"/>
          <w:color w:val="000000"/>
          <w:kern w:val="0"/>
          <w:sz w:val="20"/>
          <w:szCs w:val="20"/>
        </w:rPr>
        <w:t xml:space="preserve">This is the </w:t>
      </w:r>
      <w:r>
        <w:rPr>
          <w:rFonts w:ascii="Arial" w:hAnsi="Arial" w:cs="Arial"/>
          <w:b/>
          <w:bCs/>
          <w:color w:val="000000"/>
          <w:kern w:val="0"/>
          <w:sz w:val="20"/>
          <w:szCs w:val="20"/>
        </w:rPr>
        <w:t>only</w:t>
      </w:r>
      <w:r>
        <w:rPr>
          <w:rFonts w:ascii="Arial" w:hAnsi="Arial" w:cs="Arial"/>
          <w:color w:val="000000"/>
          <w:kern w:val="0"/>
          <w:sz w:val="20"/>
          <w:szCs w:val="20"/>
        </w:rPr>
        <w:t xml:space="preserve"> AG Total Giving/District Ministries credit available for building usage.</w:t>
      </w:r>
    </w:p>
    <w:p w14:paraId="0929A131" w14:textId="77777777" w:rsidR="00E90E12" w:rsidRDefault="00E90E12" w:rsidP="00E90E12">
      <w:pPr>
        <w:autoSpaceDE w:val="0"/>
        <w:autoSpaceDN w:val="0"/>
        <w:adjustRightInd w:val="0"/>
        <w:ind w:left="840" w:right="-1536" w:hanging="840"/>
        <w:jc w:val="both"/>
        <w:rPr>
          <w:rFonts w:ascii="Arial" w:hAnsi="Arial" w:cs="Arial"/>
          <w:color w:val="000000"/>
          <w:kern w:val="0"/>
          <w:sz w:val="12"/>
          <w:szCs w:val="12"/>
        </w:rPr>
      </w:pPr>
    </w:p>
    <w:p w14:paraId="1D1982CF" w14:textId="77777777" w:rsidR="00E90E12" w:rsidRDefault="00E90E12" w:rsidP="00E90E12">
      <w:pPr>
        <w:tabs>
          <w:tab w:val="left" w:pos="360"/>
        </w:tabs>
        <w:autoSpaceDE w:val="0"/>
        <w:autoSpaceDN w:val="0"/>
        <w:adjustRightInd w:val="0"/>
        <w:ind w:left="360" w:right="-1536" w:hanging="360"/>
        <w:jc w:val="both"/>
        <w:rPr>
          <w:rFonts w:ascii="Arial" w:hAnsi="Arial" w:cs="Arial"/>
          <w:color w:val="000000"/>
          <w:kern w:val="0"/>
          <w:sz w:val="20"/>
          <w:szCs w:val="20"/>
        </w:rPr>
      </w:pPr>
      <w:r>
        <w:rPr>
          <w:rFonts w:ascii="Arial" w:hAnsi="Arial" w:cs="Arial"/>
          <w:b/>
          <w:bCs/>
          <w:color w:val="000000"/>
          <w:kern w:val="0"/>
          <w:sz w:val="22"/>
          <w:szCs w:val="22"/>
        </w:rPr>
        <w:t>♦</w:t>
      </w:r>
      <w:r>
        <w:rPr>
          <w:rFonts w:ascii="Arial" w:hAnsi="Arial" w:cs="Arial"/>
          <w:b/>
          <w:bCs/>
          <w:color w:val="000000"/>
          <w:kern w:val="0"/>
          <w:sz w:val="22"/>
          <w:szCs w:val="22"/>
        </w:rPr>
        <w:tab/>
      </w:r>
      <w:r>
        <w:rPr>
          <w:rFonts w:ascii="Arial" w:hAnsi="Arial" w:cs="Arial"/>
          <w:b/>
          <w:bCs/>
          <w:color w:val="000000"/>
          <w:kern w:val="0"/>
          <w:sz w:val="20"/>
          <w:szCs w:val="20"/>
        </w:rPr>
        <w:t>AGTG Credit for Scholarship Funds Designated to a Specific Student</w:t>
      </w:r>
      <w:r>
        <w:rPr>
          <w:rFonts w:ascii="Arial" w:hAnsi="Arial" w:cs="Arial"/>
          <w:color w:val="000000"/>
          <w:kern w:val="0"/>
          <w:sz w:val="20"/>
          <w:szCs w:val="20"/>
        </w:rPr>
        <w:t>—Churches may receive AGTG credit for scholarship funds from an official AG church to one of our endorsed colleges/universities and designate the funds for a specific student. Colleges report the credit directly to the national office.</w:t>
      </w:r>
    </w:p>
    <w:p w14:paraId="76BC06E7" w14:textId="77777777" w:rsidR="00E90E12" w:rsidRDefault="00E90E12" w:rsidP="00E90E12">
      <w:pPr>
        <w:autoSpaceDE w:val="0"/>
        <w:autoSpaceDN w:val="0"/>
        <w:adjustRightInd w:val="0"/>
        <w:ind w:left="840" w:right="-1536" w:hanging="840"/>
        <w:jc w:val="both"/>
        <w:rPr>
          <w:rFonts w:ascii="Arial" w:hAnsi="Arial" w:cs="Arial"/>
          <w:color w:val="000000"/>
          <w:kern w:val="0"/>
          <w:sz w:val="12"/>
          <w:szCs w:val="12"/>
        </w:rPr>
      </w:pPr>
    </w:p>
    <w:p w14:paraId="2661C59A" w14:textId="77777777" w:rsidR="00E90E12" w:rsidRDefault="00E90E12" w:rsidP="00E90E12">
      <w:pPr>
        <w:tabs>
          <w:tab w:val="left" w:pos="360"/>
        </w:tabs>
        <w:autoSpaceDE w:val="0"/>
        <w:autoSpaceDN w:val="0"/>
        <w:adjustRightInd w:val="0"/>
        <w:ind w:left="360" w:right="-1536" w:hanging="360"/>
        <w:jc w:val="both"/>
        <w:rPr>
          <w:rFonts w:ascii="Arial" w:hAnsi="Arial" w:cs="Arial"/>
          <w:color w:val="000000"/>
          <w:kern w:val="0"/>
          <w:sz w:val="20"/>
          <w:szCs w:val="20"/>
        </w:rPr>
      </w:pPr>
      <w:r>
        <w:rPr>
          <w:rFonts w:ascii="Arial" w:hAnsi="Arial" w:cs="Arial"/>
          <w:b/>
          <w:bCs/>
          <w:color w:val="000000"/>
          <w:kern w:val="0"/>
          <w:sz w:val="22"/>
          <w:szCs w:val="22"/>
        </w:rPr>
        <w:t>♦</w:t>
      </w:r>
      <w:r>
        <w:rPr>
          <w:rFonts w:ascii="Arial" w:hAnsi="Arial" w:cs="Arial"/>
          <w:b/>
          <w:bCs/>
          <w:color w:val="000000"/>
          <w:kern w:val="0"/>
          <w:sz w:val="22"/>
          <w:szCs w:val="22"/>
        </w:rPr>
        <w:tab/>
      </w:r>
      <w:r>
        <w:rPr>
          <w:rFonts w:ascii="Arial" w:hAnsi="Arial" w:cs="Arial"/>
          <w:b/>
          <w:bCs/>
          <w:color w:val="000000"/>
          <w:kern w:val="0"/>
          <w:sz w:val="20"/>
          <w:szCs w:val="20"/>
        </w:rPr>
        <w:t>AGTG Credit for Support of Satellite Churches</w:t>
      </w:r>
      <w:r>
        <w:rPr>
          <w:rFonts w:ascii="Arial" w:hAnsi="Arial" w:cs="Arial"/>
          <w:color w:val="000000"/>
          <w:kern w:val="0"/>
          <w:sz w:val="20"/>
          <w:szCs w:val="20"/>
        </w:rPr>
        <w:t xml:space="preserve">—Parent Affiliated Churches (PAC) must have the </w:t>
      </w:r>
      <w:r>
        <w:rPr>
          <w:rFonts w:ascii="Arial" w:hAnsi="Arial" w:cs="Arial"/>
          <w:b/>
          <w:bCs/>
          <w:color w:val="000000"/>
          <w:kern w:val="0"/>
          <w:sz w:val="20"/>
          <w:szCs w:val="20"/>
        </w:rPr>
        <w:t>approval of the district</w:t>
      </w:r>
      <w:r>
        <w:rPr>
          <w:rFonts w:ascii="Arial" w:hAnsi="Arial" w:cs="Arial"/>
          <w:color w:val="000000"/>
          <w:kern w:val="0"/>
          <w:sz w:val="20"/>
          <w:szCs w:val="20"/>
        </w:rPr>
        <w:t>. Mother churches can receive AGTG credit for satellite (parent affiliated) startup costs, up to six months of operational costs, including property (facilities and equipment), promotion and personnel (pastoral selection and moving expenses).</w:t>
      </w:r>
    </w:p>
    <w:p w14:paraId="0FE67E30" w14:textId="77777777" w:rsidR="00E90E12" w:rsidRDefault="00E90E12" w:rsidP="00E90E12">
      <w:pPr>
        <w:autoSpaceDE w:val="0"/>
        <w:autoSpaceDN w:val="0"/>
        <w:adjustRightInd w:val="0"/>
        <w:ind w:left="840" w:right="-1536" w:hanging="840"/>
        <w:jc w:val="both"/>
        <w:rPr>
          <w:rFonts w:ascii="Arial" w:hAnsi="Arial" w:cs="Arial"/>
          <w:color w:val="000000"/>
          <w:kern w:val="0"/>
          <w:sz w:val="16"/>
          <w:szCs w:val="16"/>
        </w:rPr>
      </w:pPr>
    </w:p>
    <w:p w14:paraId="1883B7BB" w14:textId="77777777" w:rsidR="00E90E12" w:rsidRDefault="00E90E12" w:rsidP="00E90E12">
      <w:pPr>
        <w:tabs>
          <w:tab w:val="left" w:pos="360"/>
        </w:tabs>
        <w:autoSpaceDE w:val="0"/>
        <w:autoSpaceDN w:val="0"/>
        <w:adjustRightInd w:val="0"/>
        <w:ind w:left="360" w:right="-1536" w:hanging="360"/>
        <w:jc w:val="both"/>
        <w:rPr>
          <w:rFonts w:ascii="Tahoma" w:hAnsi="Tahoma" w:cs="Tahoma"/>
          <w:color w:val="000000"/>
          <w:kern w:val="0"/>
          <w:sz w:val="22"/>
          <w:szCs w:val="22"/>
        </w:rPr>
      </w:pPr>
      <w:r>
        <w:rPr>
          <w:rFonts w:ascii="Arial" w:hAnsi="Arial" w:cs="Arial"/>
          <w:color w:val="000000"/>
          <w:kern w:val="0"/>
          <w:sz w:val="22"/>
          <w:szCs w:val="22"/>
        </w:rPr>
        <w:t>♦</w:t>
      </w:r>
      <w:r>
        <w:rPr>
          <w:rFonts w:ascii="Tahoma" w:hAnsi="Tahoma" w:cs="Tahoma"/>
          <w:color w:val="000000"/>
          <w:kern w:val="0"/>
          <w:sz w:val="22"/>
          <w:szCs w:val="22"/>
        </w:rPr>
        <w:tab/>
        <w:t xml:space="preserve">District Ministries credit shall </w:t>
      </w:r>
      <w:r>
        <w:rPr>
          <w:rFonts w:ascii="Tahoma" w:hAnsi="Tahoma" w:cs="Tahoma"/>
          <w:b/>
          <w:bCs/>
          <w:color w:val="000000"/>
          <w:kern w:val="0"/>
          <w:sz w:val="22"/>
          <w:szCs w:val="22"/>
        </w:rPr>
        <w:t>not</w:t>
      </w:r>
      <w:r>
        <w:rPr>
          <w:rFonts w:ascii="Tahoma" w:hAnsi="Tahoma" w:cs="Tahoma"/>
          <w:color w:val="000000"/>
          <w:kern w:val="0"/>
          <w:sz w:val="22"/>
          <w:szCs w:val="22"/>
        </w:rPr>
        <w:t xml:space="preserve"> be given for:</w:t>
      </w:r>
    </w:p>
    <w:p w14:paraId="102C2E91" w14:textId="77777777" w:rsidR="00E90E12" w:rsidRDefault="00E90E12" w:rsidP="00E90E12">
      <w:pPr>
        <w:tabs>
          <w:tab w:val="left" w:pos="360"/>
        </w:tabs>
        <w:autoSpaceDE w:val="0"/>
        <w:autoSpaceDN w:val="0"/>
        <w:adjustRightInd w:val="0"/>
        <w:ind w:left="360" w:right="-1536" w:hanging="360"/>
        <w:jc w:val="both"/>
        <w:rPr>
          <w:rFonts w:ascii="Arial" w:hAnsi="Arial" w:cs="Arial"/>
          <w:color w:val="000000"/>
          <w:kern w:val="0"/>
          <w:sz w:val="8"/>
          <w:szCs w:val="8"/>
        </w:rPr>
      </w:pPr>
    </w:p>
    <w:p w14:paraId="0A033BE8"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ind w:left="840" w:hanging="840"/>
        <w:jc w:val="both"/>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Non-Assemblies of God ministries</w:t>
      </w:r>
    </w:p>
    <w:p w14:paraId="391DF4D8"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ind w:left="840" w:hanging="840"/>
        <w:jc w:val="both"/>
        <w:rPr>
          <w:rFonts w:ascii="Arial" w:hAnsi="Arial" w:cs="Arial"/>
          <w:color w:val="000000"/>
          <w:kern w:val="0"/>
          <w:sz w:val="8"/>
          <w:szCs w:val="8"/>
        </w:rPr>
      </w:pPr>
    </w:p>
    <w:p w14:paraId="4D46D9D6"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ind w:left="840" w:hanging="840"/>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 xml:space="preserve">Personal ministries of Assemblies of God credentialed ministers </w:t>
      </w:r>
      <w:r>
        <w:rPr>
          <w:rFonts w:ascii="Arial" w:hAnsi="Arial" w:cs="Arial"/>
          <w:b/>
          <w:bCs/>
          <w:color w:val="000000"/>
          <w:kern w:val="0"/>
          <w:sz w:val="20"/>
          <w:szCs w:val="20"/>
        </w:rPr>
        <w:t>not accountable</w:t>
      </w:r>
      <w:r>
        <w:rPr>
          <w:rFonts w:ascii="Arial" w:hAnsi="Arial" w:cs="Arial"/>
          <w:color w:val="000000"/>
          <w:kern w:val="0"/>
          <w:sz w:val="20"/>
          <w:szCs w:val="20"/>
        </w:rPr>
        <w:t xml:space="preserve"> to the district</w:t>
      </w:r>
    </w:p>
    <w:p w14:paraId="321FB8A4"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ind w:left="840" w:hanging="840"/>
        <w:rPr>
          <w:rFonts w:ascii="Arial" w:hAnsi="Arial" w:cs="Arial"/>
          <w:color w:val="000000"/>
          <w:kern w:val="0"/>
          <w:sz w:val="8"/>
          <w:szCs w:val="8"/>
        </w:rPr>
      </w:pPr>
    </w:p>
    <w:p w14:paraId="05FB3383" w14:textId="77777777" w:rsidR="00E90E12" w:rsidRDefault="00E90E12" w:rsidP="00E90E12">
      <w:pPr>
        <w:autoSpaceDE w:val="0"/>
        <w:autoSpaceDN w:val="0"/>
        <w:adjustRightInd w:val="0"/>
        <w:ind w:left="840" w:right="-1536" w:hanging="840"/>
        <w:jc w:val="both"/>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Donated time and labor</w:t>
      </w:r>
    </w:p>
    <w:p w14:paraId="10F3EA74" w14:textId="77777777" w:rsidR="00E90E12" w:rsidRDefault="00E90E12" w:rsidP="00E90E12">
      <w:pPr>
        <w:autoSpaceDE w:val="0"/>
        <w:autoSpaceDN w:val="0"/>
        <w:adjustRightInd w:val="0"/>
        <w:ind w:left="840" w:right="-1536" w:hanging="840"/>
        <w:jc w:val="both"/>
        <w:rPr>
          <w:rFonts w:ascii="Arial" w:hAnsi="Arial" w:cs="Arial"/>
          <w:i/>
          <w:iCs/>
          <w:color w:val="000000"/>
          <w:kern w:val="0"/>
          <w:sz w:val="8"/>
          <w:szCs w:val="8"/>
        </w:rPr>
      </w:pPr>
    </w:p>
    <w:p w14:paraId="78763104" w14:textId="7ACE6A47" w:rsidR="00E90E12" w:rsidRDefault="00E90E12" w:rsidP="00E90E12">
      <w:pPr>
        <w:autoSpaceDE w:val="0"/>
        <w:autoSpaceDN w:val="0"/>
        <w:adjustRightInd w:val="0"/>
        <w:ind w:left="840" w:right="-1536" w:hanging="840"/>
        <w:jc w:val="both"/>
        <w:rPr>
          <w:rFonts w:ascii="Arial" w:hAnsi="Arial" w:cs="Arial"/>
          <w:color w:val="000000"/>
          <w:kern w:val="0"/>
          <w:sz w:val="20"/>
          <w:szCs w:val="20"/>
        </w:rPr>
      </w:pPr>
      <w:r>
        <w:rPr>
          <w:rFonts w:ascii="Arial" w:hAnsi="Arial" w:cs="Arial"/>
          <w:i/>
          <w:iCs/>
          <w:color w:val="000000"/>
          <w:kern w:val="0"/>
          <w:sz w:val="22"/>
          <w:szCs w:val="22"/>
        </w:rPr>
        <w:tab/>
      </w:r>
      <w:r>
        <w:rPr>
          <w:rFonts w:ascii="Arial" w:hAnsi="Arial" w:cs="Arial"/>
          <w:color w:val="000000"/>
          <w:kern w:val="0"/>
          <w:sz w:val="20"/>
          <w:szCs w:val="20"/>
        </w:rPr>
        <w:t>Registration fees for district</w:t>
      </w:r>
      <w:r w:rsidR="00C00760">
        <w:rPr>
          <w:rFonts w:ascii="Arial" w:hAnsi="Arial" w:cs="Arial"/>
          <w:color w:val="000000"/>
          <w:kern w:val="0"/>
          <w:sz w:val="20"/>
          <w:szCs w:val="20"/>
        </w:rPr>
        <w:t>-</w:t>
      </w:r>
      <w:r>
        <w:rPr>
          <w:rFonts w:ascii="Arial" w:hAnsi="Arial" w:cs="Arial"/>
          <w:color w:val="000000"/>
          <w:kern w:val="0"/>
          <w:sz w:val="20"/>
          <w:szCs w:val="20"/>
        </w:rPr>
        <w:t>sponsored events and camps</w:t>
      </w:r>
    </w:p>
    <w:p w14:paraId="69434E3A" w14:textId="77777777" w:rsidR="00E90E12" w:rsidRDefault="00E90E12" w:rsidP="00E90E12">
      <w:pPr>
        <w:autoSpaceDE w:val="0"/>
        <w:autoSpaceDN w:val="0"/>
        <w:adjustRightInd w:val="0"/>
        <w:ind w:left="840" w:right="-1536" w:hanging="840"/>
        <w:jc w:val="both"/>
        <w:rPr>
          <w:rFonts w:ascii="Arial" w:hAnsi="Arial" w:cs="Arial"/>
          <w:color w:val="000000"/>
          <w:kern w:val="0"/>
          <w:sz w:val="8"/>
          <w:szCs w:val="8"/>
        </w:rPr>
      </w:pPr>
    </w:p>
    <w:p w14:paraId="561CF6F0" w14:textId="77777777" w:rsidR="00E90E12" w:rsidRDefault="00E90E12" w:rsidP="00E90E12">
      <w:pPr>
        <w:autoSpaceDE w:val="0"/>
        <w:autoSpaceDN w:val="0"/>
        <w:adjustRightInd w:val="0"/>
        <w:ind w:left="840" w:right="-1536" w:hanging="840"/>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Local church operational expenses including lodging, travel and food expenses for staff enrichment conferences, General Council Convention, and Fine Arts Festivals</w:t>
      </w:r>
    </w:p>
    <w:p w14:paraId="303A364C" w14:textId="77777777" w:rsidR="00E90E12" w:rsidRDefault="00E90E12" w:rsidP="00E90E12">
      <w:pPr>
        <w:autoSpaceDE w:val="0"/>
        <w:autoSpaceDN w:val="0"/>
        <w:adjustRightInd w:val="0"/>
        <w:ind w:left="840" w:right="-1536" w:hanging="840"/>
        <w:rPr>
          <w:rFonts w:ascii="Arial" w:hAnsi="Arial" w:cs="Arial"/>
          <w:i/>
          <w:iCs/>
          <w:color w:val="000000"/>
          <w:kern w:val="0"/>
          <w:sz w:val="8"/>
          <w:szCs w:val="8"/>
        </w:rPr>
      </w:pPr>
    </w:p>
    <w:p w14:paraId="4441C4AC"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ind w:left="840" w:right="-1536" w:hanging="840"/>
        <w:rPr>
          <w:rFonts w:ascii="Arial" w:hAnsi="Arial" w:cs="Arial"/>
          <w:color w:val="000000"/>
          <w:kern w:val="0"/>
          <w:sz w:val="20"/>
          <w:szCs w:val="20"/>
        </w:rPr>
      </w:pPr>
      <w:r>
        <w:rPr>
          <w:rFonts w:ascii="Arial" w:hAnsi="Arial" w:cs="Arial"/>
          <w:b/>
          <w:bCs/>
          <w:color w:val="000000"/>
          <w:kern w:val="0"/>
          <w:sz w:val="22"/>
          <w:szCs w:val="22"/>
        </w:rPr>
        <w:lastRenderedPageBreak/>
        <w:tab/>
      </w:r>
      <w:r>
        <w:rPr>
          <w:rFonts w:ascii="Arial" w:hAnsi="Arial" w:cs="Arial"/>
          <w:color w:val="000000"/>
          <w:kern w:val="0"/>
          <w:sz w:val="20"/>
          <w:szCs w:val="20"/>
        </w:rPr>
        <w:t>Local church outreach ministries such as bus ministry, radio/TV ministry, Discipleship ministries (formerly extension Sunday schools), Christian schools, missionary or evangelist housing, and church construction/remodeling costs</w:t>
      </w:r>
    </w:p>
    <w:p w14:paraId="2A22C3C4"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ind w:left="840" w:right="-1536" w:hanging="840"/>
        <w:rPr>
          <w:rFonts w:ascii="Arial" w:hAnsi="Arial" w:cs="Arial"/>
          <w:color w:val="000000"/>
          <w:kern w:val="0"/>
          <w:sz w:val="8"/>
          <w:szCs w:val="8"/>
        </w:rPr>
      </w:pPr>
    </w:p>
    <w:p w14:paraId="12BD0269" w14:textId="77777777" w:rsidR="00E90E12" w:rsidRDefault="00E90E12" w:rsidP="00E90E12">
      <w:pPr>
        <w:tabs>
          <w:tab w:val="left" w:pos="1440"/>
          <w:tab w:val="left" w:pos="2880"/>
          <w:tab w:val="left" w:pos="4320"/>
          <w:tab w:val="left" w:pos="5760"/>
          <w:tab w:val="left" w:pos="7200"/>
          <w:tab w:val="left" w:pos="8640"/>
        </w:tabs>
        <w:autoSpaceDE w:val="0"/>
        <w:autoSpaceDN w:val="0"/>
        <w:adjustRightInd w:val="0"/>
        <w:ind w:left="840" w:right="-1536" w:hanging="840"/>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 xml:space="preserve">Community outreach efforts (i.e. after school ministries, food pantries, pregnancy care centers, family violence centers, rescue missions, and disaster relief) </w:t>
      </w:r>
      <w:r>
        <w:rPr>
          <w:rFonts w:ascii="Arial" w:hAnsi="Arial" w:cs="Arial"/>
          <w:b/>
          <w:bCs/>
          <w:color w:val="000000"/>
          <w:kern w:val="0"/>
          <w:sz w:val="20"/>
          <w:szCs w:val="20"/>
        </w:rPr>
        <w:t>unless</w:t>
      </w:r>
      <w:r>
        <w:rPr>
          <w:rFonts w:ascii="Arial" w:hAnsi="Arial" w:cs="Arial"/>
          <w:color w:val="000000"/>
          <w:kern w:val="0"/>
          <w:sz w:val="20"/>
          <w:szCs w:val="20"/>
        </w:rPr>
        <w:t xml:space="preserve"> they are district sponsored</w:t>
      </w:r>
    </w:p>
    <w:p w14:paraId="78121F34" w14:textId="77777777" w:rsidR="00E90E12" w:rsidRDefault="00E90E12" w:rsidP="00E90E12">
      <w:pPr>
        <w:tabs>
          <w:tab w:val="left" w:pos="360"/>
          <w:tab w:val="left" w:pos="1440"/>
          <w:tab w:val="left" w:pos="2880"/>
          <w:tab w:val="left" w:pos="4320"/>
          <w:tab w:val="left" w:pos="5760"/>
          <w:tab w:val="left" w:pos="7200"/>
          <w:tab w:val="left" w:pos="8640"/>
        </w:tabs>
        <w:autoSpaceDE w:val="0"/>
        <w:autoSpaceDN w:val="0"/>
        <w:adjustRightInd w:val="0"/>
        <w:ind w:left="360" w:hanging="360"/>
        <w:jc w:val="both"/>
        <w:rPr>
          <w:rFonts w:ascii="Arial" w:hAnsi="Arial" w:cs="Arial"/>
          <w:i/>
          <w:iCs/>
          <w:color w:val="000000"/>
          <w:kern w:val="0"/>
          <w:sz w:val="18"/>
          <w:szCs w:val="18"/>
        </w:rPr>
      </w:pPr>
    </w:p>
    <w:p w14:paraId="6A43FC68" w14:textId="77777777" w:rsidR="00E90E12" w:rsidRDefault="00E90E12" w:rsidP="00E90E12">
      <w:pPr>
        <w:tabs>
          <w:tab w:val="left" w:pos="360"/>
          <w:tab w:val="left" w:pos="1440"/>
          <w:tab w:val="left" w:pos="2880"/>
          <w:tab w:val="left" w:pos="4320"/>
          <w:tab w:val="left" w:pos="5760"/>
          <w:tab w:val="left" w:pos="7200"/>
          <w:tab w:val="left" w:pos="8640"/>
        </w:tabs>
        <w:autoSpaceDE w:val="0"/>
        <w:autoSpaceDN w:val="0"/>
        <w:adjustRightInd w:val="0"/>
        <w:ind w:left="360" w:hanging="360"/>
        <w:jc w:val="both"/>
        <w:rPr>
          <w:rFonts w:ascii="Arial" w:hAnsi="Arial" w:cs="Arial"/>
          <w:i/>
          <w:iCs/>
          <w:color w:val="000000"/>
          <w:kern w:val="0"/>
          <w:sz w:val="18"/>
          <w:szCs w:val="18"/>
        </w:rPr>
      </w:pPr>
    </w:p>
    <w:p w14:paraId="4D371EFC" w14:textId="77777777" w:rsidR="00E90E12" w:rsidRDefault="00E90E12" w:rsidP="00E90E12">
      <w:pPr>
        <w:tabs>
          <w:tab w:val="left" w:pos="360"/>
          <w:tab w:val="left" w:pos="1440"/>
          <w:tab w:val="left" w:pos="2880"/>
          <w:tab w:val="left" w:pos="4320"/>
          <w:tab w:val="left" w:pos="5760"/>
          <w:tab w:val="left" w:pos="7200"/>
          <w:tab w:val="left" w:pos="8640"/>
        </w:tabs>
        <w:autoSpaceDE w:val="0"/>
        <w:autoSpaceDN w:val="0"/>
        <w:adjustRightInd w:val="0"/>
        <w:ind w:left="360" w:hanging="360"/>
        <w:jc w:val="both"/>
        <w:rPr>
          <w:rFonts w:ascii="Arial" w:hAnsi="Arial" w:cs="Arial"/>
          <w:i/>
          <w:iCs/>
          <w:color w:val="000000"/>
          <w:kern w:val="0"/>
          <w:sz w:val="18"/>
          <w:szCs w:val="18"/>
        </w:rPr>
      </w:pPr>
    </w:p>
    <w:p w14:paraId="56AC9764" w14:textId="77777777" w:rsidR="00E90E12" w:rsidRDefault="00E90E12" w:rsidP="00E90E12">
      <w:pPr>
        <w:tabs>
          <w:tab w:val="left" w:pos="360"/>
          <w:tab w:val="left" w:pos="1440"/>
          <w:tab w:val="left" w:pos="2880"/>
          <w:tab w:val="left" w:pos="4320"/>
          <w:tab w:val="left" w:pos="5760"/>
          <w:tab w:val="left" w:pos="7200"/>
          <w:tab w:val="left" w:pos="8640"/>
        </w:tabs>
        <w:autoSpaceDE w:val="0"/>
        <w:autoSpaceDN w:val="0"/>
        <w:adjustRightInd w:val="0"/>
        <w:ind w:left="360" w:hanging="360"/>
        <w:rPr>
          <w:rFonts w:ascii="Arial" w:hAnsi="Arial" w:cs="Arial"/>
          <w:color w:val="000000"/>
          <w:kern w:val="0"/>
          <w:sz w:val="20"/>
          <w:szCs w:val="20"/>
        </w:rPr>
      </w:pPr>
      <w:r>
        <w:rPr>
          <w:rFonts w:ascii="Arial" w:hAnsi="Arial" w:cs="Arial"/>
          <w:color w:val="000000"/>
          <w:kern w:val="0"/>
          <w:sz w:val="22"/>
          <w:szCs w:val="22"/>
        </w:rPr>
        <w:t>♦</w:t>
      </w:r>
      <w:r>
        <w:rPr>
          <w:rFonts w:ascii="Arial" w:hAnsi="Arial" w:cs="Arial"/>
          <w:color w:val="000000"/>
          <w:kern w:val="0"/>
          <w:sz w:val="22"/>
          <w:szCs w:val="22"/>
        </w:rPr>
        <w:tab/>
      </w:r>
      <w:r>
        <w:rPr>
          <w:rFonts w:ascii="Arial" w:hAnsi="Arial" w:cs="Arial"/>
          <w:color w:val="000000"/>
          <w:kern w:val="0"/>
          <w:sz w:val="20"/>
          <w:szCs w:val="20"/>
        </w:rPr>
        <w:t xml:space="preserve">Do </w:t>
      </w:r>
      <w:r>
        <w:rPr>
          <w:rFonts w:ascii="Arial" w:hAnsi="Arial" w:cs="Arial"/>
          <w:b/>
          <w:bCs/>
          <w:color w:val="000000"/>
          <w:kern w:val="0"/>
          <w:sz w:val="20"/>
          <w:szCs w:val="20"/>
        </w:rPr>
        <w:t>not</w:t>
      </w:r>
      <w:r>
        <w:rPr>
          <w:rFonts w:ascii="Arial" w:hAnsi="Arial" w:cs="Arial"/>
          <w:color w:val="000000"/>
          <w:kern w:val="0"/>
          <w:sz w:val="20"/>
          <w:szCs w:val="20"/>
        </w:rPr>
        <w:t xml:space="preserve"> submit amounts on the District Quarterly Report for the following items </w:t>
      </w:r>
      <w:proofErr w:type="gramStart"/>
      <w:r>
        <w:rPr>
          <w:rFonts w:ascii="Arial" w:hAnsi="Arial" w:cs="Arial"/>
          <w:color w:val="000000"/>
          <w:kern w:val="0"/>
          <w:sz w:val="20"/>
          <w:szCs w:val="20"/>
        </w:rPr>
        <w:t>in order to</w:t>
      </w:r>
      <w:proofErr w:type="gramEnd"/>
      <w:r>
        <w:rPr>
          <w:rFonts w:ascii="Arial" w:hAnsi="Arial" w:cs="Arial"/>
          <w:color w:val="000000"/>
          <w:kern w:val="0"/>
          <w:sz w:val="20"/>
          <w:szCs w:val="20"/>
        </w:rPr>
        <w:t xml:space="preserve"> avoid duplicate credit being given.</w:t>
      </w:r>
    </w:p>
    <w:p w14:paraId="3638BC1C" w14:textId="77777777" w:rsidR="00E90E12" w:rsidRDefault="00E90E12" w:rsidP="00E90E12">
      <w:pPr>
        <w:tabs>
          <w:tab w:val="left" w:pos="360"/>
          <w:tab w:val="left" w:pos="1440"/>
          <w:tab w:val="left" w:pos="2880"/>
          <w:tab w:val="left" w:pos="4320"/>
          <w:tab w:val="left" w:pos="5760"/>
          <w:tab w:val="left" w:pos="7200"/>
          <w:tab w:val="left" w:pos="8640"/>
        </w:tabs>
        <w:autoSpaceDE w:val="0"/>
        <w:autoSpaceDN w:val="0"/>
        <w:adjustRightInd w:val="0"/>
        <w:spacing w:after="40"/>
        <w:ind w:left="360" w:hanging="360"/>
        <w:rPr>
          <w:rFonts w:ascii="Arial" w:hAnsi="Arial" w:cs="Arial"/>
          <w:color w:val="000000"/>
          <w:kern w:val="0"/>
          <w:sz w:val="8"/>
          <w:szCs w:val="8"/>
        </w:rPr>
      </w:pPr>
    </w:p>
    <w:p w14:paraId="39953D69" w14:textId="77777777" w:rsidR="00E90E12" w:rsidRDefault="00E90E12" w:rsidP="00E90E12">
      <w:pPr>
        <w:tabs>
          <w:tab w:val="left" w:pos="840"/>
          <w:tab w:val="left" w:pos="1440"/>
          <w:tab w:val="left" w:pos="2880"/>
          <w:tab w:val="left" w:pos="4320"/>
          <w:tab w:val="left" w:pos="5760"/>
          <w:tab w:val="left" w:pos="7200"/>
          <w:tab w:val="left" w:pos="8640"/>
        </w:tabs>
        <w:autoSpaceDE w:val="0"/>
        <w:autoSpaceDN w:val="0"/>
        <w:adjustRightInd w:val="0"/>
        <w:spacing w:after="40"/>
        <w:ind w:left="840" w:hanging="840"/>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Teen Challenge centers, General Council endorsed schools, colleges and universities, nationally appointed missionaries, and EMERGE Ministries. These offerings are reported separately.</w:t>
      </w:r>
    </w:p>
    <w:p w14:paraId="2D61CAAC" w14:textId="77777777" w:rsidR="00E90E12" w:rsidRDefault="00E90E12" w:rsidP="00E90E12">
      <w:pPr>
        <w:tabs>
          <w:tab w:val="left" w:pos="840"/>
          <w:tab w:val="left" w:pos="1440"/>
          <w:tab w:val="left" w:pos="2880"/>
          <w:tab w:val="left" w:pos="4320"/>
          <w:tab w:val="left" w:pos="5760"/>
          <w:tab w:val="left" w:pos="7200"/>
          <w:tab w:val="left" w:pos="8640"/>
        </w:tabs>
        <w:autoSpaceDE w:val="0"/>
        <w:autoSpaceDN w:val="0"/>
        <w:adjustRightInd w:val="0"/>
        <w:ind w:left="835" w:hanging="835"/>
        <w:rPr>
          <w:rFonts w:ascii="Arial" w:hAnsi="Arial" w:cs="Arial"/>
          <w:color w:val="000000"/>
          <w:kern w:val="0"/>
          <w:sz w:val="4"/>
          <w:szCs w:val="4"/>
        </w:rPr>
      </w:pPr>
    </w:p>
    <w:p w14:paraId="1BA9070C" w14:textId="77777777" w:rsidR="00E90E12" w:rsidRDefault="00E90E12" w:rsidP="00E90E12">
      <w:pPr>
        <w:tabs>
          <w:tab w:val="left" w:pos="840"/>
          <w:tab w:val="left" w:pos="1440"/>
          <w:tab w:val="left" w:pos="2880"/>
          <w:tab w:val="left" w:pos="4320"/>
          <w:tab w:val="left" w:pos="5760"/>
          <w:tab w:val="left" w:pos="7200"/>
          <w:tab w:val="left" w:pos="8640"/>
        </w:tabs>
        <w:autoSpaceDE w:val="0"/>
        <w:autoSpaceDN w:val="0"/>
        <w:adjustRightInd w:val="0"/>
        <w:spacing w:after="40"/>
        <w:ind w:left="840" w:hanging="840"/>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Cash spent by AG Women’s groups for District Ministries. That is reported separately by the District Women’s directors.</w:t>
      </w:r>
    </w:p>
    <w:p w14:paraId="3E8013AD" w14:textId="77777777" w:rsidR="00E90E12" w:rsidRDefault="00E90E12" w:rsidP="00E90E12">
      <w:pPr>
        <w:tabs>
          <w:tab w:val="left" w:pos="840"/>
          <w:tab w:val="left" w:pos="1440"/>
          <w:tab w:val="left" w:pos="2880"/>
          <w:tab w:val="left" w:pos="4320"/>
          <w:tab w:val="left" w:pos="5760"/>
          <w:tab w:val="left" w:pos="7200"/>
          <w:tab w:val="left" w:pos="8640"/>
        </w:tabs>
        <w:autoSpaceDE w:val="0"/>
        <w:autoSpaceDN w:val="0"/>
        <w:adjustRightInd w:val="0"/>
        <w:ind w:left="835" w:hanging="835"/>
        <w:rPr>
          <w:rFonts w:ascii="Arial" w:hAnsi="Arial" w:cs="Arial"/>
          <w:color w:val="000000"/>
          <w:kern w:val="0"/>
          <w:sz w:val="4"/>
          <w:szCs w:val="4"/>
        </w:rPr>
      </w:pPr>
    </w:p>
    <w:p w14:paraId="527FB627" w14:textId="77777777" w:rsidR="00E90E12" w:rsidRDefault="00E90E12" w:rsidP="00E90E12">
      <w:pPr>
        <w:tabs>
          <w:tab w:val="left" w:pos="840"/>
          <w:tab w:val="left" w:pos="1440"/>
          <w:tab w:val="left" w:pos="2880"/>
          <w:tab w:val="left" w:pos="4320"/>
          <w:tab w:val="left" w:pos="5760"/>
          <w:tab w:val="left" w:pos="7200"/>
          <w:tab w:val="left" w:pos="8640"/>
        </w:tabs>
        <w:autoSpaceDE w:val="0"/>
        <w:autoSpaceDN w:val="0"/>
        <w:adjustRightInd w:val="0"/>
        <w:spacing w:after="60"/>
        <w:ind w:left="840" w:hanging="840"/>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Funds received by the district and forwarded to the AG national office for receipting and AGTG credit.</w:t>
      </w:r>
    </w:p>
    <w:p w14:paraId="087BDC00" w14:textId="77777777" w:rsidR="00E90E12" w:rsidRDefault="00E90E12" w:rsidP="00E90E12">
      <w:pPr>
        <w:tabs>
          <w:tab w:val="left" w:pos="840"/>
          <w:tab w:val="left" w:pos="1440"/>
          <w:tab w:val="left" w:pos="2880"/>
          <w:tab w:val="left" w:pos="4320"/>
          <w:tab w:val="left" w:pos="5760"/>
          <w:tab w:val="left" w:pos="7200"/>
          <w:tab w:val="left" w:pos="8640"/>
        </w:tabs>
        <w:autoSpaceDE w:val="0"/>
        <w:autoSpaceDN w:val="0"/>
        <w:adjustRightInd w:val="0"/>
        <w:ind w:left="835" w:hanging="835"/>
        <w:rPr>
          <w:rFonts w:ascii="Arial" w:hAnsi="Arial" w:cs="Arial"/>
          <w:color w:val="000000"/>
          <w:kern w:val="0"/>
          <w:sz w:val="4"/>
          <w:szCs w:val="4"/>
        </w:rPr>
      </w:pPr>
    </w:p>
    <w:p w14:paraId="12B399B6" w14:textId="6BA65566" w:rsidR="00E90E12" w:rsidRDefault="00E90E12" w:rsidP="00E90E12">
      <w:pPr>
        <w:tabs>
          <w:tab w:val="left" w:pos="840"/>
          <w:tab w:val="left" w:pos="1440"/>
          <w:tab w:val="left" w:pos="2880"/>
          <w:tab w:val="left" w:pos="4320"/>
          <w:tab w:val="left" w:pos="5760"/>
          <w:tab w:val="left" w:pos="7200"/>
          <w:tab w:val="left" w:pos="8640"/>
        </w:tabs>
        <w:autoSpaceDE w:val="0"/>
        <w:autoSpaceDN w:val="0"/>
        <w:adjustRightInd w:val="0"/>
        <w:spacing w:after="60"/>
        <w:ind w:left="840" w:hanging="840"/>
        <w:rPr>
          <w:rFonts w:ascii="Arial" w:hAnsi="Arial" w:cs="Arial"/>
          <w:color w:val="000000"/>
          <w:kern w:val="0"/>
          <w:sz w:val="20"/>
          <w:szCs w:val="20"/>
        </w:rPr>
      </w:pPr>
      <w:r>
        <w:rPr>
          <w:rFonts w:ascii="Arial" w:hAnsi="Arial" w:cs="Arial"/>
          <w:color w:val="000000"/>
          <w:kern w:val="0"/>
          <w:sz w:val="22"/>
          <w:szCs w:val="22"/>
        </w:rPr>
        <w:tab/>
      </w:r>
      <w:r>
        <w:rPr>
          <w:rFonts w:ascii="Arial" w:hAnsi="Arial" w:cs="Arial"/>
          <w:color w:val="000000"/>
          <w:kern w:val="0"/>
          <w:sz w:val="20"/>
          <w:szCs w:val="20"/>
        </w:rPr>
        <w:t>Funding at the local church level for national or international General Council</w:t>
      </w:r>
      <w:r w:rsidR="00C00760">
        <w:rPr>
          <w:rFonts w:ascii="Arial" w:hAnsi="Arial" w:cs="Arial"/>
          <w:color w:val="000000"/>
          <w:kern w:val="0"/>
          <w:sz w:val="20"/>
          <w:szCs w:val="20"/>
        </w:rPr>
        <w:t>-</w:t>
      </w:r>
      <w:r>
        <w:rPr>
          <w:rFonts w:ascii="Arial" w:hAnsi="Arial" w:cs="Arial"/>
          <w:color w:val="000000"/>
          <w:kern w:val="0"/>
          <w:sz w:val="20"/>
          <w:szCs w:val="20"/>
        </w:rPr>
        <w:t xml:space="preserve">sponsored projects. These must be reported to the sponsoring ministry at </w:t>
      </w:r>
      <w:r w:rsidR="00C00760">
        <w:rPr>
          <w:rFonts w:ascii="Arial" w:hAnsi="Arial" w:cs="Arial"/>
          <w:color w:val="000000"/>
          <w:kern w:val="0"/>
          <w:sz w:val="20"/>
          <w:szCs w:val="20"/>
        </w:rPr>
        <w:t xml:space="preserve">the </w:t>
      </w:r>
      <w:r>
        <w:rPr>
          <w:rFonts w:ascii="Arial" w:hAnsi="Arial" w:cs="Arial"/>
          <w:color w:val="000000"/>
          <w:kern w:val="0"/>
          <w:sz w:val="20"/>
          <w:szCs w:val="20"/>
        </w:rPr>
        <w:t xml:space="preserve">General Council to be eligible for church AGTG credit (i.e. AIM trips, MAPS trips, BGMC projects, and </w:t>
      </w:r>
      <w:proofErr w:type="gramStart"/>
      <w:r>
        <w:rPr>
          <w:rFonts w:ascii="Arial" w:hAnsi="Arial" w:cs="Arial"/>
          <w:color w:val="000000"/>
          <w:kern w:val="0"/>
          <w:sz w:val="20"/>
          <w:szCs w:val="20"/>
        </w:rPr>
        <w:t>missions</w:t>
      </w:r>
      <w:proofErr w:type="gramEnd"/>
      <w:r>
        <w:rPr>
          <w:rFonts w:ascii="Arial" w:hAnsi="Arial" w:cs="Arial"/>
          <w:color w:val="000000"/>
          <w:kern w:val="0"/>
          <w:sz w:val="20"/>
          <w:szCs w:val="20"/>
        </w:rPr>
        <w:t xml:space="preserve"> conventions).</w:t>
      </w:r>
    </w:p>
    <w:p w14:paraId="375E5CAE" w14:textId="77777777" w:rsidR="00FD290D" w:rsidRDefault="00FD290D"/>
    <w:sectPr w:rsidR="00FD290D" w:rsidSect="003F5E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ina">
    <w:panose1 w:val="02000505020000020004"/>
    <w:charset w:val="4D"/>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12"/>
    <w:rsid w:val="0026216B"/>
    <w:rsid w:val="0052518E"/>
    <w:rsid w:val="00846103"/>
    <w:rsid w:val="00C00760"/>
    <w:rsid w:val="00C063EF"/>
    <w:rsid w:val="00E90E12"/>
    <w:rsid w:val="00FD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A8F94"/>
  <w15:chartTrackingRefBased/>
  <w15:docId w15:val="{CCF85797-0FAC-D946-BC05-EA51A7D7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qFormat/>
    <w:rsid w:val="0026216B"/>
    <w:pPr>
      <w:spacing w:line="192" w:lineRule="auto"/>
      <w:contextualSpacing/>
      <w:jc w:val="center"/>
    </w:pPr>
    <w:rPr>
      <w:rFonts w:ascii="Scriptina" w:eastAsia="Calibri" w:hAnsi="Scriptina" w:cs="Times New Roman"/>
      <w:b/>
      <w:bCs/>
      <w:color w:val="595959"/>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and Debbi Audorff</dc:creator>
  <cp:keywords/>
  <dc:description/>
  <cp:lastModifiedBy>Roger Audorff</cp:lastModifiedBy>
  <cp:revision>2</cp:revision>
  <dcterms:created xsi:type="dcterms:W3CDTF">2024-11-22T01:45:00Z</dcterms:created>
  <dcterms:modified xsi:type="dcterms:W3CDTF">2024-11-22T01:45:00Z</dcterms:modified>
</cp:coreProperties>
</file>