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pPr>
      <w:r w:rsidDel="00000000" w:rsidR="00000000" w:rsidRPr="00000000">
        <w:rPr/>
        <w:drawing>
          <wp:inline distB="114300" distT="114300" distL="114300" distR="114300">
            <wp:extent cx="3948113" cy="3948113"/>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948113" cy="394811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jc w:val="center"/>
        <w:rPr/>
      </w:pPr>
      <w:r w:rsidDel="00000000" w:rsidR="00000000" w:rsidRPr="00000000">
        <w:rPr>
          <w:rtl w:val="0"/>
        </w:rPr>
        <w:t xml:space="preserve">Blog #2 11.4.25</w:t>
      </w:r>
    </w:p>
    <w:p w:rsidR="00000000" w:rsidDel="00000000" w:rsidP="00000000" w:rsidRDefault="00000000" w:rsidRPr="00000000" w14:paraId="00000004">
      <w:pPr>
        <w:jc w:val="center"/>
        <w:rPr/>
      </w:pPr>
      <w:r w:rsidDel="00000000" w:rsidR="00000000" w:rsidRPr="00000000">
        <w:rPr>
          <w:rtl w:val="0"/>
        </w:rPr>
      </w:r>
    </w:p>
    <w:p w:rsidR="00000000" w:rsidDel="00000000" w:rsidP="00000000" w:rsidRDefault="00000000" w:rsidRPr="00000000" w14:paraId="00000005">
      <w:pPr>
        <w:rPr>
          <w:b w:val="1"/>
        </w:rPr>
      </w:pPr>
      <w:r w:rsidDel="00000000" w:rsidR="00000000" w:rsidRPr="00000000">
        <w:rPr>
          <w:b w:val="1"/>
          <w:rtl w:val="0"/>
        </w:rPr>
        <w:t xml:space="preserve">Why Getting Sales-Qualified Leads Is Tough for Roofers in Today’s Market</w:t>
      </w:r>
    </w:p>
    <w:p w:rsidR="00000000" w:rsidDel="00000000" w:rsidP="00000000" w:rsidRDefault="00000000" w:rsidRPr="00000000" w14:paraId="00000006">
      <w:pPr>
        <w:spacing w:after="240" w:before="240" w:lineRule="auto"/>
        <w:rPr/>
      </w:pPr>
      <w:r w:rsidDel="00000000" w:rsidR="00000000" w:rsidRPr="00000000">
        <w:rPr>
          <w:rtl w:val="0"/>
        </w:rPr>
        <w:t xml:space="preserve">In today’s competitive roofing market, generating sales-qualified leads has become more challenging than ever. Traditional methods that once worked—like direct mailers or in-person cold calling—are losing their effectiveness. Mailers often get ignored or discarded, and cold visits are time-consuming with low conversion rates, taking your team away from actually closing business.</w:t>
      </w:r>
    </w:p>
    <w:p w:rsidR="00000000" w:rsidDel="00000000" w:rsidP="00000000" w:rsidRDefault="00000000" w:rsidRPr="00000000" w14:paraId="00000007">
      <w:pPr>
        <w:spacing w:after="240" w:before="240" w:lineRule="auto"/>
        <w:rPr/>
      </w:pPr>
      <w:r w:rsidDel="00000000" w:rsidR="00000000" w:rsidRPr="00000000">
        <w:rPr>
          <w:rtl w:val="0"/>
        </w:rPr>
        <w:t xml:space="preserve">Online leads aren’t a perfect solution either. Many web-generated leads are poorly qualified, shared among multiple contractors, or don’t match your target client profile, leading to wasted time and resources. In addition, the market is crowded, making it harder for roofers to stand out and secure exclusive opportunities.</w:t>
      </w:r>
    </w:p>
    <w:p w:rsidR="00000000" w:rsidDel="00000000" w:rsidP="00000000" w:rsidRDefault="00000000" w:rsidRPr="00000000" w14:paraId="00000008">
      <w:pPr>
        <w:spacing w:after="240" w:before="240" w:lineRule="auto"/>
        <w:rPr/>
      </w:pPr>
      <w:r w:rsidDel="00000000" w:rsidR="00000000" w:rsidRPr="00000000">
        <w:rPr>
          <w:rtl w:val="0"/>
        </w:rPr>
        <w:t xml:space="preserve">The result is a leaky pipeline, frustrated sales teams, and missed growth potential. Roofing companies need smarter, targeted strategies that focus on truly qualified, exclusive leads—so teams can spend their time closing deals, not chasing dead ends.</w:t>
      </w:r>
    </w:p>
    <w:p w:rsidR="00000000" w:rsidDel="00000000" w:rsidP="00000000" w:rsidRDefault="00000000" w:rsidRPr="00000000" w14:paraId="00000009">
      <w:pPr>
        <w:spacing w:after="240" w:before="240" w:lineRule="auto"/>
        <w:rPr/>
      </w:pPr>
      <w:r w:rsidDel="00000000" w:rsidR="00000000" w:rsidRPr="00000000">
        <w:rPr>
          <w:b w:val="1"/>
          <w:rtl w:val="0"/>
        </w:rPr>
        <w:t xml:space="preserve">Bottom line:</w:t>
      </w:r>
      <w:r w:rsidDel="00000000" w:rsidR="00000000" w:rsidRPr="00000000">
        <w:rPr>
          <w:rtl w:val="0"/>
        </w:rPr>
        <w:t xml:space="preserve"> In a market where every lead counts, relying on outdated or generic methods simply isn’t enough. The key to sustainable growth is securing high-quality, exclusive leads that match your ideal clients.</w:t>
      </w:r>
    </w:p>
    <w:p w:rsidR="00000000" w:rsidDel="00000000" w:rsidP="00000000" w:rsidRDefault="00000000" w:rsidRPr="00000000" w14:paraId="0000000A">
      <w:pPr>
        <w:jc w:val="cente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