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F65FD" w14:textId="77777777" w:rsidR="00AF41EA" w:rsidRPr="00AF41EA" w:rsidRDefault="00AF41EA" w:rsidP="00AF41EA">
      <w:r w:rsidRPr="00AF41EA">
        <w:rPr>
          <w:b/>
          <w:bCs/>
        </w:rPr>
        <w:t>Toolkits and learning (open access)</w:t>
      </w:r>
    </w:p>
    <w:p w14:paraId="1F98616C" w14:textId="77777777" w:rsidR="00AF41EA" w:rsidRPr="00AF41EA" w:rsidRDefault="00AF41EA" w:rsidP="00AF41EA">
      <w:pPr>
        <w:numPr>
          <w:ilvl w:val="0"/>
          <w:numId w:val="1"/>
        </w:numPr>
      </w:pPr>
      <w:proofErr w:type="spellStart"/>
      <w:r w:rsidRPr="00AF41EA">
        <w:rPr>
          <w:b/>
          <w:bCs/>
        </w:rPr>
        <w:t>seToolbelt</w:t>
      </w:r>
      <w:proofErr w:type="spellEnd"/>
      <w:r w:rsidRPr="00AF41EA">
        <w:t xml:space="preserve"> is an open-content hub with over 1,400 free toolkits, cases, essays, videos, business plans, research papers, and templates covering many regions and business functions.</w:t>
      </w:r>
    </w:p>
    <w:p w14:paraId="33DE1CCA" w14:textId="77777777" w:rsidR="00AF41EA" w:rsidRPr="00AF41EA" w:rsidRDefault="00AF41EA" w:rsidP="00AF41EA">
      <w:pPr>
        <w:numPr>
          <w:ilvl w:val="0"/>
          <w:numId w:val="1"/>
        </w:numPr>
      </w:pPr>
      <w:r w:rsidRPr="00AF41EA">
        <w:rPr>
          <w:b/>
          <w:bCs/>
        </w:rPr>
        <w:t>Social Enterprise Fundamentals</w:t>
      </w:r>
      <w:r w:rsidRPr="00AF41EA">
        <w:t xml:space="preserve"> from Social Startup Studio offers free videos, exercises, and a downloadable workbook for launching a social enterprise.</w:t>
      </w:r>
    </w:p>
    <w:p w14:paraId="6B033FD5" w14:textId="77777777" w:rsidR="00AF41EA" w:rsidRPr="00AF41EA" w:rsidRDefault="00AF41EA" w:rsidP="00AF41EA">
      <w:pPr>
        <w:numPr>
          <w:ilvl w:val="0"/>
          <w:numId w:val="1"/>
        </w:numPr>
      </w:pPr>
      <w:r w:rsidRPr="00AF41EA">
        <w:t xml:space="preserve">The </w:t>
      </w:r>
      <w:r w:rsidRPr="00AF41EA">
        <w:rPr>
          <w:b/>
          <w:bCs/>
        </w:rPr>
        <w:t>EU3Digital Digital Competencies Toolkit</w:t>
      </w:r>
      <w:r w:rsidRPr="00AF41EA">
        <w:t xml:space="preserve"> is a free-access guide to open access and low-cost digital tools for social enterprises. It's Europe-focused but the tool guidance travels well.</w:t>
      </w:r>
    </w:p>
    <w:p w14:paraId="76B4AF09" w14:textId="77777777" w:rsidR="00AF41EA" w:rsidRPr="00AF41EA" w:rsidRDefault="00AF41EA" w:rsidP="00AF41EA">
      <w:pPr>
        <w:numPr>
          <w:ilvl w:val="0"/>
          <w:numId w:val="1"/>
        </w:numPr>
      </w:pPr>
      <w:proofErr w:type="spellStart"/>
      <w:r w:rsidRPr="00AF41EA">
        <w:rPr>
          <w:b/>
          <w:bCs/>
        </w:rPr>
        <w:t>fundsforNGOs</w:t>
      </w:r>
      <w:proofErr w:type="spellEnd"/>
      <w:r w:rsidRPr="00AF41EA">
        <w:t xml:space="preserve"> compiles free toolkits, training manuals, guides and </w:t>
      </w:r>
      <w:proofErr w:type="spellStart"/>
      <w:r w:rsidRPr="00AF41EA">
        <w:t>ebooks</w:t>
      </w:r>
      <w:proofErr w:type="spellEnd"/>
      <w:r w:rsidRPr="00AF41EA">
        <w:t xml:space="preserve"> and also posts open grant calls.</w:t>
      </w:r>
    </w:p>
    <w:p w14:paraId="0CABD266" w14:textId="77777777" w:rsidR="00AF41EA" w:rsidRPr="00AF41EA" w:rsidRDefault="00AF41EA" w:rsidP="00AF41EA">
      <w:r w:rsidRPr="00AF41EA">
        <w:rPr>
          <w:b/>
          <w:bCs/>
        </w:rPr>
        <w:t>Business planning and mentoring (U.S.)</w:t>
      </w:r>
    </w:p>
    <w:p w14:paraId="36B35CB6" w14:textId="77777777" w:rsidR="00AF41EA" w:rsidRPr="00AF41EA" w:rsidRDefault="00AF41EA" w:rsidP="00AF41EA">
      <w:pPr>
        <w:numPr>
          <w:ilvl w:val="0"/>
          <w:numId w:val="2"/>
        </w:numPr>
      </w:pPr>
      <w:r w:rsidRPr="00AF41EA">
        <w:rPr>
          <w:b/>
          <w:bCs/>
        </w:rPr>
        <w:t>SCORE</w:t>
      </w:r>
      <w:r w:rsidRPr="00AF41EA">
        <w:t xml:space="preserve"> provides free mentoring from volunteer business mentors, plus templates and workshops.</w:t>
      </w:r>
    </w:p>
    <w:p w14:paraId="19F87ACD" w14:textId="77777777" w:rsidR="00AF41EA" w:rsidRPr="00AF41EA" w:rsidRDefault="00AF41EA" w:rsidP="00AF41EA">
      <w:pPr>
        <w:numPr>
          <w:ilvl w:val="0"/>
          <w:numId w:val="2"/>
        </w:numPr>
      </w:pPr>
      <w:r w:rsidRPr="00AF41EA">
        <w:rPr>
          <w:b/>
          <w:bCs/>
        </w:rPr>
        <w:t>Small Business Development Centers (SBDCs)</w:t>
      </w:r>
      <w:r w:rsidRPr="00AF41EA">
        <w:t xml:space="preserve"> offer free or low-cost advising on business plans, financials, and access to capital.</w:t>
      </w:r>
    </w:p>
    <w:p w14:paraId="6C8BC54A" w14:textId="77777777" w:rsidR="00AF41EA" w:rsidRPr="00AF41EA" w:rsidRDefault="00AF41EA" w:rsidP="00AF41EA">
      <w:pPr>
        <w:numPr>
          <w:ilvl w:val="0"/>
          <w:numId w:val="2"/>
        </w:numPr>
      </w:pPr>
      <w:r w:rsidRPr="00AF41EA">
        <w:rPr>
          <w:b/>
          <w:bCs/>
        </w:rPr>
        <w:t>Social Enterprise Alliance</w:t>
      </w:r>
      <w:r w:rsidRPr="00AF41EA">
        <w:t xml:space="preserve"> is a U.S. network. Some content is free, though full benefits require membership.</w:t>
      </w:r>
    </w:p>
    <w:p w14:paraId="491C9846" w14:textId="77777777" w:rsidR="00AF41EA" w:rsidRPr="00AF41EA" w:rsidRDefault="00AF41EA" w:rsidP="00AF41EA">
      <w:r w:rsidRPr="00AF41EA">
        <w:rPr>
          <w:b/>
          <w:bCs/>
        </w:rPr>
        <w:t>Funding research</w:t>
      </w:r>
    </w:p>
    <w:p w14:paraId="690AA0F3" w14:textId="77777777" w:rsidR="00AF41EA" w:rsidRPr="00AF41EA" w:rsidRDefault="00AF41EA" w:rsidP="00AF41EA">
      <w:pPr>
        <w:numPr>
          <w:ilvl w:val="0"/>
          <w:numId w:val="3"/>
        </w:numPr>
      </w:pPr>
      <w:r w:rsidRPr="00AF41EA">
        <w:rPr>
          <w:b/>
          <w:bCs/>
        </w:rPr>
        <w:t>Candid</w:t>
      </w:r>
      <w:r w:rsidRPr="00AF41EA">
        <w:t xml:space="preserve"> has free learning resources and webinars. Its Foundation Directory is free to use at Funding Information Network locations, such as many public libraries.</w:t>
      </w:r>
    </w:p>
    <w:p w14:paraId="57CD7D37" w14:textId="77777777" w:rsidR="00AF41EA" w:rsidRPr="00AF41EA" w:rsidRDefault="00AF41EA" w:rsidP="00AF41EA">
      <w:pPr>
        <w:numPr>
          <w:ilvl w:val="0"/>
          <w:numId w:val="3"/>
        </w:numPr>
      </w:pPr>
      <w:r w:rsidRPr="00AF41EA">
        <w:rPr>
          <w:b/>
          <w:bCs/>
        </w:rPr>
        <w:t>Grants.gov</w:t>
      </w:r>
      <w:r w:rsidRPr="00AF41EA">
        <w:t xml:space="preserve"> lists federal grant opportunities at no cost.</w:t>
      </w:r>
    </w:p>
    <w:p w14:paraId="01499940" w14:textId="77777777" w:rsidR="00AF41EA" w:rsidRPr="00AF41EA" w:rsidRDefault="00AF41EA" w:rsidP="00AF41EA">
      <w:r w:rsidRPr="00AF41EA">
        <w:rPr>
          <w:b/>
          <w:bCs/>
        </w:rPr>
        <w:t>Free software and tech</w:t>
      </w:r>
    </w:p>
    <w:p w14:paraId="7F88DFCC" w14:textId="77777777" w:rsidR="00AF41EA" w:rsidRPr="00AF41EA" w:rsidRDefault="00AF41EA" w:rsidP="00AF41EA">
      <w:pPr>
        <w:numPr>
          <w:ilvl w:val="0"/>
          <w:numId w:val="4"/>
        </w:numPr>
      </w:pPr>
      <w:r w:rsidRPr="00AF41EA">
        <w:rPr>
          <w:b/>
          <w:bCs/>
        </w:rPr>
        <w:t>Google for Nonprofits</w:t>
      </w:r>
      <w:r w:rsidRPr="00AF41EA">
        <w:t xml:space="preserve"> gives eligible organizations free Workspace and ad credits.</w:t>
      </w:r>
    </w:p>
    <w:p w14:paraId="40FE941D" w14:textId="77777777" w:rsidR="00AF41EA" w:rsidRPr="00AF41EA" w:rsidRDefault="00AF41EA" w:rsidP="00AF41EA">
      <w:pPr>
        <w:numPr>
          <w:ilvl w:val="0"/>
          <w:numId w:val="4"/>
        </w:numPr>
      </w:pPr>
      <w:r w:rsidRPr="00AF41EA">
        <w:rPr>
          <w:b/>
          <w:bCs/>
        </w:rPr>
        <w:t>TechSoup</w:t>
      </w:r>
      <w:r w:rsidRPr="00AF41EA">
        <w:t xml:space="preserve"> offers heavily discounted (not always free) software and donated tech. Eligibility varies for social enterprises that earn revenue, since many programs are written for 501(c)(3)s.</w:t>
      </w:r>
    </w:p>
    <w:p w14:paraId="0184FD6C" w14:textId="77777777" w:rsidR="00AF41EA" w:rsidRPr="00AF41EA" w:rsidRDefault="00AF41EA" w:rsidP="00AF41EA">
      <w:r w:rsidRPr="00AF41EA">
        <w:rPr>
          <w:b/>
          <w:bCs/>
        </w:rPr>
        <w:t>Local ecosystem support</w:t>
      </w:r>
      <w:r w:rsidRPr="00AF41EA">
        <w:br/>
        <w:t xml:space="preserve">Regional social enterprise networks often run free workshops, peer learning, and drop-in advising. Examples from the results include Just Enterprise in Scotland, where most </w:t>
      </w:r>
      <w:r w:rsidRPr="00AF41EA">
        <w:lastRenderedPageBreak/>
        <w:t xml:space="preserve">support is free, and Australia's </w:t>
      </w:r>
      <w:proofErr w:type="spellStart"/>
      <w:r w:rsidRPr="00AF41EA">
        <w:t>Seedkit</w:t>
      </w:r>
      <w:proofErr w:type="spellEnd"/>
      <w:r w:rsidRPr="00AF41EA">
        <w:t>, a free impact reporting and evaluation tool. Local intermediaries like these are often the most useful and least known option.</w:t>
      </w:r>
    </w:p>
    <w:p w14:paraId="65FAC663" w14:textId="77777777" w:rsidR="00AF41EA" w:rsidRPr="00AF41EA" w:rsidRDefault="00AF41EA" w:rsidP="00AF41EA">
      <w:r w:rsidRPr="00AF41EA">
        <w:t>One caveat: eligibility for some of these depends on legal structure (nonprofit, LLC, B-</w:t>
      </w:r>
      <w:proofErr w:type="spellStart"/>
      <w:r w:rsidRPr="00AF41EA">
        <w:t>corp</w:t>
      </w:r>
      <w:proofErr w:type="spellEnd"/>
      <w:r w:rsidRPr="00AF41EA">
        <w:t>, hybrid). If you tell me your location, legal structure, and what you need most (funding, impact measurement, marketing, operations), I can narrow this to a shorter, more actionable list.</w:t>
      </w:r>
    </w:p>
    <w:p w14:paraId="545E231D" w14:textId="77777777" w:rsidR="00FF6C2A" w:rsidRDefault="00FF6C2A"/>
    <w:sectPr w:rsidR="00FF6C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B7FF" w14:textId="77777777" w:rsidR="00AD7656" w:rsidRDefault="00AD7656" w:rsidP="00AF41EA">
      <w:pPr>
        <w:spacing w:after="0" w:line="240" w:lineRule="auto"/>
      </w:pPr>
      <w:r>
        <w:separator/>
      </w:r>
    </w:p>
  </w:endnote>
  <w:endnote w:type="continuationSeparator" w:id="0">
    <w:p w14:paraId="3DD06A36" w14:textId="77777777" w:rsidR="00AD7656" w:rsidRDefault="00AD7656" w:rsidP="00AF4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967A9" w14:textId="77777777" w:rsidR="00AF41EA" w:rsidRDefault="00AF41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EF0EA" w14:textId="77777777" w:rsidR="00AF41EA" w:rsidRDefault="00AF41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580EB" w14:textId="77777777" w:rsidR="00AF41EA" w:rsidRDefault="00AF4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3D4CD" w14:textId="77777777" w:rsidR="00AD7656" w:rsidRDefault="00AD7656" w:rsidP="00AF41EA">
      <w:pPr>
        <w:spacing w:after="0" w:line="240" w:lineRule="auto"/>
      </w:pPr>
      <w:r>
        <w:separator/>
      </w:r>
    </w:p>
  </w:footnote>
  <w:footnote w:type="continuationSeparator" w:id="0">
    <w:p w14:paraId="224D9632" w14:textId="77777777" w:rsidR="00AD7656" w:rsidRDefault="00AD7656" w:rsidP="00AF4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4BBC" w14:textId="77777777" w:rsidR="00AF41EA" w:rsidRDefault="00AF41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3817" w14:textId="35E0C688" w:rsidR="00AF41EA" w:rsidRDefault="00AF41EA" w:rsidP="00AF41EA">
    <w:pPr>
      <w:pStyle w:val="Title"/>
      <w:jc w:val="center"/>
    </w:pPr>
    <w:r>
      <w:t>RESOURCE 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4E32" w14:textId="77777777" w:rsidR="00AF41EA" w:rsidRDefault="00AF41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1763F"/>
    <w:multiLevelType w:val="multilevel"/>
    <w:tmpl w:val="44E0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322B8"/>
    <w:multiLevelType w:val="multilevel"/>
    <w:tmpl w:val="3DB00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3147D7"/>
    <w:multiLevelType w:val="multilevel"/>
    <w:tmpl w:val="81DE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961EE8"/>
    <w:multiLevelType w:val="multilevel"/>
    <w:tmpl w:val="DE6A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174963">
    <w:abstractNumId w:val="2"/>
  </w:num>
  <w:num w:numId="2" w16cid:durableId="1399085587">
    <w:abstractNumId w:val="1"/>
  </w:num>
  <w:num w:numId="3" w16cid:durableId="977883174">
    <w:abstractNumId w:val="3"/>
  </w:num>
  <w:num w:numId="4" w16cid:durableId="115483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EA"/>
    <w:rsid w:val="00005B28"/>
    <w:rsid w:val="000C5588"/>
    <w:rsid w:val="003C695A"/>
    <w:rsid w:val="00AD7656"/>
    <w:rsid w:val="00AF41EA"/>
    <w:rsid w:val="00C00B6F"/>
    <w:rsid w:val="00E875A0"/>
    <w:rsid w:val="00FF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FEB649"/>
  <w15:chartTrackingRefBased/>
  <w15:docId w15:val="{04EE9EFA-150A-4C28-961F-D8059C9E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1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1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1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1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1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1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1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1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1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1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1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41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1EA"/>
  </w:style>
  <w:style w:type="paragraph" w:styleId="Footer">
    <w:name w:val="footer"/>
    <w:basedOn w:val="Normal"/>
    <w:link w:val="FooterChar"/>
    <w:uiPriority w:val="99"/>
    <w:unhideWhenUsed/>
    <w:rsid w:val="00AF41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Bitoy Jackson</dc:creator>
  <cp:keywords/>
  <dc:description/>
  <cp:lastModifiedBy>Adrienne Bitoy Jackson</cp:lastModifiedBy>
  <cp:revision>1</cp:revision>
  <dcterms:created xsi:type="dcterms:W3CDTF">2026-10-14T23:26:00Z</dcterms:created>
  <dcterms:modified xsi:type="dcterms:W3CDTF">2026-10-14T23:29:00Z</dcterms:modified>
</cp:coreProperties>
</file>