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70735" w14:textId="61879438" w:rsidR="00B87DCB" w:rsidRDefault="006C62F8">
      <w:pPr>
        <w:jc w:val="center"/>
      </w:pPr>
      <w:r>
        <w:rPr>
          <w:b/>
          <w:sz w:val="36"/>
        </w:rPr>
        <w:t xml:space="preserve"> </w:t>
      </w:r>
      <w:r w:rsidR="00534D15">
        <w:rPr>
          <w:b/>
          <w:sz w:val="36"/>
        </w:rPr>
        <w:t>TOWN OF JEFFERSON</w:t>
      </w:r>
    </w:p>
    <w:p w14:paraId="467C2C48" w14:textId="77777777" w:rsidR="00B87DCB" w:rsidRDefault="00534D15">
      <w:pPr>
        <w:jc w:val="center"/>
      </w:pPr>
      <w:r>
        <w:rPr>
          <w:b/>
          <w:sz w:val="28"/>
        </w:rPr>
        <w:t>MAYOR/COUNCIL MEETING MINUTES</w:t>
      </w:r>
    </w:p>
    <w:p w14:paraId="24BBB08E" w14:textId="77777777" w:rsidR="00B87DCB" w:rsidRDefault="00534D15">
      <w:pPr>
        <w:jc w:val="center"/>
      </w:pPr>
      <w:r>
        <w:rPr>
          <w:sz w:val="24"/>
        </w:rPr>
        <w:t>August 18, 2026</w:t>
      </w:r>
    </w:p>
    <w:p w14:paraId="4F710EBA" w14:textId="77777777" w:rsidR="00B87DCB" w:rsidRDefault="00534D15">
      <w:pPr>
        <w:pStyle w:val="Heading1"/>
      </w:pPr>
      <w:r>
        <w:t>CALL TO ORDER</w:t>
      </w:r>
    </w:p>
    <w:p w14:paraId="3F4ED8ED" w14:textId="77777777" w:rsidR="00B87DCB" w:rsidRDefault="00534D15">
      <w:r>
        <w:t>The Mayor called the meeting to order and confirmed that a quorum was present. The Pledge of Allegiance was recited.</w:t>
      </w:r>
    </w:p>
    <w:p w14:paraId="4EE4D064" w14:textId="77777777" w:rsidR="00B87DCB" w:rsidRDefault="00534D15">
      <w:pPr>
        <w:pStyle w:val="Heading1"/>
      </w:pPr>
      <w:r>
        <w:t>ZONING VARIANCE – TED BLACKWELL</w:t>
      </w:r>
    </w:p>
    <w:p w14:paraId="3B1B736E" w14:textId="77777777" w:rsidR="00B87DCB" w:rsidRDefault="00534D15">
      <w:r>
        <w:t>Council received the recommendation of the Board of Zoning Appeals regarding Mr. Ted Blackwell’s zoning variance request. Mr. Blackwell plans to construct a home on North Lee Street and requested a reduction of the front setback from 50 feet to 35 feet. It was reported that all required steps had been completed and the Board of Zoning Appeals recommended approval.</w:t>
      </w:r>
    </w:p>
    <w:tbl>
      <w:tblPr>
        <w:tblW w:w="13320" w:type="dxa"/>
        <w:jc w:val="center"/>
        <w:tblLayout w:type="fixed"/>
        <w:tblLook w:val="04A0" w:firstRow="1" w:lastRow="0" w:firstColumn="1" w:lastColumn="0" w:noHBand="0" w:noVBand="1"/>
      </w:tblPr>
      <w:tblGrid>
        <w:gridCol w:w="1602"/>
        <w:gridCol w:w="11718"/>
      </w:tblGrid>
      <w:tr w:rsidR="00B87DCB" w14:paraId="66BC4654" w14:textId="77777777" w:rsidTr="00AE52F4">
        <w:trPr>
          <w:jc w:val="center"/>
        </w:trPr>
        <w:tc>
          <w:tcPr>
            <w:tcW w:w="1602" w:type="dxa"/>
            <w:shd w:val="clear" w:color="auto" w:fill="D9E2F3"/>
            <w:tcMar>
              <w:top w:w="80" w:type="dxa"/>
              <w:left w:w="110" w:type="dxa"/>
              <w:bottom w:w="80" w:type="dxa"/>
              <w:right w:w="110" w:type="dxa"/>
            </w:tcMar>
            <w:vAlign w:val="center"/>
          </w:tcPr>
          <w:p w14:paraId="27281A67" w14:textId="77777777" w:rsidR="00B87DCB" w:rsidRDefault="00534D15">
            <w:pPr>
              <w:keepNext/>
            </w:pPr>
            <w:r>
              <w:rPr>
                <w:b/>
              </w:rPr>
              <w:t>Motion</w:t>
            </w:r>
          </w:p>
        </w:tc>
        <w:tc>
          <w:tcPr>
            <w:tcW w:w="11718" w:type="dxa"/>
            <w:tcMar>
              <w:top w:w="80" w:type="dxa"/>
              <w:left w:w="110" w:type="dxa"/>
              <w:bottom w:w="80" w:type="dxa"/>
              <w:right w:w="110" w:type="dxa"/>
            </w:tcMar>
            <w:vAlign w:val="center"/>
          </w:tcPr>
          <w:p w14:paraId="4889BA48" w14:textId="77777777" w:rsidR="00B87DCB" w:rsidRDefault="00534D15">
            <w:pPr>
              <w:pStyle w:val="MotionText"/>
              <w:keepNext/>
            </w:pPr>
            <w:r>
              <w:t>Approve the reduction of the front setback for Mr. Ted Blackwell’s North Lee Street property from 50 feet to 35 feet.</w:t>
            </w:r>
          </w:p>
        </w:tc>
      </w:tr>
      <w:tr w:rsidR="00B87DCB" w14:paraId="2632CDC9" w14:textId="77777777" w:rsidTr="00AE52F4">
        <w:trPr>
          <w:jc w:val="center"/>
        </w:trPr>
        <w:tc>
          <w:tcPr>
            <w:tcW w:w="1602" w:type="dxa"/>
            <w:shd w:val="clear" w:color="auto" w:fill="D9E2F3"/>
            <w:tcMar>
              <w:top w:w="80" w:type="dxa"/>
              <w:left w:w="110" w:type="dxa"/>
              <w:bottom w:w="80" w:type="dxa"/>
              <w:right w:w="110" w:type="dxa"/>
            </w:tcMar>
            <w:vAlign w:val="center"/>
          </w:tcPr>
          <w:p w14:paraId="5FE2ED1D" w14:textId="77777777" w:rsidR="00B87DCB" w:rsidRDefault="00534D15">
            <w:r>
              <w:rPr>
                <w:b/>
              </w:rPr>
              <w:t>Result</w:t>
            </w:r>
          </w:p>
        </w:tc>
        <w:tc>
          <w:tcPr>
            <w:tcW w:w="11718" w:type="dxa"/>
            <w:tcMar>
              <w:top w:w="80" w:type="dxa"/>
              <w:left w:w="110" w:type="dxa"/>
              <w:bottom w:w="80" w:type="dxa"/>
              <w:right w:w="110" w:type="dxa"/>
            </w:tcMar>
            <w:vAlign w:val="center"/>
          </w:tcPr>
          <w:p w14:paraId="1FAF6141" w14:textId="77777777" w:rsidR="00B87DCB" w:rsidRDefault="00534D15">
            <w:pPr>
              <w:pStyle w:val="MotionText"/>
            </w:pPr>
            <w:r>
              <w:t>Motion carried following the Mayor’s call for the vote.</w:t>
            </w:r>
          </w:p>
        </w:tc>
      </w:tr>
    </w:tbl>
    <w:p w14:paraId="060D6354" w14:textId="77777777" w:rsidR="00B87DCB" w:rsidRDefault="00B87DCB"/>
    <w:p w14:paraId="4AA82FAF" w14:textId="77777777" w:rsidR="00B87DCB" w:rsidRDefault="00534D15">
      <w:pPr>
        <w:pStyle w:val="Heading1"/>
      </w:pPr>
      <w:r>
        <w:t>WATERLINE PROJECT UPDATE</w:t>
      </w:r>
    </w:p>
    <w:p w14:paraId="313A1FD2" w14:textId="77777777" w:rsidR="00B87DCB" w:rsidRDefault="00534D15">
      <w:r>
        <w:t>Casey reported that waterline abandonments and tie-ins were ongoing. Work had begun Sunday night and included closing valves and making connections. The work was proceeding as planned. The Mayor noted the nighttime activity and expressed appreciation that the project was progressing toward completion.</w:t>
      </w:r>
    </w:p>
    <w:p w14:paraId="1DE38D90" w14:textId="77777777" w:rsidR="00B87DCB" w:rsidRDefault="00534D15">
      <w:pPr>
        <w:pStyle w:val="Heading1"/>
      </w:pPr>
      <w:r>
        <w:t>TOWN TALK</w:t>
      </w:r>
    </w:p>
    <w:p w14:paraId="3DBA91B9" w14:textId="77777777" w:rsidR="00B87DCB" w:rsidRDefault="00534D15">
      <w:pPr>
        <w:pStyle w:val="Heading2"/>
      </w:pPr>
      <w:r>
        <w:t>Community Comments</w:t>
      </w:r>
    </w:p>
    <w:p w14:paraId="397539D4" w14:textId="77777777" w:rsidR="00B87DCB" w:rsidRDefault="00534D15">
      <w:r>
        <w:t>Mr. Chuck Raley reported that he had nothing to add and stated that the Town was doing a good job.</w:t>
      </w:r>
    </w:p>
    <w:p w14:paraId="613848C3" w14:textId="77777777" w:rsidR="00B87DCB" w:rsidRDefault="00534D15">
      <w:pPr>
        <w:pStyle w:val="Heading2"/>
      </w:pPr>
      <w:r>
        <w:t>Park Revitalization Initiative</w:t>
      </w:r>
    </w:p>
    <w:p w14:paraId="474C5D5F" w14:textId="77777777" w:rsidR="00B87DCB" w:rsidRDefault="00534D15">
      <w:r>
        <w:t>Jordan presented an idea to revitalize the Town park, including replacement of damaged equipment, swings, and other park features. She reported that she was seeking sponsorships, donors, grant opportunities, and other funding sources. Photographs of broken and deteriorated park equipment were provided to Council.</w:t>
      </w:r>
    </w:p>
    <w:p w14:paraId="57A6DB01" w14:textId="286D2B92" w:rsidR="00B87DCB" w:rsidRDefault="00534D15">
      <w:r>
        <w:t>It was reported that a meeting had been held earlier that afternoon with Councilwoman T</w:t>
      </w:r>
      <w:r w:rsidR="00E770F7">
        <w:t>o</w:t>
      </w:r>
      <w:r>
        <w:t>nya Rollin</w:t>
      </w:r>
      <w:r w:rsidR="00E770F7">
        <w:t>g</w:t>
      </w:r>
      <w:r>
        <w:t>s to discuss combining efforts. Grant opportunities for the park had already been explored, and a committee was proposed to identify needs, establish priorities, pursue grants, and seek private funding. Any grant requiring a Town match would be brought back before Council for review and approval.</w:t>
      </w:r>
    </w:p>
    <w:p w14:paraId="372C98DE" w14:textId="56E9BADF" w:rsidR="00B87DCB" w:rsidRDefault="00534D15">
      <w:r>
        <w:t>K</w:t>
      </w:r>
      <w:r w:rsidR="008E3ED1">
        <w:t>ali</w:t>
      </w:r>
      <w:r>
        <w:t xml:space="preserve"> was recognized for her research and presentation, including quotes for equipment from relatively local vendors in the Matthews and Greensboro areas in an effort to reduce shipping costs. Additional community-relations contacts had also been made. The group planned to meet informally at Town Hall on September 2, 2026, at 3:30 p.m. to develop a prioritized list of park needs and funding opportunities, including a possible request to Duke Energy. Councilwoman Rollin</w:t>
      </w:r>
      <w:r w:rsidR="008E3ED1">
        <w:t>g</w:t>
      </w:r>
      <w:r>
        <w:t>s and K</w:t>
      </w:r>
      <w:r w:rsidR="008E3ED1">
        <w:t>ali</w:t>
      </w:r>
      <w:r>
        <w:t xml:space="preserve"> were noted as having already completed preliminary work on the project. A community member also offered donated man-hours for appropriate work.</w:t>
      </w:r>
    </w:p>
    <w:tbl>
      <w:tblPr>
        <w:tblW w:w="13320" w:type="dxa"/>
        <w:jc w:val="center"/>
        <w:tblLayout w:type="fixed"/>
        <w:tblLook w:val="04A0" w:firstRow="1" w:lastRow="0" w:firstColumn="1" w:lastColumn="0" w:noHBand="0" w:noVBand="1"/>
      </w:tblPr>
      <w:tblGrid>
        <w:gridCol w:w="1602"/>
        <w:gridCol w:w="11718"/>
      </w:tblGrid>
      <w:tr w:rsidR="00B87DCB" w14:paraId="5B3D11C5" w14:textId="77777777" w:rsidTr="00AE52F4">
        <w:trPr>
          <w:jc w:val="center"/>
        </w:trPr>
        <w:tc>
          <w:tcPr>
            <w:tcW w:w="1602" w:type="dxa"/>
            <w:shd w:val="clear" w:color="auto" w:fill="D9E2F3"/>
            <w:tcMar>
              <w:top w:w="80" w:type="dxa"/>
              <w:left w:w="110" w:type="dxa"/>
              <w:bottom w:w="80" w:type="dxa"/>
              <w:right w:w="110" w:type="dxa"/>
            </w:tcMar>
            <w:vAlign w:val="center"/>
          </w:tcPr>
          <w:p w14:paraId="44F15EE1" w14:textId="77777777" w:rsidR="00B87DCB" w:rsidRDefault="00534D15">
            <w:pPr>
              <w:keepNext/>
            </w:pPr>
            <w:r>
              <w:rPr>
                <w:b/>
              </w:rPr>
              <w:t>Motion</w:t>
            </w:r>
          </w:p>
        </w:tc>
        <w:tc>
          <w:tcPr>
            <w:tcW w:w="11718" w:type="dxa"/>
            <w:tcMar>
              <w:top w:w="80" w:type="dxa"/>
              <w:left w:w="110" w:type="dxa"/>
              <w:bottom w:w="80" w:type="dxa"/>
              <w:right w:w="110" w:type="dxa"/>
            </w:tcMar>
            <w:vAlign w:val="center"/>
          </w:tcPr>
          <w:p w14:paraId="7AD1BC98" w14:textId="77777777" w:rsidR="00B87DCB" w:rsidRDefault="00534D15">
            <w:pPr>
              <w:pStyle w:val="MotionText"/>
              <w:keepNext/>
            </w:pPr>
            <w:r>
              <w:t>Form a committee to work together on improvements to the Town park and move forward with the park revitalization effort.</w:t>
            </w:r>
          </w:p>
        </w:tc>
      </w:tr>
      <w:tr w:rsidR="00B87DCB" w14:paraId="0D468225" w14:textId="77777777" w:rsidTr="00AE52F4">
        <w:trPr>
          <w:jc w:val="center"/>
        </w:trPr>
        <w:tc>
          <w:tcPr>
            <w:tcW w:w="1602" w:type="dxa"/>
            <w:shd w:val="clear" w:color="auto" w:fill="D9E2F3"/>
            <w:tcMar>
              <w:top w:w="80" w:type="dxa"/>
              <w:left w:w="110" w:type="dxa"/>
              <w:bottom w:w="80" w:type="dxa"/>
              <w:right w:w="110" w:type="dxa"/>
            </w:tcMar>
            <w:vAlign w:val="center"/>
          </w:tcPr>
          <w:p w14:paraId="50DFAAD3" w14:textId="77777777" w:rsidR="00B87DCB" w:rsidRDefault="00534D15">
            <w:r>
              <w:rPr>
                <w:b/>
              </w:rPr>
              <w:t>Result</w:t>
            </w:r>
          </w:p>
        </w:tc>
        <w:tc>
          <w:tcPr>
            <w:tcW w:w="11718" w:type="dxa"/>
            <w:tcMar>
              <w:top w:w="80" w:type="dxa"/>
              <w:left w:w="110" w:type="dxa"/>
              <w:bottom w:w="80" w:type="dxa"/>
              <w:right w:w="110" w:type="dxa"/>
            </w:tcMar>
            <w:vAlign w:val="center"/>
          </w:tcPr>
          <w:p w14:paraId="2FA94EF3" w14:textId="77777777" w:rsidR="00B87DCB" w:rsidRDefault="00534D15">
            <w:pPr>
              <w:pStyle w:val="MotionText"/>
            </w:pPr>
            <w:r>
              <w:t>Motion carried following a second and the Mayor’s call for the vote.</w:t>
            </w:r>
          </w:p>
        </w:tc>
      </w:tr>
    </w:tbl>
    <w:p w14:paraId="64FB6BF4" w14:textId="77777777" w:rsidR="00B87DCB" w:rsidRDefault="00B87DCB"/>
    <w:p w14:paraId="1C69576B" w14:textId="77777777" w:rsidR="00B87DCB" w:rsidRDefault="00534D15">
      <w:pPr>
        <w:pStyle w:val="Heading1"/>
      </w:pPr>
      <w:r>
        <w:lastRenderedPageBreak/>
        <w:t>CHESTERFIELD COUNTY CAPITAL SALES TAX PRESENTATION</w:t>
      </w:r>
    </w:p>
    <w:p w14:paraId="104B6D4E" w14:textId="77777777" w:rsidR="00B87DCB" w:rsidRDefault="00534D15">
      <w:r>
        <w:t>Representatives of Chesterfield County presented information regarding the November referendum commonly described as the “penny sales tax” referendum. The proposed funding is for a new detention facility. Presenters explained that the existing detention facility is beyond repair, has repeatedly failed Department of Corrections inspections, and has become one of the County’s largest liabilities.</w:t>
      </w:r>
    </w:p>
    <w:p w14:paraId="38ACFD1D" w14:textId="77777777" w:rsidR="00B87DCB" w:rsidRDefault="00534D15">
      <w:r>
        <w:t>The presenters explained that County Council has determined that a new detention facility must be built and that the referendum concerns the method of funding. A “yes” vote would authorize the County to impose a one-cent sales tax and obtain bond financing of up to $50 million for the project. A “no” vote would leave property taxation as the other identified method of funding the required facility.</w:t>
      </w:r>
    </w:p>
    <w:p w14:paraId="5F7708B7" w14:textId="77777777" w:rsidR="00B87DCB" w:rsidRDefault="00534D15">
      <w:r>
        <w:t>The proposed one-cent sales tax was described as applying to certain taxable purchases while excluding essentials such as groceries, utilities, medicine, and gasoline. Prepared food was identified as taxable. The project was estimated at $50 million, with the current penny generating approximately $5.5 million annually. The tax could remain in place for no more than eight years and would end when the project debt is paid. By comparison, presenters stated that property-tax financing could require approximate</w:t>
      </w:r>
      <w:r>
        <w:t>ly 30 years.</w:t>
      </w:r>
    </w:p>
    <w:p w14:paraId="749643BF" w14:textId="77777777" w:rsidR="00B87DCB" w:rsidRDefault="00534D15">
      <w:r>
        <w:t>The County has already funded a bed study at approximately $25,000. Other detention facilities under construction were referenced for comparison, including Lancaster County at approximately $85 million and Georgetown at approximately $63 million. County representatives described existing financial capacity to cover the balance of project costs up to the $50 million cap if the penny tax generated approximately $44 million over eight years.</w:t>
      </w:r>
    </w:p>
    <w:p w14:paraId="43B1EC79" w14:textId="77777777" w:rsidR="00B87DCB" w:rsidRDefault="00534D15">
      <w:pPr>
        <w:pStyle w:val="Heading2"/>
      </w:pPr>
      <w:r>
        <w:t>Existing Detention Facility Conditions</w:t>
      </w:r>
    </w:p>
    <w:p w14:paraId="1BC9C1FD" w14:textId="77777777" w:rsidR="00B87DCB" w:rsidRDefault="00534D15">
      <w:r>
        <w:t>The Chief Deputy described the history and condition of the existing jail. The original facility dates to 1972, with later additions. The current design was not built for modern inmate populations or present-day security and mental-health needs. The facility is overcrowded, lacks adequate separation capacity, has inmates sleeping in floor-level “boat” beds, and has limited medical and protective cells. The facility’s legal capacity was described as 127, while populations have averaged approximately 154 to 1</w:t>
      </w:r>
      <w:r>
        <w:t>57 and have reached as high as 179. Moving approximately 14 to 15 female inmates to another facility reduced the immediate population pressure.</w:t>
      </w:r>
    </w:p>
    <w:p w14:paraId="2623CD32" w14:textId="77777777" w:rsidR="00B87DCB" w:rsidRDefault="00534D15">
      <w:r>
        <w:t>The presenters stated that the County is already paying other facilities to house inmates it cannot safely accommodate. At the time of the presentation, 127 inmates were reported, including 63 charged with violent felonies, 41 with non-violent felonies, 11 with misdemeanors, two for mental evaluation, and one for work. Of the 127 inmates, 28 were reported as being held for murder-related charges.</w:t>
      </w:r>
    </w:p>
    <w:p w14:paraId="4683B92D" w14:textId="77777777" w:rsidR="00B87DCB" w:rsidRDefault="00534D15">
      <w:r>
        <w:t>County efforts to address court delays and jail population management were also discussed. These included funding two additional full-time prosecutors dedicated to Chesterfield County, a full-time investigator serving as a liaison among the jail, solicitor, courts, and Sheriff’s Office, and a full-time public defender. These additions were reported to cost approximately $600,000 and were funded through cuts and organic growth without increasing ad valorem taxes.</w:t>
      </w:r>
    </w:p>
    <w:p w14:paraId="4663CE29" w14:textId="77777777" w:rsidR="00B87DCB" w:rsidRDefault="00534D15">
      <w:pPr>
        <w:pStyle w:val="Heading2"/>
      </w:pPr>
      <w:r>
        <w:t>Facility Planning, Site, and Financial Information</w:t>
      </w:r>
    </w:p>
    <w:p w14:paraId="7DE8DA6D" w14:textId="77777777" w:rsidR="00B87DCB" w:rsidRDefault="00534D15">
      <w:r>
        <w:t>The proposed detention facility site consists of approximately 14 acres near the Alpha Center, Tri-County Mental Health, CareSouth, DSS, and an existing helicopter pad. The County already owns the land. It was reported that the property was acquired from the Town of Chesterfield in exchange for a backhoe valued at approximately $70,000. Existing utility availability and site-preparation requirements were considered in selecting the location.</w:t>
      </w:r>
    </w:p>
    <w:p w14:paraId="69107823" w14:textId="77777777" w:rsidR="00B87DCB" w:rsidRDefault="00534D15">
      <w:r>
        <w:t>The County’s existing debt was described as approximately $4.5 million, with sufficient cash available to retire that debt while still retaining approximately $11 million to $12 million in the bank. County representatives explained that the County was earning more interest on its funds than it was paying on the existing loan, so the loan remained outstanding for the time being.</w:t>
      </w:r>
    </w:p>
    <w:p w14:paraId="37DDD053" w14:textId="77777777" w:rsidR="00B87DCB" w:rsidRDefault="00534D15">
      <w:r>
        <w:lastRenderedPageBreak/>
        <w:t>The bed study had not yet been completed, so final square footage and bed count were not available. Presenters estimated that the new facility may contain approximately 225 beds and be designed for future expansion. A contractor familiar with detention-facility construction indicated that a 24-month turnkey timeline could be possible under favorable conditions, while the County was planning on approximately three years for completion. The County was already moving forward with engineering and site work.</w:t>
      </w:r>
    </w:p>
    <w:p w14:paraId="538DD26C" w14:textId="77777777" w:rsidR="00B87DCB" w:rsidRDefault="00534D15">
      <w:r>
        <w:t>State officials had previously warned that the current jail could be shut down if the County did not demonstrate progress toward a replacement facility. Representatives stated that active planning and construction efforts should be taken into consideration by regulators, although no guarantee could be made if severe violations occurred.</w:t>
      </w:r>
    </w:p>
    <w:p w14:paraId="02CE6403" w14:textId="77777777" w:rsidR="00B87DCB" w:rsidRDefault="00534D15">
      <w:r>
        <w:t>Operational costs were also discussed. Current jail expenses were reported at approximately $55 per inmate per day. Presenters described recurring maintenance expenses, staffing limitations, medical-service concerns, and poor working conditions. The County recently increased contracted nursing coverage to 12 hours per day so medical staff could administer both morning and evening medications. The County also had used ARPA funding for roofs and air-conditioning replacements and had recently provided the Sher</w:t>
      </w:r>
      <w:r>
        <w:t>iff’s Office with 32 new vehicles.</w:t>
      </w:r>
    </w:p>
    <w:p w14:paraId="42DF7459" w14:textId="77777777" w:rsidR="00B87DCB" w:rsidRDefault="00534D15">
      <w:r>
        <w:t>Following questions and discussion, the presenters reiterated that their role was to educate the public regarding the referendum and the detention-facility need. Council thanked the presenters for the information and discussion.</w:t>
      </w:r>
    </w:p>
    <w:p w14:paraId="117F4916" w14:textId="77777777" w:rsidR="00B87DCB" w:rsidRDefault="00534D15">
      <w:pPr>
        <w:pStyle w:val="Heading1"/>
      </w:pPr>
      <w:r>
        <w:t>COUNCIL ACTION</w:t>
      </w:r>
    </w:p>
    <w:p w14:paraId="5B2397CC" w14:textId="77777777" w:rsidR="00B87DCB" w:rsidRDefault="00534D15">
      <w:pPr>
        <w:pStyle w:val="Heading2"/>
      </w:pPr>
      <w:r>
        <w:t>Approval of Prior Meeting Minutes</w:t>
      </w:r>
    </w:p>
    <w:tbl>
      <w:tblPr>
        <w:tblW w:w="13320" w:type="dxa"/>
        <w:jc w:val="center"/>
        <w:tblLayout w:type="fixed"/>
        <w:tblLook w:val="04A0" w:firstRow="1" w:lastRow="0" w:firstColumn="1" w:lastColumn="0" w:noHBand="0" w:noVBand="1"/>
      </w:tblPr>
      <w:tblGrid>
        <w:gridCol w:w="1602"/>
        <w:gridCol w:w="11718"/>
      </w:tblGrid>
      <w:tr w:rsidR="00B87DCB" w14:paraId="7F2D6654" w14:textId="77777777" w:rsidTr="00AE52F4">
        <w:trPr>
          <w:trHeight w:val="316"/>
          <w:jc w:val="center"/>
        </w:trPr>
        <w:tc>
          <w:tcPr>
            <w:tcW w:w="1602" w:type="dxa"/>
            <w:shd w:val="clear" w:color="auto" w:fill="D9E2F3"/>
            <w:tcMar>
              <w:top w:w="80" w:type="dxa"/>
              <w:left w:w="110" w:type="dxa"/>
              <w:bottom w:w="80" w:type="dxa"/>
              <w:right w:w="110" w:type="dxa"/>
            </w:tcMar>
            <w:vAlign w:val="center"/>
          </w:tcPr>
          <w:p w14:paraId="7F835FE5" w14:textId="77777777" w:rsidR="00B87DCB" w:rsidRDefault="00534D15">
            <w:pPr>
              <w:keepNext/>
            </w:pPr>
            <w:r>
              <w:rPr>
                <w:b/>
              </w:rPr>
              <w:t>Motion</w:t>
            </w:r>
          </w:p>
        </w:tc>
        <w:tc>
          <w:tcPr>
            <w:tcW w:w="11718" w:type="dxa"/>
            <w:tcMar>
              <w:top w:w="80" w:type="dxa"/>
              <w:left w:w="110" w:type="dxa"/>
              <w:bottom w:w="80" w:type="dxa"/>
              <w:right w:w="110" w:type="dxa"/>
            </w:tcMar>
            <w:vAlign w:val="center"/>
          </w:tcPr>
          <w:p w14:paraId="6E02DEE2" w14:textId="77777777" w:rsidR="00B87DCB" w:rsidRDefault="00534D15">
            <w:pPr>
              <w:pStyle w:val="MotionText"/>
              <w:keepNext/>
            </w:pPr>
            <w:r>
              <w:t>Approve the July 28, 2026, and August 3, 2026, meeting minutes.</w:t>
            </w:r>
          </w:p>
        </w:tc>
      </w:tr>
      <w:tr w:rsidR="00B87DCB" w14:paraId="5CC3B9C7" w14:textId="77777777" w:rsidTr="00AE52F4">
        <w:trPr>
          <w:jc w:val="center"/>
        </w:trPr>
        <w:tc>
          <w:tcPr>
            <w:tcW w:w="1602" w:type="dxa"/>
            <w:shd w:val="clear" w:color="auto" w:fill="D9E2F3"/>
            <w:tcMar>
              <w:top w:w="80" w:type="dxa"/>
              <w:left w:w="110" w:type="dxa"/>
              <w:bottom w:w="80" w:type="dxa"/>
              <w:right w:w="110" w:type="dxa"/>
            </w:tcMar>
            <w:vAlign w:val="center"/>
          </w:tcPr>
          <w:p w14:paraId="0BBBA9D1" w14:textId="77777777" w:rsidR="00B87DCB" w:rsidRDefault="00534D15">
            <w:r>
              <w:rPr>
                <w:b/>
              </w:rPr>
              <w:t>Result</w:t>
            </w:r>
          </w:p>
        </w:tc>
        <w:tc>
          <w:tcPr>
            <w:tcW w:w="11718" w:type="dxa"/>
            <w:tcMar>
              <w:top w:w="80" w:type="dxa"/>
              <w:left w:w="110" w:type="dxa"/>
              <w:bottom w:w="80" w:type="dxa"/>
              <w:right w:w="110" w:type="dxa"/>
            </w:tcMar>
            <w:vAlign w:val="center"/>
          </w:tcPr>
          <w:p w14:paraId="396E6FCC" w14:textId="77777777" w:rsidR="00B87DCB" w:rsidRDefault="00534D15">
            <w:pPr>
              <w:pStyle w:val="MotionText"/>
            </w:pPr>
            <w:r>
              <w:t>Motion carried following the Mayor’s call for the vote.</w:t>
            </w:r>
          </w:p>
        </w:tc>
      </w:tr>
    </w:tbl>
    <w:p w14:paraId="5BBAEADF" w14:textId="77777777" w:rsidR="00B87DCB" w:rsidRDefault="00B87DCB"/>
    <w:p w14:paraId="2CD15636" w14:textId="77777777" w:rsidR="00B87DCB" w:rsidRDefault="00534D15">
      <w:pPr>
        <w:pStyle w:val="Heading2"/>
      </w:pPr>
      <w:r>
        <w:t>Second Reading – Ordinance 280, Jefferson Tree Ordinance</w:t>
      </w:r>
    </w:p>
    <w:p w14:paraId="75E5305A" w14:textId="77777777" w:rsidR="00B87DCB" w:rsidRDefault="00534D15">
      <w:r>
        <w:t>The Town Administrator reported that the proposed tree ordinance had been discussed at the previous meeting. The ordinance was intended to provide guidance for right-of-way trees within the Town and address issues such as damage from trucks traveling through Town. The ordinance also contemplated establishment of a tree committee.</w:t>
      </w:r>
    </w:p>
    <w:tbl>
      <w:tblPr>
        <w:tblW w:w="13320" w:type="dxa"/>
        <w:jc w:val="center"/>
        <w:tblLayout w:type="fixed"/>
        <w:tblLook w:val="04A0" w:firstRow="1" w:lastRow="0" w:firstColumn="1" w:lastColumn="0" w:noHBand="0" w:noVBand="1"/>
      </w:tblPr>
      <w:tblGrid>
        <w:gridCol w:w="1602"/>
        <w:gridCol w:w="11718"/>
      </w:tblGrid>
      <w:tr w:rsidR="00B87DCB" w14:paraId="71C31322" w14:textId="77777777" w:rsidTr="00AE52F4">
        <w:trPr>
          <w:jc w:val="center"/>
        </w:trPr>
        <w:tc>
          <w:tcPr>
            <w:tcW w:w="1602" w:type="dxa"/>
            <w:shd w:val="clear" w:color="auto" w:fill="D9E2F3"/>
            <w:tcMar>
              <w:top w:w="80" w:type="dxa"/>
              <w:left w:w="110" w:type="dxa"/>
              <w:bottom w:w="80" w:type="dxa"/>
              <w:right w:w="110" w:type="dxa"/>
            </w:tcMar>
            <w:vAlign w:val="center"/>
          </w:tcPr>
          <w:p w14:paraId="747CEB9F" w14:textId="77777777" w:rsidR="00B87DCB" w:rsidRDefault="00534D15">
            <w:pPr>
              <w:keepNext/>
            </w:pPr>
            <w:r>
              <w:rPr>
                <w:b/>
              </w:rPr>
              <w:t>Motion</w:t>
            </w:r>
          </w:p>
        </w:tc>
        <w:tc>
          <w:tcPr>
            <w:tcW w:w="11718" w:type="dxa"/>
            <w:tcMar>
              <w:top w:w="80" w:type="dxa"/>
              <w:left w:w="110" w:type="dxa"/>
              <w:bottom w:w="80" w:type="dxa"/>
              <w:right w:w="110" w:type="dxa"/>
            </w:tcMar>
            <w:vAlign w:val="center"/>
          </w:tcPr>
          <w:p w14:paraId="77682792" w14:textId="77777777" w:rsidR="00B87DCB" w:rsidRDefault="00534D15">
            <w:pPr>
              <w:pStyle w:val="MotionText"/>
              <w:keepNext/>
            </w:pPr>
            <w:r>
              <w:t>Approve the second reading of Ordinance 280, the Jefferson Tree Ordinance.</w:t>
            </w:r>
          </w:p>
        </w:tc>
      </w:tr>
      <w:tr w:rsidR="00B87DCB" w14:paraId="0D5D053B" w14:textId="77777777" w:rsidTr="00AE52F4">
        <w:trPr>
          <w:jc w:val="center"/>
        </w:trPr>
        <w:tc>
          <w:tcPr>
            <w:tcW w:w="1602" w:type="dxa"/>
            <w:shd w:val="clear" w:color="auto" w:fill="D9E2F3"/>
            <w:tcMar>
              <w:top w:w="80" w:type="dxa"/>
              <w:left w:w="110" w:type="dxa"/>
              <w:bottom w:w="80" w:type="dxa"/>
              <w:right w:w="110" w:type="dxa"/>
            </w:tcMar>
            <w:vAlign w:val="center"/>
          </w:tcPr>
          <w:p w14:paraId="63C1EC5F" w14:textId="77777777" w:rsidR="00B87DCB" w:rsidRDefault="00534D15">
            <w:pPr>
              <w:keepNext/>
            </w:pPr>
            <w:r>
              <w:rPr>
                <w:b/>
              </w:rPr>
              <w:t>Second</w:t>
            </w:r>
          </w:p>
        </w:tc>
        <w:tc>
          <w:tcPr>
            <w:tcW w:w="11718" w:type="dxa"/>
            <w:tcMar>
              <w:top w:w="80" w:type="dxa"/>
              <w:left w:w="110" w:type="dxa"/>
              <w:bottom w:w="80" w:type="dxa"/>
              <w:right w:w="110" w:type="dxa"/>
            </w:tcMar>
            <w:vAlign w:val="center"/>
          </w:tcPr>
          <w:p w14:paraId="2195DD71" w14:textId="77777777" w:rsidR="00B87DCB" w:rsidRDefault="00534D15">
            <w:pPr>
              <w:pStyle w:val="MotionText"/>
              <w:keepNext/>
            </w:pPr>
            <w:r>
              <w:t>Second recorded.</w:t>
            </w:r>
          </w:p>
        </w:tc>
      </w:tr>
      <w:tr w:rsidR="00B87DCB" w14:paraId="1083C2CA" w14:textId="77777777" w:rsidTr="00AE52F4">
        <w:trPr>
          <w:jc w:val="center"/>
        </w:trPr>
        <w:tc>
          <w:tcPr>
            <w:tcW w:w="1602" w:type="dxa"/>
            <w:shd w:val="clear" w:color="auto" w:fill="D9E2F3"/>
            <w:tcMar>
              <w:top w:w="80" w:type="dxa"/>
              <w:left w:w="110" w:type="dxa"/>
              <w:bottom w:w="80" w:type="dxa"/>
              <w:right w:w="110" w:type="dxa"/>
            </w:tcMar>
            <w:vAlign w:val="center"/>
          </w:tcPr>
          <w:p w14:paraId="449E5F5B" w14:textId="77777777" w:rsidR="00B87DCB" w:rsidRDefault="00534D15">
            <w:r>
              <w:rPr>
                <w:b/>
              </w:rPr>
              <w:t>Result</w:t>
            </w:r>
          </w:p>
        </w:tc>
        <w:tc>
          <w:tcPr>
            <w:tcW w:w="11718" w:type="dxa"/>
            <w:tcMar>
              <w:top w:w="80" w:type="dxa"/>
              <w:left w:w="110" w:type="dxa"/>
              <w:bottom w:w="80" w:type="dxa"/>
              <w:right w:w="110" w:type="dxa"/>
            </w:tcMar>
            <w:vAlign w:val="center"/>
          </w:tcPr>
          <w:p w14:paraId="0ABD055F" w14:textId="77777777" w:rsidR="00B87DCB" w:rsidRDefault="00534D15">
            <w:pPr>
              <w:pStyle w:val="MotionText"/>
            </w:pPr>
            <w:r>
              <w:t>Motion carried following the Mayor’s call for the vote.</w:t>
            </w:r>
          </w:p>
        </w:tc>
      </w:tr>
    </w:tbl>
    <w:p w14:paraId="29D4787B" w14:textId="77777777" w:rsidR="00B87DCB" w:rsidRDefault="00B87DCB"/>
    <w:p w14:paraId="571EC9E5" w14:textId="77777777" w:rsidR="00B87DCB" w:rsidRDefault="00534D15">
      <w:pPr>
        <w:pStyle w:val="Heading2"/>
      </w:pPr>
      <w:r>
        <w:t>Tree Board Nominations</w:t>
      </w:r>
    </w:p>
    <w:p w14:paraId="53342D68" w14:textId="60D3E0E3" w:rsidR="00B87DCB" w:rsidRDefault="00534D15">
      <w:r>
        <w:t>The Mayor Pro Tem reported that five individuals had agreed to serve on the Tree Board, consistent with the ordinance requirement for a five-member board with staggered three-year terms. The nominees were Jerry Ha</w:t>
      </w:r>
      <w:r w:rsidR="00920443">
        <w:t>i</w:t>
      </w:r>
      <w:r>
        <w:t>gler Jr. (“</w:t>
      </w:r>
      <w:r w:rsidR="00920443">
        <w:t>Punkie</w:t>
      </w:r>
      <w:r>
        <w:t>”), Judy Pl</w:t>
      </w:r>
      <w:r w:rsidR="00CB5244">
        <w:t>yl</w:t>
      </w:r>
      <w:r>
        <w:t>er, Tammy Martinez, Ch</w:t>
      </w:r>
      <w:r w:rsidR="00CB5244">
        <w:t>uck</w:t>
      </w:r>
      <w:r>
        <w:t xml:space="preserve"> R</w:t>
      </w:r>
      <w:r w:rsidR="00EB1DBE">
        <w:t>a</w:t>
      </w:r>
      <w:r>
        <w:t>ley, and Lisa Robinson Bell. It was also noted that the Tree Board would need to be in place, hold a meeting, and plant a tree for Arbor Day as part of the Town’s effort to become a Tree City USA community.</w:t>
      </w:r>
    </w:p>
    <w:tbl>
      <w:tblPr>
        <w:tblW w:w="13320" w:type="dxa"/>
        <w:jc w:val="center"/>
        <w:tblLayout w:type="fixed"/>
        <w:tblLook w:val="04A0" w:firstRow="1" w:lastRow="0" w:firstColumn="1" w:lastColumn="0" w:noHBand="0" w:noVBand="1"/>
      </w:tblPr>
      <w:tblGrid>
        <w:gridCol w:w="1692"/>
        <w:gridCol w:w="11628"/>
      </w:tblGrid>
      <w:tr w:rsidR="00B87DCB" w14:paraId="3EE174A9" w14:textId="77777777" w:rsidTr="00584100">
        <w:trPr>
          <w:jc w:val="center"/>
        </w:trPr>
        <w:tc>
          <w:tcPr>
            <w:tcW w:w="1692" w:type="dxa"/>
            <w:shd w:val="clear" w:color="auto" w:fill="D9E2F3"/>
            <w:tcMar>
              <w:top w:w="80" w:type="dxa"/>
              <w:left w:w="110" w:type="dxa"/>
              <w:bottom w:w="80" w:type="dxa"/>
              <w:right w:w="110" w:type="dxa"/>
            </w:tcMar>
            <w:vAlign w:val="center"/>
          </w:tcPr>
          <w:p w14:paraId="13BED91C" w14:textId="77777777" w:rsidR="00B87DCB" w:rsidRDefault="00534D15">
            <w:pPr>
              <w:keepNext/>
            </w:pPr>
            <w:r>
              <w:rPr>
                <w:b/>
              </w:rPr>
              <w:lastRenderedPageBreak/>
              <w:t>Motion</w:t>
            </w:r>
          </w:p>
        </w:tc>
        <w:tc>
          <w:tcPr>
            <w:tcW w:w="11628" w:type="dxa"/>
            <w:tcMar>
              <w:top w:w="80" w:type="dxa"/>
              <w:left w:w="110" w:type="dxa"/>
              <w:bottom w:w="80" w:type="dxa"/>
              <w:right w:w="110" w:type="dxa"/>
            </w:tcMar>
            <w:vAlign w:val="center"/>
          </w:tcPr>
          <w:p w14:paraId="5AD792F3" w14:textId="4227CEC9" w:rsidR="00E3662F" w:rsidRDefault="00534D15">
            <w:pPr>
              <w:pStyle w:val="MotionText"/>
              <w:keepNext/>
            </w:pPr>
            <w:r>
              <w:t>Approve the five Tree Board nominees: Jerry Ha</w:t>
            </w:r>
            <w:r w:rsidR="00B805FF">
              <w:t>i</w:t>
            </w:r>
            <w:r>
              <w:t>gler Jr. (“</w:t>
            </w:r>
            <w:r w:rsidR="00E3662F">
              <w:t>Punky</w:t>
            </w:r>
            <w:r>
              <w:t>”), Judy Pl</w:t>
            </w:r>
            <w:r w:rsidR="00B805FF">
              <w:t>y</w:t>
            </w:r>
            <w:r>
              <w:t>ler, Tammy Martinez, Ch</w:t>
            </w:r>
            <w:r w:rsidR="00CB5244">
              <w:t>uck</w:t>
            </w:r>
            <w:r>
              <w:t xml:space="preserve"> R</w:t>
            </w:r>
            <w:r w:rsidR="00EB1DBE">
              <w:t>a</w:t>
            </w:r>
            <w:r>
              <w:t xml:space="preserve">ley, and </w:t>
            </w:r>
          </w:p>
          <w:p w14:paraId="1B9BB0FC" w14:textId="0992ABDA" w:rsidR="00B87DCB" w:rsidRDefault="00534D15">
            <w:pPr>
              <w:pStyle w:val="MotionText"/>
              <w:keepNext/>
            </w:pPr>
            <w:r>
              <w:t>Lisa Robinson Bell.</w:t>
            </w:r>
          </w:p>
        </w:tc>
      </w:tr>
      <w:tr w:rsidR="00B87DCB" w14:paraId="3343F39F" w14:textId="77777777" w:rsidTr="00584100">
        <w:trPr>
          <w:jc w:val="center"/>
        </w:trPr>
        <w:tc>
          <w:tcPr>
            <w:tcW w:w="1692" w:type="dxa"/>
            <w:shd w:val="clear" w:color="auto" w:fill="D9E2F3"/>
            <w:tcMar>
              <w:top w:w="80" w:type="dxa"/>
              <w:left w:w="110" w:type="dxa"/>
              <w:bottom w:w="80" w:type="dxa"/>
              <w:right w:w="110" w:type="dxa"/>
            </w:tcMar>
            <w:vAlign w:val="center"/>
          </w:tcPr>
          <w:p w14:paraId="6A454B50" w14:textId="77777777" w:rsidR="00B87DCB" w:rsidRDefault="00534D15">
            <w:pPr>
              <w:keepNext/>
            </w:pPr>
            <w:r>
              <w:rPr>
                <w:b/>
              </w:rPr>
              <w:t>Second</w:t>
            </w:r>
          </w:p>
        </w:tc>
        <w:tc>
          <w:tcPr>
            <w:tcW w:w="11628" w:type="dxa"/>
            <w:tcMar>
              <w:top w:w="80" w:type="dxa"/>
              <w:left w:w="110" w:type="dxa"/>
              <w:bottom w:w="80" w:type="dxa"/>
              <w:right w:w="110" w:type="dxa"/>
            </w:tcMar>
            <w:vAlign w:val="center"/>
          </w:tcPr>
          <w:p w14:paraId="7F6726AF" w14:textId="77777777" w:rsidR="00B87DCB" w:rsidRDefault="00534D15">
            <w:pPr>
              <w:pStyle w:val="MotionText"/>
              <w:keepNext/>
            </w:pPr>
            <w:r>
              <w:t>Second recorded.</w:t>
            </w:r>
          </w:p>
        </w:tc>
      </w:tr>
      <w:tr w:rsidR="00B87DCB" w14:paraId="1EF667BA" w14:textId="77777777" w:rsidTr="00584100">
        <w:trPr>
          <w:jc w:val="center"/>
        </w:trPr>
        <w:tc>
          <w:tcPr>
            <w:tcW w:w="1692" w:type="dxa"/>
            <w:shd w:val="clear" w:color="auto" w:fill="D9E2F3"/>
            <w:tcMar>
              <w:top w:w="80" w:type="dxa"/>
              <w:left w:w="110" w:type="dxa"/>
              <w:bottom w:w="80" w:type="dxa"/>
              <w:right w:w="110" w:type="dxa"/>
            </w:tcMar>
            <w:vAlign w:val="center"/>
          </w:tcPr>
          <w:p w14:paraId="50E5F1E7" w14:textId="77777777" w:rsidR="00B87DCB" w:rsidRDefault="00534D15">
            <w:r>
              <w:rPr>
                <w:b/>
              </w:rPr>
              <w:t>Result</w:t>
            </w:r>
          </w:p>
        </w:tc>
        <w:tc>
          <w:tcPr>
            <w:tcW w:w="11628" w:type="dxa"/>
            <w:tcMar>
              <w:top w:w="80" w:type="dxa"/>
              <w:left w:w="110" w:type="dxa"/>
              <w:bottom w:w="80" w:type="dxa"/>
              <w:right w:w="110" w:type="dxa"/>
            </w:tcMar>
            <w:vAlign w:val="center"/>
          </w:tcPr>
          <w:p w14:paraId="207E0E46" w14:textId="77777777" w:rsidR="00B87DCB" w:rsidRDefault="00534D15">
            <w:pPr>
              <w:pStyle w:val="MotionText"/>
            </w:pPr>
            <w:r>
              <w:t>Motion carried following the Mayor’s call for the vote.</w:t>
            </w:r>
          </w:p>
        </w:tc>
      </w:tr>
    </w:tbl>
    <w:p w14:paraId="6DF60B4E" w14:textId="77777777" w:rsidR="00B87DCB" w:rsidRDefault="00B87DCB"/>
    <w:p w14:paraId="131CAD25" w14:textId="77777777" w:rsidR="00B87DCB" w:rsidRDefault="00534D15">
      <w:pPr>
        <w:pStyle w:val="Heading2"/>
      </w:pPr>
      <w:r>
        <w:t>Town Hall Floor Covering</w:t>
      </w:r>
    </w:p>
    <w:p w14:paraId="4E2B1704" w14:textId="77777777" w:rsidR="00B87DCB" w:rsidRDefault="00534D15">
      <w:r>
        <w:t>Council discussed a bid to complete floor covering in the office area and through to the restroom. Existing matching flooring may no longer be available from Lowe’s, and additional material may need to be located. The quote under discussion was for installation only. Council agreed to table the matter until the next meeting so additional details and material availability could be confirmed.</w:t>
      </w:r>
    </w:p>
    <w:p w14:paraId="661EE598" w14:textId="77777777" w:rsidR="00B87DCB" w:rsidRDefault="00534D15">
      <w:pPr>
        <w:pStyle w:val="Heading2"/>
      </w:pPr>
      <w:r>
        <w:t>Bank Signatory</w:t>
      </w:r>
    </w:p>
    <w:p w14:paraId="4A5ADCB3" w14:textId="77777777" w:rsidR="00B87DCB" w:rsidRDefault="00534D15">
      <w:r>
        <w:t>Council discussed adding Sandy Belk, Town Clerk, as an authorized signatory on the Town’s bank and checking accounts.</w:t>
      </w:r>
    </w:p>
    <w:tbl>
      <w:tblPr>
        <w:tblW w:w="13320" w:type="dxa"/>
        <w:jc w:val="center"/>
        <w:tblLayout w:type="fixed"/>
        <w:tblLook w:val="04A0" w:firstRow="1" w:lastRow="0" w:firstColumn="1" w:lastColumn="0" w:noHBand="0" w:noVBand="1"/>
      </w:tblPr>
      <w:tblGrid>
        <w:gridCol w:w="1692"/>
        <w:gridCol w:w="11628"/>
      </w:tblGrid>
      <w:tr w:rsidR="00B87DCB" w14:paraId="68C08AAF" w14:textId="77777777" w:rsidTr="00AE52F4">
        <w:trPr>
          <w:jc w:val="center"/>
        </w:trPr>
        <w:tc>
          <w:tcPr>
            <w:tcW w:w="1692" w:type="dxa"/>
            <w:shd w:val="clear" w:color="auto" w:fill="D9E2F3"/>
            <w:tcMar>
              <w:top w:w="80" w:type="dxa"/>
              <w:left w:w="110" w:type="dxa"/>
              <w:bottom w:w="80" w:type="dxa"/>
              <w:right w:w="110" w:type="dxa"/>
            </w:tcMar>
            <w:vAlign w:val="center"/>
          </w:tcPr>
          <w:p w14:paraId="1AD188C2" w14:textId="77777777" w:rsidR="00B87DCB" w:rsidRDefault="00534D15">
            <w:pPr>
              <w:keepNext/>
            </w:pPr>
            <w:r>
              <w:rPr>
                <w:b/>
              </w:rPr>
              <w:t>Motion</w:t>
            </w:r>
          </w:p>
        </w:tc>
        <w:tc>
          <w:tcPr>
            <w:tcW w:w="11628" w:type="dxa"/>
            <w:tcMar>
              <w:top w:w="80" w:type="dxa"/>
              <w:left w:w="110" w:type="dxa"/>
              <w:bottom w:w="80" w:type="dxa"/>
              <w:right w:w="110" w:type="dxa"/>
            </w:tcMar>
            <w:vAlign w:val="center"/>
          </w:tcPr>
          <w:p w14:paraId="73784A1F" w14:textId="77777777" w:rsidR="00B87DCB" w:rsidRDefault="00534D15">
            <w:pPr>
              <w:pStyle w:val="MotionText"/>
              <w:keepNext/>
            </w:pPr>
            <w:r>
              <w:t>Add Sandy Belk as an authorized signatory on the Town’s checking/banking accounts.</w:t>
            </w:r>
          </w:p>
        </w:tc>
      </w:tr>
      <w:tr w:rsidR="00B87DCB" w14:paraId="7138256C" w14:textId="77777777" w:rsidTr="00AE52F4">
        <w:trPr>
          <w:jc w:val="center"/>
        </w:trPr>
        <w:tc>
          <w:tcPr>
            <w:tcW w:w="1692" w:type="dxa"/>
            <w:shd w:val="clear" w:color="auto" w:fill="D9E2F3"/>
            <w:tcMar>
              <w:top w:w="80" w:type="dxa"/>
              <w:left w:w="110" w:type="dxa"/>
              <w:bottom w:w="80" w:type="dxa"/>
              <w:right w:w="110" w:type="dxa"/>
            </w:tcMar>
            <w:vAlign w:val="center"/>
          </w:tcPr>
          <w:p w14:paraId="3D954C7E" w14:textId="77777777" w:rsidR="00B87DCB" w:rsidRDefault="00534D15">
            <w:r>
              <w:rPr>
                <w:b/>
              </w:rPr>
              <w:t>Result</w:t>
            </w:r>
          </w:p>
        </w:tc>
        <w:tc>
          <w:tcPr>
            <w:tcW w:w="11628" w:type="dxa"/>
            <w:tcMar>
              <w:top w:w="80" w:type="dxa"/>
              <w:left w:w="110" w:type="dxa"/>
              <w:bottom w:w="80" w:type="dxa"/>
              <w:right w:w="110" w:type="dxa"/>
            </w:tcMar>
            <w:vAlign w:val="center"/>
          </w:tcPr>
          <w:p w14:paraId="23A44D59" w14:textId="77777777" w:rsidR="00B87DCB" w:rsidRDefault="00534D15">
            <w:pPr>
              <w:pStyle w:val="MotionText"/>
            </w:pPr>
            <w:r>
              <w:t>Motion carried following the Mayor’s call for the vote.</w:t>
            </w:r>
          </w:p>
        </w:tc>
      </w:tr>
    </w:tbl>
    <w:p w14:paraId="12009520" w14:textId="77777777" w:rsidR="00B87DCB" w:rsidRDefault="00B87DCB"/>
    <w:p w14:paraId="3B65ADE3" w14:textId="77777777" w:rsidR="00B87DCB" w:rsidRDefault="00534D15">
      <w:pPr>
        <w:pStyle w:val="Heading1"/>
      </w:pPr>
      <w:r>
        <w:t>COUNCIL INFORMATION AND REPORTS</w:t>
      </w:r>
    </w:p>
    <w:p w14:paraId="46CCBF52" w14:textId="77777777" w:rsidR="00B87DCB" w:rsidRDefault="00534D15">
      <w:pPr>
        <w:pStyle w:val="Heading2"/>
      </w:pPr>
      <w:r>
        <w:t>Financial Report</w:t>
      </w:r>
    </w:p>
    <w:p w14:paraId="37D48F2C" w14:textId="77777777" w:rsidR="00B87DCB" w:rsidRDefault="00534D15">
      <w:r>
        <w:t>The financial report was presented to Council.</w:t>
      </w:r>
    </w:p>
    <w:p w14:paraId="7085516A" w14:textId="77777777" w:rsidR="00B87DCB" w:rsidRDefault="00534D15">
      <w:pPr>
        <w:pStyle w:val="Heading2"/>
      </w:pPr>
      <w:r>
        <w:t>Water/Sewer Report</w:t>
      </w:r>
    </w:p>
    <w:p w14:paraId="459145D2" w14:textId="77777777" w:rsidR="00B87DCB" w:rsidRDefault="00534D15">
      <w:r>
        <w:t>The Town Administrator reported that the waterline project was nearing completion and thanked residents for their patience. The next grant application, expected to be due within approximately six weeks, will focus on sewer-line improvements in East Jefferson. The Town plans to request approximately $750,000 from RIA and $1 million from the State Revolving Fund, similar to the funding package developed for the 2019 waterline project. Funding decisions were anticipated in December or January.</w:t>
      </w:r>
    </w:p>
    <w:p w14:paraId="71305BEF" w14:textId="77777777" w:rsidR="00B87DCB" w:rsidRDefault="00534D15">
      <w:r>
        <w:t>The sewer project is expected to be challenging because many lines and manholes are located in residents’ backyards and some date to the 1930s. The Administrator also identified replacement of old water meters with radio-read meters as a priority to improve efficiency and reduce the physical burden on staff who currently read hundreds of meters manually each month.</w:t>
      </w:r>
    </w:p>
    <w:p w14:paraId="6743C713" w14:textId="77777777" w:rsidR="00B87DCB" w:rsidRDefault="00534D15">
      <w:pPr>
        <w:pStyle w:val="Heading2"/>
      </w:pPr>
      <w:r>
        <w:t>Fire Department Report</w:t>
      </w:r>
    </w:p>
    <w:p w14:paraId="2E39096E" w14:textId="77777777" w:rsidR="00B87DCB" w:rsidRDefault="00534D15">
      <w:r>
        <w:t>No substantial Fire Department report was presented.</w:t>
      </w:r>
    </w:p>
    <w:p w14:paraId="5D2B9F85" w14:textId="77777777" w:rsidR="00B87DCB" w:rsidRDefault="00534D15">
      <w:pPr>
        <w:pStyle w:val="Heading2"/>
      </w:pPr>
      <w:r>
        <w:t>Administrative Report</w:t>
      </w:r>
    </w:p>
    <w:p w14:paraId="6D9393FF" w14:textId="77777777" w:rsidR="00B87DCB" w:rsidRDefault="00534D15">
      <w:r>
        <w:t>The Town Administrator reported that the State of South Carolina had denied the Town’s $58,000 application, which included $18,000 for the park and $40,000 for paving the parking lot beside the gym and completing the community center roof project. The Town is pursuing alternate funding sources for the park and will continue exploring other grant opportunities, including possible future improvements to downtown buildings.</w:t>
      </w:r>
    </w:p>
    <w:p w14:paraId="51A17FF1" w14:textId="77777777" w:rsidR="00B87DCB" w:rsidRDefault="00534D15">
      <w:pPr>
        <w:pStyle w:val="Heading1"/>
      </w:pPr>
      <w:r>
        <w:lastRenderedPageBreak/>
        <w:t>COUNCIL AND STAFF TIME</w:t>
      </w:r>
    </w:p>
    <w:p w14:paraId="3BB62661" w14:textId="77777777" w:rsidR="00B87DCB" w:rsidRDefault="00534D15">
      <w:r>
        <w:t>Staff reported that the Town audit was underway during the week and that results were expected later in the year. Appreciation was expressed to Stacy for returning to assist with the audit and office transition.</w:t>
      </w:r>
    </w:p>
    <w:p w14:paraId="55EB2B4F" w14:textId="77777777" w:rsidR="00B87DCB" w:rsidRDefault="00534D15">
      <w:r>
        <w:t>Council expressed appreciation to Casey, Jim, Howard, Roy, Scott, Eugene, Tommy, and others who had worked extensively on the waterline project and scheduling. Particular thanks were given for efforts to accommodate the school and local businesses during the work. Casey indicated interest in the upcoming sewer project and noted that paving services were also available through his organization.</w:t>
      </w:r>
    </w:p>
    <w:p w14:paraId="39E947E5" w14:textId="4507ABA4" w:rsidR="00B87DCB" w:rsidRDefault="00534D15">
      <w:r>
        <w:t>Council welcomed Sandy and wished Stac</w:t>
      </w:r>
      <w:r w:rsidR="00C37592">
        <w:t>e</w:t>
      </w:r>
      <w:r>
        <w:t>y well in her new job. Office staff were recognized as the Town’s “first responders” for public questions and concerns during water-project disruptions. Council also noted renovations at Town Hall, including fresh paint and other improvements, and encouraged the community to visit. Kelly was encouraged to recruit younger volunteers for the park committee. Tammy and Ray were thanked for their assistance with the display case in the Town Hall foyer.</w:t>
      </w:r>
    </w:p>
    <w:p w14:paraId="4577FFFF" w14:textId="77777777" w:rsidR="00B87DCB" w:rsidRDefault="00534D15">
      <w:pPr>
        <w:pStyle w:val="Heading1"/>
      </w:pPr>
      <w:r>
        <w:t>MAYOR’S REPORT</w:t>
      </w:r>
    </w:p>
    <w:p w14:paraId="27A4B161" w14:textId="77777777" w:rsidR="00B87DCB" w:rsidRDefault="00534D15">
      <w:r>
        <w:t>The Mayor expressed appreciation for community support and for the efforts of Callie, Jordan, Howard, Casey, the beautification committee, and the crews working on the waterline project. The Mayor noted that much of the project work was occurring at night and involved significant effort to locate unknown pipes, make tie-ins, and adjust work schedules. The project was expected to improve water flow, fire hydrant operation, valves, and future reliability while reducing disruptions once completed.</w:t>
      </w:r>
    </w:p>
    <w:p w14:paraId="7435A49C" w14:textId="77777777" w:rsidR="00B87DCB" w:rsidRDefault="00534D15">
      <w:r>
        <w:t>The Mayor also thanked Stacy for returning to assist the office with the audit and transition. The Mayor reflected on recent losses in the community, including Reverend Waldo Robinson and Eugene’s sister, and asked that the community keep affected families in mind and prayer.</w:t>
      </w:r>
    </w:p>
    <w:p w14:paraId="48F8F4B9" w14:textId="77777777" w:rsidR="00B87DCB" w:rsidRDefault="00534D15">
      <w:pPr>
        <w:pStyle w:val="Heading1"/>
      </w:pPr>
      <w:r>
        <w:t>EXECUTIVE SESSION</w:t>
      </w:r>
    </w:p>
    <w:p w14:paraId="11D14762" w14:textId="77777777" w:rsidR="00B87DCB" w:rsidRDefault="00534D15">
      <w:r>
        <w:t>At approximately 56 minutes into the meeting, the Mayor requested a motion to enter executive session. The transcript records that Council moved into executive session. Before the transcript ends, an additional matter was raised regarding possible first-class mail notice advising affected parties what needed to be removed; discussion indicated that the matter should be brought before Council prior to further action. Landscaping around the referenced area was also noted as being in progress. The transcript p</w:t>
      </w:r>
      <w:r>
        <w:t>rovided does not identify the subject property or item, state the statutory purpose of the executive session, record action taken in executive session, document a return to open session, or provide a final adjournment time.</w:t>
      </w:r>
    </w:p>
    <w:sectPr w:rsidR="00B87DCB"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4F3AB" w14:textId="77777777" w:rsidR="00534D15" w:rsidRDefault="00534D15">
      <w:pPr>
        <w:spacing w:after="0" w:line="240" w:lineRule="auto"/>
      </w:pPr>
      <w:r>
        <w:separator/>
      </w:r>
    </w:p>
  </w:endnote>
  <w:endnote w:type="continuationSeparator" w:id="0">
    <w:p w14:paraId="22336CEA" w14:textId="77777777" w:rsidR="00534D15" w:rsidRDefault="00534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3A747" w14:textId="1CEB2279" w:rsidR="00B87DCB" w:rsidRDefault="00534D15">
    <w:pPr>
      <w:pStyle w:val="Footer"/>
      <w:jc w:val="center"/>
    </w:pPr>
    <w:r>
      <w:rPr>
        <w:sz w:val="18"/>
      </w:rPr>
      <w:t xml:space="preserve">August 18, </w:t>
    </w:r>
    <w:proofErr w:type="gramStart"/>
    <w:r>
      <w:rPr>
        <w:sz w:val="18"/>
      </w:rPr>
      <w:t>2026</w:t>
    </w:r>
    <w:r>
      <w:t xml:space="preserve">  •</w:t>
    </w:r>
    <w:proofErr w:type="gramEnd"/>
    <w:r>
      <w:t xml:space="preserve">  Page </w:t>
    </w:r>
    <w:r>
      <w:fldChar w:fldCharType="begin"/>
    </w:r>
    <w:r>
      <w:instrText>PAGE</w:instrText>
    </w:r>
    <w:r>
      <w:fldChar w:fldCharType="separate"/>
    </w:r>
    <w:r w:rsidR="00AE52F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2BF2C" w14:textId="77777777" w:rsidR="00534D15" w:rsidRDefault="00534D15">
      <w:pPr>
        <w:spacing w:after="0" w:line="240" w:lineRule="auto"/>
      </w:pPr>
      <w:r>
        <w:separator/>
      </w:r>
    </w:p>
  </w:footnote>
  <w:footnote w:type="continuationSeparator" w:id="0">
    <w:p w14:paraId="2013BAD9" w14:textId="77777777" w:rsidR="00534D15" w:rsidRDefault="00534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F8ED" w14:textId="77777777" w:rsidR="00B87DCB" w:rsidRDefault="00534D15">
    <w:pPr>
      <w:pStyle w:val="Header"/>
      <w:jc w:val="center"/>
    </w:pPr>
    <w:r>
      <w:rPr>
        <w:i/>
        <w:sz w:val="18"/>
      </w:rPr>
      <w:t>Town of Jefferson • Mayor/Council Meeting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45579">
    <w:abstractNumId w:val="8"/>
  </w:num>
  <w:num w:numId="2" w16cid:durableId="69618638">
    <w:abstractNumId w:val="6"/>
  </w:num>
  <w:num w:numId="3" w16cid:durableId="863202866">
    <w:abstractNumId w:val="5"/>
  </w:num>
  <w:num w:numId="4" w16cid:durableId="1542786135">
    <w:abstractNumId w:val="4"/>
  </w:num>
  <w:num w:numId="5" w16cid:durableId="1758095064">
    <w:abstractNumId w:val="7"/>
  </w:num>
  <w:num w:numId="6" w16cid:durableId="628586604">
    <w:abstractNumId w:val="3"/>
  </w:num>
  <w:num w:numId="7" w16cid:durableId="1289162960">
    <w:abstractNumId w:val="2"/>
  </w:num>
  <w:num w:numId="8" w16cid:durableId="179707676">
    <w:abstractNumId w:val="1"/>
  </w:num>
  <w:num w:numId="9" w16cid:durableId="1664964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66E9"/>
    <w:rsid w:val="0029639D"/>
    <w:rsid w:val="00326F90"/>
    <w:rsid w:val="00534D15"/>
    <w:rsid w:val="00547143"/>
    <w:rsid w:val="00584100"/>
    <w:rsid w:val="006C62F8"/>
    <w:rsid w:val="008E3ED1"/>
    <w:rsid w:val="00920443"/>
    <w:rsid w:val="00A269D8"/>
    <w:rsid w:val="00AA1D8D"/>
    <w:rsid w:val="00AE52F4"/>
    <w:rsid w:val="00B47730"/>
    <w:rsid w:val="00B805FF"/>
    <w:rsid w:val="00B87DCB"/>
    <w:rsid w:val="00C37592"/>
    <w:rsid w:val="00CB0664"/>
    <w:rsid w:val="00CB5244"/>
    <w:rsid w:val="00E3662F"/>
    <w:rsid w:val="00E770F7"/>
    <w:rsid w:val="00EB1D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7D1C46E-4372-45AE-84C8-F7C18801E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0"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otionText">
    <w:name w:val="Motion Text"/>
    <w:pPr>
      <w:spacing w:after="40"/>
    </w:pPr>
    <w:rPr>
      <w:rFonts w:ascii="Aptos"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2248</Words>
  <Characters>12816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Sandy Belk</cp:lastModifiedBy>
  <cp:revision>12</cp:revision>
  <cp:lastPrinted>2026-09-23T17:39:00Z</cp:lastPrinted>
  <dcterms:created xsi:type="dcterms:W3CDTF">2013-12-23T23:15:00Z</dcterms:created>
  <dcterms:modified xsi:type="dcterms:W3CDTF">2026-09-23T17:52:00Z</dcterms:modified>
  <cp:category/>
</cp:coreProperties>
</file>