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FCEEC0" w14:textId="77777777" w:rsidR="00724098" w:rsidRDefault="00724098">
      <w:pPr>
        <w:jc w:val="both"/>
        <w:rPr>
          <w:rFonts w:ascii="Century Gothic" w:eastAsia="Century Gothic" w:hAnsi="Century Gothic" w:cs="Century Gothic"/>
          <w:sz w:val="24"/>
          <w:szCs w:val="24"/>
        </w:rPr>
      </w:pPr>
    </w:p>
    <w:p w14:paraId="12602806" w14:textId="77777777" w:rsidR="00724098" w:rsidRDefault="00FB2753">
      <w:pPr>
        <w:jc w:val="both"/>
        <w:rPr>
          <w:rFonts w:ascii="Century Gothic" w:eastAsia="Century Gothic" w:hAnsi="Century Gothic" w:cs="Century Gothic"/>
          <w:sz w:val="24"/>
          <w:szCs w:val="24"/>
        </w:rPr>
      </w:pPr>
      <w:r>
        <w:rPr>
          <w:rFonts w:ascii="Century Gothic" w:eastAsia="Century Gothic" w:hAnsi="Century Gothic" w:cs="Century Gothic"/>
          <w:sz w:val="24"/>
          <w:szCs w:val="24"/>
        </w:rPr>
        <w:t>At HFCC we have a duty to prevent the spread of infections within the setting. We follow the following policy and procedure which has been produced with support from our designated Health Visitor where all staff and parents/carers in the setting are obligated to:</w:t>
      </w:r>
    </w:p>
    <w:p w14:paraId="0DEC33B7" w14:textId="77777777" w:rsidR="00724098" w:rsidRDefault="00724098">
      <w:pPr>
        <w:jc w:val="both"/>
        <w:rPr>
          <w:rFonts w:ascii="Century Gothic" w:eastAsia="Century Gothic" w:hAnsi="Century Gothic" w:cs="Century Gothic"/>
          <w:sz w:val="16"/>
          <w:szCs w:val="16"/>
        </w:rPr>
      </w:pPr>
    </w:p>
    <w:p w14:paraId="3988BC89" w14:textId="77777777" w:rsidR="00724098" w:rsidRDefault="00FB2753">
      <w:pPr>
        <w:numPr>
          <w:ilvl w:val="0"/>
          <w:numId w:val="1"/>
        </w:numPr>
        <w:jc w:val="both"/>
        <w:rPr>
          <w:sz w:val="24"/>
          <w:szCs w:val="24"/>
        </w:rPr>
      </w:pPr>
      <w:r>
        <w:rPr>
          <w:rFonts w:ascii="Century Gothic" w:eastAsia="Century Gothic" w:hAnsi="Century Gothic" w:cs="Century Gothic"/>
          <w:sz w:val="24"/>
          <w:szCs w:val="24"/>
        </w:rPr>
        <w:t>Ensure children who are ill do not attend the setting and should be kept at home.</w:t>
      </w:r>
    </w:p>
    <w:p w14:paraId="4DB5B16E" w14:textId="77777777" w:rsidR="00724098" w:rsidRDefault="00724098">
      <w:pPr>
        <w:ind w:left="720"/>
        <w:jc w:val="both"/>
        <w:rPr>
          <w:rFonts w:ascii="Century Gothic" w:eastAsia="Century Gothic" w:hAnsi="Century Gothic" w:cs="Century Gothic"/>
          <w:sz w:val="24"/>
          <w:szCs w:val="24"/>
        </w:rPr>
      </w:pPr>
    </w:p>
    <w:p w14:paraId="4E64A4BF" w14:textId="77777777" w:rsidR="00724098" w:rsidRDefault="00FB2753">
      <w:pPr>
        <w:numPr>
          <w:ilvl w:val="0"/>
          <w:numId w:val="1"/>
        </w:numPr>
        <w:jc w:val="both"/>
        <w:rPr>
          <w:sz w:val="24"/>
          <w:szCs w:val="24"/>
        </w:rPr>
      </w:pPr>
      <w:r>
        <w:rPr>
          <w:rFonts w:ascii="Century Gothic" w:eastAsia="Century Gothic" w:hAnsi="Century Gothic" w:cs="Century Gothic"/>
          <w:sz w:val="24"/>
          <w:szCs w:val="24"/>
        </w:rPr>
        <w:t>Ensure many safety and barrier methods are in place in registered settings to protect children from becoming ill.</w:t>
      </w:r>
    </w:p>
    <w:p w14:paraId="061120C9" w14:textId="77777777" w:rsidR="00724098" w:rsidRDefault="00724098">
      <w:pPr>
        <w:pBdr>
          <w:top w:val="nil"/>
          <w:left w:val="nil"/>
          <w:bottom w:val="nil"/>
          <w:right w:val="nil"/>
          <w:between w:val="nil"/>
        </w:pBdr>
        <w:ind w:left="720" w:hanging="720"/>
        <w:rPr>
          <w:rFonts w:ascii="Century Gothic" w:eastAsia="Century Gothic" w:hAnsi="Century Gothic" w:cs="Century Gothic"/>
          <w:color w:val="000000"/>
          <w:sz w:val="24"/>
          <w:szCs w:val="24"/>
        </w:rPr>
      </w:pPr>
    </w:p>
    <w:p w14:paraId="5A2379FD" w14:textId="77777777" w:rsidR="00724098" w:rsidRDefault="00FB2753">
      <w:pPr>
        <w:numPr>
          <w:ilvl w:val="0"/>
          <w:numId w:val="1"/>
        </w:numPr>
        <w:jc w:val="both"/>
        <w:rPr>
          <w:sz w:val="24"/>
          <w:szCs w:val="24"/>
        </w:rPr>
      </w:pPr>
      <w:r>
        <w:rPr>
          <w:rFonts w:ascii="Century Gothic" w:eastAsia="Century Gothic" w:hAnsi="Century Gothic" w:cs="Century Gothic"/>
          <w:sz w:val="24"/>
          <w:szCs w:val="24"/>
        </w:rPr>
        <w:t>Parents must work in partnership with settings to protect all children and staff by informing us of a child’s illness.</w:t>
      </w:r>
    </w:p>
    <w:p w14:paraId="1E0BB6E1" w14:textId="77777777" w:rsidR="00724098" w:rsidRDefault="00724098">
      <w:pPr>
        <w:pBdr>
          <w:top w:val="nil"/>
          <w:left w:val="nil"/>
          <w:bottom w:val="nil"/>
          <w:right w:val="nil"/>
          <w:between w:val="nil"/>
        </w:pBdr>
        <w:ind w:left="720" w:hanging="720"/>
        <w:rPr>
          <w:rFonts w:ascii="Century Gothic" w:eastAsia="Century Gothic" w:hAnsi="Century Gothic" w:cs="Century Gothic"/>
          <w:color w:val="000000"/>
          <w:sz w:val="24"/>
          <w:szCs w:val="24"/>
        </w:rPr>
      </w:pPr>
    </w:p>
    <w:p w14:paraId="427392A8" w14:textId="77777777" w:rsidR="00724098" w:rsidRDefault="00FB2753">
      <w:pPr>
        <w:numPr>
          <w:ilvl w:val="0"/>
          <w:numId w:val="1"/>
        </w:numPr>
        <w:jc w:val="both"/>
        <w:rPr>
          <w:sz w:val="24"/>
          <w:szCs w:val="24"/>
        </w:rPr>
      </w:pPr>
      <w:r>
        <w:rPr>
          <w:rFonts w:ascii="Century Gothic" w:eastAsia="Century Gothic" w:hAnsi="Century Gothic" w:cs="Century Gothic"/>
          <w:sz w:val="24"/>
          <w:szCs w:val="24"/>
        </w:rPr>
        <w:t>The setting encourages children to have all immunizations available to them in line with the Department of Health Guidelines.</w:t>
      </w:r>
    </w:p>
    <w:p w14:paraId="66CE045B" w14:textId="77777777" w:rsidR="00724098" w:rsidRDefault="00724098">
      <w:pPr>
        <w:pBdr>
          <w:top w:val="nil"/>
          <w:left w:val="nil"/>
          <w:bottom w:val="nil"/>
          <w:right w:val="nil"/>
          <w:between w:val="nil"/>
        </w:pBdr>
        <w:ind w:left="720" w:hanging="720"/>
        <w:rPr>
          <w:rFonts w:ascii="Century Gothic" w:eastAsia="Century Gothic" w:hAnsi="Century Gothic" w:cs="Century Gothic"/>
          <w:color w:val="000000"/>
          <w:sz w:val="24"/>
          <w:szCs w:val="24"/>
        </w:rPr>
      </w:pPr>
    </w:p>
    <w:p w14:paraId="088A0249" w14:textId="77777777" w:rsidR="00724098" w:rsidRDefault="00FB2753">
      <w:pPr>
        <w:numPr>
          <w:ilvl w:val="0"/>
          <w:numId w:val="1"/>
        </w:numPr>
        <w:jc w:val="both"/>
        <w:rPr>
          <w:sz w:val="24"/>
          <w:szCs w:val="24"/>
        </w:rPr>
      </w:pPr>
      <w:r>
        <w:rPr>
          <w:rFonts w:ascii="Century Gothic" w:eastAsia="Century Gothic" w:hAnsi="Century Gothic" w:cs="Century Gothic"/>
          <w:sz w:val="24"/>
          <w:szCs w:val="24"/>
        </w:rPr>
        <w:t>Parents who are in doubt should telephone the setting and speak to the Manager prior to attending their session.</w:t>
      </w:r>
    </w:p>
    <w:p w14:paraId="31865B39" w14:textId="77777777" w:rsidR="00724098" w:rsidRDefault="00724098">
      <w:pPr>
        <w:pBdr>
          <w:top w:val="nil"/>
          <w:left w:val="nil"/>
          <w:bottom w:val="nil"/>
          <w:right w:val="nil"/>
          <w:between w:val="nil"/>
        </w:pBdr>
        <w:ind w:left="720" w:hanging="720"/>
        <w:rPr>
          <w:rFonts w:ascii="Century Gothic" w:eastAsia="Century Gothic" w:hAnsi="Century Gothic" w:cs="Century Gothic"/>
          <w:color w:val="000000"/>
          <w:sz w:val="24"/>
          <w:szCs w:val="24"/>
        </w:rPr>
      </w:pPr>
    </w:p>
    <w:p w14:paraId="0A667619" w14:textId="77777777" w:rsidR="00724098" w:rsidRDefault="00FB2753">
      <w:pPr>
        <w:numPr>
          <w:ilvl w:val="0"/>
          <w:numId w:val="1"/>
        </w:numPr>
        <w:jc w:val="both"/>
        <w:rPr>
          <w:sz w:val="24"/>
          <w:szCs w:val="24"/>
        </w:rPr>
      </w:pPr>
      <w:r>
        <w:rPr>
          <w:rFonts w:ascii="Century Gothic" w:eastAsia="Century Gothic" w:hAnsi="Century Gothic" w:cs="Century Gothic"/>
          <w:sz w:val="24"/>
          <w:szCs w:val="24"/>
        </w:rPr>
        <w:t xml:space="preserve">If a child becomes ill during the session, the parent/carer will be contacted immediately and if </w:t>
      </w:r>
      <w:proofErr w:type="gramStart"/>
      <w:r>
        <w:rPr>
          <w:rFonts w:ascii="Century Gothic" w:eastAsia="Century Gothic" w:hAnsi="Century Gothic" w:cs="Century Gothic"/>
          <w:sz w:val="24"/>
          <w:szCs w:val="24"/>
        </w:rPr>
        <w:t>necessary</w:t>
      </w:r>
      <w:proofErr w:type="gramEnd"/>
      <w:r>
        <w:rPr>
          <w:rFonts w:ascii="Century Gothic" w:eastAsia="Century Gothic" w:hAnsi="Century Gothic" w:cs="Century Gothic"/>
          <w:sz w:val="24"/>
          <w:szCs w:val="24"/>
        </w:rPr>
        <w:t xml:space="preserve"> will be asked to collect the child. If the staff believe the child has a temperature only a senior member of staff will take the child’s temperature. This must be conducted either on the floor or on a staff members knee whilst the thermometer is being used. If the child has a temperature the cool down procedure will be initiated and the child will be monitored. </w:t>
      </w:r>
    </w:p>
    <w:p w14:paraId="17CD4F23" w14:textId="77777777" w:rsidR="00724098" w:rsidRDefault="00724098">
      <w:pPr>
        <w:pBdr>
          <w:top w:val="nil"/>
          <w:left w:val="nil"/>
          <w:bottom w:val="nil"/>
          <w:right w:val="nil"/>
          <w:between w:val="nil"/>
        </w:pBdr>
        <w:ind w:left="720" w:hanging="720"/>
        <w:rPr>
          <w:rFonts w:ascii="Century Gothic" w:eastAsia="Century Gothic" w:hAnsi="Century Gothic" w:cs="Century Gothic"/>
          <w:color w:val="000000"/>
          <w:sz w:val="24"/>
          <w:szCs w:val="24"/>
        </w:rPr>
      </w:pPr>
    </w:p>
    <w:p w14:paraId="3A61B214" w14:textId="77777777" w:rsidR="00724098" w:rsidRDefault="00FB2753">
      <w:pPr>
        <w:numPr>
          <w:ilvl w:val="0"/>
          <w:numId w:val="1"/>
        </w:numPr>
        <w:jc w:val="both"/>
        <w:rPr>
          <w:sz w:val="24"/>
          <w:szCs w:val="24"/>
        </w:rPr>
      </w:pPr>
      <w:r>
        <w:rPr>
          <w:rFonts w:ascii="Century Gothic" w:eastAsia="Century Gothic" w:hAnsi="Century Gothic" w:cs="Century Gothic"/>
          <w:sz w:val="24"/>
          <w:szCs w:val="24"/>
        </w:rPr>
        <w:t>The child will be separated from all other children and kept in a quiet place until they are collected accompanied by a staff member who will keep the door open.</w:t>
      </w:r>
    </w:p>
    <w:p w14:paraId="50F9843A" w14:textId="77777777" w:rsidR="00724098" w:rsidRDefault="00724098">
      <w:pPr>
        <w:pBdr>
          <w:top w:val="nil"/>
          <w:left w:val="nil"/>
          <w:bottom w:val="nil"/>
          <w:right w:val="nil"/>
          <w:between w:val="nil"/>
        </w:pBdr>
        <w:ind w:left="720" w:hanging="720"/>
        <w:rPr>
          <w:rFonts w:ascii="Century Gothic" w:eastAsia="Century Gothic" w:hAnsi="Century Gothic" w:cs="Century Gothic"/>
          <w:color w:val="000000"/>
          <w:sz w:val="24"/>
          <w:szCs w:val="24"/>
        </w:rPr>
      </w:pPr>
    </w:p>
    <w:p w14:paraId="0F52928B" w14:textId="77777777" w:rsidR="00724098" w:rsidRDefault="00FB2753">
      <w:pPr>
        <w:numPr>
          <w:ilvl w:val="0"/>
          <w:numId w:val="1"/>
        </w:numPr>
        <w:jc w:val="both"/>
        <w:rPr>
          <w:sz w:val="24"/>
          <w:szCs w:val="24"/>
        </w:rPr>
      </w:pPr>
      <w:r>
        <w:rPr>
          <w:rFonts w:ascii="Century Gothic" w:eastAsia="Century Gothic" w:hAnsi="Century Gothic" w:cs="Century Gothic"/>
          <w:sz w:val="24"/>
          <w:szCs w:val="24"/>
        </w:rPr>
        <w:t>Parents are advised to take a child who is ill to their G.P.’s surgery for a consultation.</w:t>
      </w:r>
    </w:p>
    <w:p w14:paraId="6DCCA06E" w14:textId="77777777" w:rsidR="00724098" w:rsidRDefault="00724098">
      <w:pPr>
        <w:pBdr>
          <w:top w:val="nil"/>
          <w:left w:val="nil"/>
          <w:bottom w:val="nil"/>
          <w:right w:val="nil"/>
          <w:between w:val="nil"/>
        </w:pBdr>
        <w:ind w:left="720" w:hanging="720"/>
        <w:rPr>
          <w:rFonts w:ascii="Century Gothic" w:eastAsia="Century Gothic" w:hAnsi="Century Gothic" w:cs="Century Gothic"/>
          <w:color w:val="000000"/>
          <w:sz w:val="24"/>
          <w:szCs w:val="24"/>
        </w:rPr>
      </w:pPr>
    </w:p>
    <w:p w14:paraId="5E33962B" w14:textId="77777777" w:rsidR="00724098" w:rsidRDefault="00FB2753">
      <w:pPr>
        <w:numPr>
          <w:ilvl w:val="0"/>
          <w:numId w:val="1"/>
        </w:numPr>
        <w:jc w:val="both"/>
        <w:rPr>
          <w:sz w:val="24"/>
          <w:szCs w:val="24"/>
        </w:rPr>
      </w:pPr>
      <w:r>
        <w:rPr>
          <w:rFonts w:ascii="Century Gothic" w:eastAsia="Century Gothic" w:hAnsi="Century Gothic" w:cs="Century Gothic"/>
          <w:sz w:val="24"/>
          <w:szCs w:val="24"/>
        </w:rPr>
        <w:t>Every time a child is sent home ill, a sickness leaflet is given as a reminder of the process to follow.</w:t>
      </w:r>
    </w:p>
    <w:p w14:paraId="7C14D359" w14:textId="77777777" w:rsidR="00724098" w:rsidRDefault="00724098">
      <w:pPr>
        <w:pBdr>
          <w:top w:val="nil"/>
          <w:left w:val="nil"/>
          <w:bottom w:val="nil"/>
          <w:right w:val="nil"/>
          <w:between w:val="nil"/>
        </w:pBdr>
        <w:ind w:left="720" w:hanging="720"/>
        <w:rPr>
          <w:rFonts w:ascii="Century Gothic" w:eastAsia="Century Gothic" w:hAnsi="Century Gothic" w:cs="Century Gothic"/>
          <w:color w:val="000000"/>
          <w:sz w:val="24"/>
          <w:szCs w:val="24"/>
        </w:rPr>
      </w:pPr>
    </w:p>
    <w:p w14:paraId="45FCF478" w14:textId="77777777" w:rsidR="00724098" w:rsidRDefault="00FB2753">
      <w:pPr>
        <w:numPr>
          <w:ilvl w:val="0"/>
          <w:numId w:val="1"/>
        </w:numPr>
        <w:jc w:val="both"/>
        <w:rPr>
          <w:sz w:val="24"/>
          <w:szCs w:val="24"/>
        </w:rPr>
      </w:pPr>
      <w:r>
        <w:rPr>
          <w:rFonts w:ascii="Century Gothic" w:eastAsia="Century Gothic" w:hAnsi="Century Gothic" w:cs="Century Gothic"/>
          <w:sz w:val="24"/>
          <w:szCs w:val="24"/>
        </w:rPr>
        <w:t>Information and guidance provided by the Health Protection Agency is kept in a folder in the Nursery corridor and followed as directed during a child’s illness.</w:t>
      </w:r>
    </w:p>
    <w:p w14:paraId="143B723E" w14:textId="77777777" w:rsidR="00724098" w:rsidRDefault="00724098">
      <w:pPr>
        <w:pBdr>
          <w:top w:val="nil"/>
          <w:left w:val="nil"/>
          <w:bottom w:val="nil"/>
          <w:right w:val="nil"/>
          <w:between w:val="nil"/>
        </w:pBdr>
        <w:ind w:left="720" w:hanging="720"/>
        <w:rPr>
          <w:rFonts w:ascii="Century Gothic" w:eastAsia="Century Gothic" w:hAnsi="Century Gothic" w:cs="Century Gothic"/>
          <w:color w:val="000000"/>
          <w:sz w:val="24"/>
          <w:szCs w:val="24"/>
        </w:rPr>
      </w:pPr>
    </w:p>
    <w:p w14:paraId="479A7569" w14:textId="77777777" w:rsidR="00724098" w:rsidRDefault="00FB2753">
      <w:pPr>
        <w:numPr>
          <w:ilvl w:val="0"/>
          <w:numId w:val="1"/>
        </w:numPr>
        <w:jc w:val="both"/>
        <w:rPr>
          <w:sz w:val="24"/>
          <w:szCs w:val="24"/>
        </w:rPr>
      </w:pPr>
      <w:r>
        <w:rPr>
          <w:rFonts w:ascii="Century Gothic" w:eastAsia="Century Gothic" w:hAnsi="Century Gothic" w:cs="Century Gothic"/>
          <w:sz w:val="24"/>
          <w:szCs w:val="24"/>
        </w:rPr>
        <w:t>NHS signs are displayed to encourage good hygiene practices.</w:t>
      </w:r>
    </w:p>
    <w:p w14:paraId="0B972287" w14:textId="77777777" w:rsidR="00724098" w:rsidRDefault="00724098">
      <w:pPr>
        <w:pBdr>
          <w:top w:val="nil"/>
          <w:left w:val="nil"/>
          <w:bottom w:val="nil"/>
          <w:right w:val="nil"/>
          <w:between w:val="nil"/>
        </w:pBdr>
        <w:ind w:left="720" w:hanging="720"/>
        <w:rPr>
          <w:rFonts w:ascii="Century Gothic" w:eastAsia="Century Gothic" w:hAnsi="Century Gothic" w:cs="Century Gothic"/>
          <w:color w:val="000000"/>
          <w:sz w:val="24"/>
          <w:szCs w:val="24"/>
        </w:rPr>
      </w:pPr>
    </w:p>
    <w:p w14:paraId="40143F4E" w14:textId="77777777" w:rsidR="00724098" w:rsidRDefault="00FB2753">
      <w:pPr>
        <w:numPr>
          <w:ilvl w:val="0"/>
          <w:numId w:val="1"/>
        </w:numPr>
        <w:jc w:val="both"/>
        <w:rPr>
          <w:sz w:val="24"/>
          <w:szCs w:val="24"/>
        </w:rPr>
      </w:pPr>
      <w:r>
        <w:rPr>
          <w:rFonts w:ascii="Century Gothic" w:eastAsia="Century Gothic" w:hAnsi="Century Gothic" w:cs="Century Gothic"/>
          <w:sz w:val="24"/>
          <w:szCs w:val="24"/>
        </w:rPr>
        <w:t>POSTERS are displayed on the nursery doors to inform parents of any current illnesses that are present within the rooms.</w:t>
      </w:r>
    </w:p>
    <w:p w14:paraId="63CD57E5" w14:textId="77777777" w:rsidR="00724098" w:rsidRDefault="00724098">
      <w:pPr>
        <w:pBdr>
          <w:top w:val="nil"/>
          <w:left w:val="nil"/>
          <w:bottom w:val="nil"/>
          <w:right w:val="nil"/>
          <w:between w:val="nil"/>
        </w:pBdr>
        <w:ind w:left="720" w:hanging="720"/>
        <w:rPr>
          <w:rFonts w:ascii="Century Gothic" w:eastAsia="Century Gothic" w:hAnsi="Century Gothic" w:cs="Century Gothic"/>
          <w:color w:val="000000"/>
          <w:sz w:val="24"/>
          <w:szCs w:val="24"/>
        </w:rPr>
      </w:pPr>
    </w:p>
    <w:p w14:paraId="57B1CDBF" w14:textId="77777777" w:rsidR="00724098" w:rsidRDefault="00FB2753">
      <w:pPr>
        <w:numPr>
          <w:ilvl w:val="0"/>
          <w:numId w:val="1"/>
        </w:numPr>
        <w:jc w:val="both"/>
        <w:rPr>
          <w:sz w:val="24"/>
          <w:szCs w:val="24"/>
        </w:rPr>
      </w:pPr>
      <w:r>
        <w:rPr>
          <w:rFonts w:ascii="Century Gothic" w:eastAsia="Century Gothic" w:hAnsi="Century Gothic" w:cs="Century Gothic"/>
          <w:sz w:val="24"/>
          <w:szCs w:val="24"/>
        </w:rPr>
        <w:t>Whilst maintaining individual’s confidentiality, pregnant mothers are telephoned immediately if the illness forms a risk to their pregnancy.</w:t>
      </w:r>
    </w:p>
    <w:p w14:paraId="5B2F0542" w14:textId="77777777" w:rsidR="00724098" w:rsidRDefault="00724098">
      <w:pPr>
        <w:jc w:val="both"/>
        <w:rPr>
          <w:rFonts w:ascii="Century Gothic" w:eastAsia="Century Gothic" w:hAnsi="Century Gothic" w:cs="Century Gothic"/>
          <w:sz w:val="24"/>
          <w:szCs w:val="24"/>
        </w:rPr>
      </w:pPr>
    </w:p>
    <w:p w14:paraId="35E98BE5" w14:textId="77777777" w:rsidR="00724098" w:rsidRDefault="00724098">
      <w:pPr>
        <w:pBdr>
          <w:top w:val="nil"/>
          <w:left w:val="nil"/>
          <w:bottom w:val="nil"/>
          <w:right w:val="nil"/>
          <w:between w:val="nil"/>
        </w:pBdr>
        <w:ind w:left="720" w:hanging="720"/>
        <w:rPr>
          <w:rFonts w:ascii="Century Gothic" w:eastAsia="Century Gothic" w:hAnsi="Century Gothic" w:cs="Century Gothic"/>
          <w:color w:val="000000"/>
          <w:sz w:val="24"/>
          <w:szCs w:val="24"/>
        </w:rPr>
      </w:pPr>
    </w:p>
    <w:p w14:paraId="5BA89EA4" w14:textId="77777777" w:rsidR="00724098" w:rsidRDefault="00FB2753">
      <w:pPr>
        <w:numPr>
          <w:ilvl w:val="0"/>
          <w:numId w:val="1"/>
        </w:numPr>
        <w:jc w:val="both"/>
        <w:rPr>
          <w:sz w:val="24"/>
          <w:szCs w:val="24"/>
        </w:rPr>
      </w:pPr>
      <w:r>
        <w:rPr>
          <w:rFonts w:ascii="Century Gothic" w:eastAsia="Century Gothic" w:hAnsi="Century Gothic" w:cs="Century Gothic"/>
          <w:sz w:val="24"/>
          <w:szCs w:val="24"/>
        </w:rPr>
        <w:t xml:space="preserve">Communicable diseases will be reported to the local Health Protection Agency by </w:t>
      </w:r>
      <w:r>
        <w:rPr>
          <w:rFonts w:ascii="Century Gothic" w:eastAsia="Century Gothic" w:hAnsi="Century Gothic" w:cs="Century Gothic"/>
          <w:sz w:val="24"/>
          <w:szCs w:val="24"/>
        </w:rPr>
        <w:lastRenderedPageBreak/>
        <w:t xml:space="preserve">telephone. The local agency is West Midlands North PHE (Health Protection).                                          </w:t>
      </w:r>
    </w:p>
    <w:p w14:paraId="6EDADA3C" w14:textId="77777777" w:rsidR="00724098" w:rsidRDefault="00724098">
      <w:pPr>
        <w:ind w:left="360"/>
        <w:jc w:val="both"/>
        <w:rPr>
          <w:rFonts w:ascii="Century Gothic" w:eastAsia="Century Gothic" w:hAnsi="Century Gothic" w:cs="Century Gothic"/>
          <w:sz w:val="24"/>
          <w:szCs w:val="24"/>
        </w:rPr>
      </w:pPr>
    </w:p>
    <w:p w14:paraId="5CF315C6" w14:textId="77777777" w:rsidR="00724098" w:rsidRDefault="00FB2753">
      <w:pPr>
        <w:ind w:left="360"/>
        <w:jc w:val="center"/>
        <w:rPr>
          <w:rFonts w:ascii="Century Gothic" w:eastAsia="Century Gothic" w:hAnsi="Century Gothic" w:cs="Century Gothic"/>
          <w:sz w:val="24"/>
          <w:szCs w:val="24"/>
        </w:rPr>
      </w:pPr>
      <w:r>
        <w:rPr>
          <w:rFonts w:ascii="Century Gothic" w:eastAsia="Century Gothic" w:hAnsi="Century Gothic" w:cs="Century Gothic"/>
          <w:sz w:val="24"/>
          <w:szCs w:val="24"/>
        </w:rPr>
        <w:t>Telephone: 08442253560 Option 2, then Option 2.</w:t>
      </w:r>
    </w:p>
    <w:p w14:paraId="74972F02" w14:textId="77777777" w:rsidR="00724098" w:rsidRDefault="00FB2753">
      <w:pPr>
        <w:jc w:val="center"/>
        <w:rPr>
          <w:rFonts w:ascii="Century Gothic" w:eastAsia="Century Gothic" w:hAnsi="Century Gothic" w:cs="Century Gothic"/>
          <w:sz w:val="24"/>
          <w:szCs w:val="24"/>
        </w:rPr>
      </w:pPr>
      <w:r>
        <w:rPr>
          <w:rFonts w:ascii="Century Gothic" w:eastAsia="Century Gothic" w:hAnsi="Century Gothic" w:cs="Century Gothic"/>
          <w:sz w:val="24"/>
          <w:szCs w:val="24"/>
        </w:rPr>
        <w:t>This information is also kept in the Health Protection Agency folder in the nursery corridor.</w:t>
      </w:r>
    </w:p>
    <w:p w14:paraId="66F35703" w14:textId="77777777" w:rsidR="00724098" w:rsidRDefault="00724098">
      <w:pPr>
        <w:jc w:val="both"/>
        <w:rPr>
          <w:rFonts w:ascii="Century Gothic" w:eastAsia="Century Gothic" w:hAnsi="Century Gothic" w:cs="Century Gothic"/>
          <w:sz w:val="24"/>
          <w:szCs w:val="24"/>
        </w:rPr>
      </w:pPr>
    </w:p>
    <w:p w14:paraId="205DEE86" w14:textId="77777777" w:rsidR="00724098" w:rsidRDefault="00724098">
      <w:pPr>
        <w:jc w:val="both"/>
        <w:rPr>
          <w:rFonts w:ascii="Century Gothic" w:eastAsia="Century Gothic" w:hAnsi="Century Gothic" w:cs="Century Gothic"/>
          <w:sz w:val="24"/>
          <w:szCs w:val="24"/>
        </w:rPr>
      </w:pPr>
    </w:p>
    <w:p w14:paraId="4E945BC0" w14:textId="77777777" w:rsidR="00724098" w:rsidRDefault="00FB2753">
      <w:pPr>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STAFF ARE NOT PERMITTED TO GIVE REGULAR MEDICATION TO CHILDREN UNLESS PRESCRIBED BY A DOCTOR. CALPOL MAY BE GIVEN TO BRING DOWN AN INCREASING TEMPERATURE WITH PARENTS PERMISSION AS A PREVENTATIVE MEASURE AND NURSERY STAFF WILL RING PARENTS TO COLLECT THEIR CHILD FROM NURSERY AS NO MORE MEDICINES ARE PERMITTED TO BE ADMINISTERED. </w:t>
      </w:r>
    </w:p>
    <w:p w14:paraId="2C90C31F" w14:textId="77777777" w:rsidR="00724098" w:rsidRDefault="00724098">
      <w:pPr>
        <w:jc w:val="both"/>
        <w:rPr>
          <w:rFonts w:ascii="Century Gothic" w:eastAsia="Century Gothic" w:hAnsi="Century Gothic" w:cs="Century Gothic"/>
          <w:sz w:val="24"/>
          <w:szCs w:val="24"/>
        </w:rPr>
      </w:pPr>
    </w:p>
    <w:p w14:paraId="489A4518" w14:textId="77777777" w:rsidR="00724098" w:rsidRDefault="00FB2753">
      <w:pPr>
        <w:jc w:val="center"/>
        <w:rPr>
          <w:rFonts w:ascii="Century Gothic" w:eastAsia="Century Gothic" w:hAnsi="Century Gothic" w:cs="Century Gothic"/>
          <w:sz w:val="24"/>
          <w:szCs w:val="24"/>
        </w:rPr>
      </w:pPr>
      <w:r>
        <w:rPr>
          <w:rFonts w:ascii="Century Gothic" w:eastAsia="Century Gothic" w:hAnsi="Century Gothic" w:cs="Century Gothic"/>
          <w:sz w:val="24"/>
          <w:szCs w:val="24"/>
          <w:u w:val="single"/>
        </w:rPr>
        <w:t>FOR FAILURE TO COLLECT A CHILD WHO IS ILL FROM NURSERY OUR SAFEGUARDING POLICY AND PROCEDURE WILL BE FOLLOWED.</w:t>
      </w:r>
    </w:p>
    <w:p w14:paraId="61597279" w14:textId="77777777" w:rsidR="00724098" w:rsidRDefault="00724098">
      <w:pPr>
        <w:jc w:val="both"/>
        <w:rPr>
          <w:rFonts w:ascii="Century Gothic" w:eastAsia="Century Gothic" w:hAnsi="Century Gothic" w:cs="Century Gothic"/>
          <w:sz w:val="24"/>
          <w:szCs w:val="24"/>
        </w:rPr>
      </w:pPr>
    </w:p>
    <w:p w14:paraId="3F89741C" w14:textId="77777777" w:rsidR="00724098" w:rsidRDefault="00FB2753">
      <w:pPr>
        <w:jc w:val="both"/>
        <w:rPr>
          <w:rFonts w:ascii="Century Gothic" w:eastAsia="Century Gothic" w:hAnsi="Century Gothic" w:cs="Century Gothic"/>
          <w:sz w:val="24"/>
          <w:szCs w:val="24"/>
        </w:rPr>
      </w:pPr>
      <w:r>
        <w:rPr>
          <w:rFonts w:ascii="Century Gothic" w:eastAsia="Century Gothic" w:hAnsi="Century Gothic" w:cs="Century Gothic"/>
          <w:sz w:val="24"/>
          <w:szCs w:val="24"/>
        </w:rPr>
        <w:t>OTHER MEDICATED SUBSTANCES SUCH AS TEETHING GELS, COUGH MEDICINE AND INFACOL CANNOT BE GIVEN ON A REGULAR BASIS WITHOUT DOCTORS PERMISSION.</w:t>
      </w:r>
    </w:p>
    <w:p w14:paraId="17381C15" w14:textId="77777777" w:rsidR="00724098" w:rsidRDefault="00724098">
      <w:pPr>
        <w:jc w:val="both"/>
        <w:rPr>
          <w:rFonts w:ascii="Century Gothic" w:eastAsia="Century Gothic" w:hAnsi="Century Gothic" w:cs="Century Gothic"/>
          <w:sz w:val="24"/>
          <w:szCs w:val="24"/>
        </w:rPr>
      </w:pPr>
    </w:p>
    <w:p w14:paraId="5E9A1729" w14:textId="77777777" w:rsidR="00724098" w:rsidRDefault="00FB2753">
      <w:pPr>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IF A CHILD WHO IS KNOWN TO BE ILL WHEN ARRIVING AT NURSERY AND AGAIN BECOMES ILL THROUGHOUT THE DAY A PHONE CALL WILL BE MADE FOR THEM TO BE COLLECTED. </w:t>
      </w:r>
    </w:p>
    <w:p w14:paraId="58776F50" w14:textId="77777777" w:rsidR="00724098" w:rsidRDefault="00724098">
      <w:pPr>
        <w:jc w:val="both"/>
        <w:rPr>
          <w:rFonts w:ascii="Century Gothic" w:eastAsia="Century Gothic" w:hAnsi="Century Gothic" w:cs="Century Gothic"/>
          <w:sz w:val="24"/>
          <w:szCs w:val="24"/>
        </w:rPr>
      </w:pPr>
    </w:p>
    <w:p w14:paraId="78F62DB8" w14:textId="77777777" w:rsidR="00724098" w:rsidRDefault="00FB2753">
      <w:pPr>
        <w:jc w:val="center"/>
        <w:rPr>
          <w:rFonts w:ascii="Century Gothic" w:eastAsia="Century Gothic" w:hAnsi="Century Gothic" w:cs="Century Gothic"/>
          <w:sz w:val="24"/>
          <w:szCs w:val="24"/>
        </w:rPr>
      </w:pPr>
      <w:r>
        <w:rPr>
          <w:rFonts w:ascii="Century Gothic" w:eastAsia="Century Gothic" w:hAnsi="Century Gothic" w:cs="Century Gothic"/>
          <w:b/>
          <w:sz w:val="24"/>
          <w:szCs w:val="24"/>
        </w:rPr>
        <w:t>OUR POLICY AND PROCEDURES ARE MEETING CURRENT PUBLIC HEALTH ENGLAND AND NHS GUIDANCE AND WRITTEN WITH SUPPORT FROM THE SETTINGS LEAD HEALTH VISITOR FOR SHROPSHIRE COUNTY COUNCIL AND LOCAL AUTHORITY ADVISORS</w:t>
      </w:r>
    </w:p>
    <w:p w14:paraId="1744EDFF" w14:textId="77777777" w:rsidR="00724098" w:rsidRDefault="00724098">
      <w:pPr>
        <w:jc w:val="both"/>
        <w:rPr>
          <w:rFonts w:ascii="Century Gothic" w:eastAsia="Century Gothic" w:hAnsi="Century Gothic" w:cs="Century Gothic"/>
          <w:sz w:val="24"/>
          <w:szCs w:val="24"/>
        </w:rPr>
      </w:pPr>
    </w:p>
    <w:p w14:paraId="4A6B16BE" w14:textId="77777777" w:rsidR="00724098" w:rsidRDefault="00724098">
      <w:pPr>
        <w:jc w:val="both"/>
        <w:rPr>
          <w:rFonts w:ascii="Century Gothic" w:eastAsia="Century Gothic" w:hAnsi="Century Gothic" w:cs="Century Gothic"/>
          <w:sz w:val="24"/>
          <w:szCs w:val="24"/>
        </w:rPr>
      </w:pPr>
    </w:p>
    <w:p w14:paraId="09545F54" w14:textId="77777777" w:rsidR="00724098" w:rsidRDefault="00724098">
      <w:pPr>
        <w:jc w:val="both"/>
        <w:rPr>
          <w:rFonts w:ascii="Century Gothic" w:eastAsia="Century Gothic" w:hAnsi="Century Gothic" w:cs="Century Gothic"/>
          <w:sz w:val="24"/>
          <w:szCs w:val="24"/>
        </w:rPr>
      </w:pPr>
    </w:p>
    <w:p w14:paraId="04D9C700" w14:textId="77777777" w:rsidR="00724098" w:rsidRDefault="00724098">
      <w:pPr>
        <w:jc w:val="both"/>
        <w:rPr>
          <w:rFonts w:ascii="Century Gothic" w:eastAsia="Century Gothic" w:hAnsi="Century Gothic" w:cs="Century Gothic"/>
          <w:sz w:val="24"/>
          <w:szCs w:val="24"/>
        </w:rPr>
      </w:pPr>
    </w:p>
    <w:p w14:paraId="31B4084B" w14:textId="77777777" w:rsidR="00724098" w:rsidRDefault="00724098">
      <w:pPr>
        <w:jc w:val="both"/>
        <w:rPr>
          <w:rFonts w:ascii="Century Gothic" w:eastAsia="Century Gothic" w:hAnsi="Century Gothic" w:cs="Century Gothic"/>
          <w:sz w:val="24"/>
          <w:szCs w:val="24"/>
        </w:rPr>
      </w:pPr>
    </w:p>
    <w:p w14:paraId="62AEEF0C" w14:textId="77777777" w:rsidR="00724098" w:rsidRDefault="00724098">
      <w:pPr>
        <w:jc w:val="both"/>
        <w:rPr>
          <w:rFonts w:ascii="Century Gothic" w:eastAsia="Century Gothic" w:hAnsi="Century Gothic" w:cs="Century Gothic"/>
          <w:sz w:val="24"/>
          <w:szCs w:val="24"/>
        </w:rPr>
      </w:pPr>
    </w:p>
    <w:p w14:paraId="6C159C56" w14:textId="77777777" w:rsidR="00724098" w:rsidRDefault="00724098">
      <w:pPr>
        <w:jc w:val="both"/>
        <w:rPr>
          <w:rFonts w:ascii="Century Gothic" w:eastAsia="Century Gothic" w:hAnsi="Century Gothic" w:cs="Century Gothic"/>
          <w:sz w:val="24"/>
          <w:szCs w:val="24"/>
        </w:rPr>
      </w:pPr>
    </w:p>
    <w:p w14:paraId="141B8E8C" w14:textId="77777777" w:rsidR="00724098" w:rsidRDefault="00724098">
      <w:pPr>
        <w:jc w:val="both"/>
        <w:rPr>
          <w:rFonts w:ascii="Century Gothic" w:eastAsia="Century Gothic" w:hAnsi="Century Gothic" w:cs="Century Gothic"/>
          <w:sz w:val="24"/>
          <w:szCs w:val="24"/>
        </w:rPr>
      </w:pPr>
    </w:p>
    <w:p w14:paraId="00385BB8" w14:textId="77777777" w:rsidR="00724098" w:rsidRDefault="00724098">
      <w:pPr>
        <w:jc w:val="both"/>
        <w:rPr>
          <w:rFonts w:ascii="Century Gothic" w:eastAsia="Century Gothic" w:hAnsi="Century Gothic" w:cs="Century Gothic"/>
          <w:sz w:val="24"/>
          <w:szCs w:val="24"/>
        </w:rPr>
      </w:pPr>
    </w:p>
    <w:p w14:paraId="0D234091" w14:textId="77777777" w:rsidR="00724098" w:rsidRDefault="00724098">
      <w:pPr>
        <w:jc w:val="both"/>
        <w:rPr>
          <w:rFonts w:ascii="Century Gothic" w:eastAsia="Century Gothic" w:hAnsi="Century Gothic" w:cs="Century Gothic"/>
          <w:sz w:val="24"/>
          <w:szCs w:val="24"/>
        </w:rPr>
      </w:pPr>
    </w:p>
    <w:p w14:paraId="1C70C04A" w14:textId="77777777" w:rsidR="00724098" w:rsidRDefault="00724098">
      <w:pPr>
        <w:jc w:val="both"/>
        <w:rPr>
          <w:rFonts w:ascii="Century Gothic" w:eastAsia="Century Gothic" w:hAnsi="Century Gothic" w:cs="Century Gothic"/>
          <w:sz w:val="24"/>
          <w:szCs w:val="24"/>
        </w:rPr>
      </w:pPr>
    </w:p>
    <w:p w14:paraId="2C8D8EEC" w14:textId="77777777" w:rsidR="00724098" w:rsidRDefault="00724098">
      <w:pPr>
        <w:jc w:val="both"/>
        <w:rPr>
          <w:rFonts w:ascii="Century Gothic" w:eastAsia="Century Gothic" w:hAnsi="Century Gothic" w:cs="Century Gothic"/>
          <w:sz w:val="24"/>
          <w:szCs w:val="24"/>
        </w:rPr>
      </w:pPr>
    </w:p>
    <w:p w14:paraId="4DB0B93B" w14:textId="77777777" w:rsidR="00724098" w:rsidRDefault="00724098">
      <w:pPr>
        <w:jc w:val="both"/>
        <w:rPr>
          <w:rFonts w:ascii="Century Gothic" w:eastAsia="Century Gothic" w:hAnsi="Century Gothic" w:cs="Century Gothic"/>
          <w:sz w:val="24"/>
          <w:szCs w:val="24"/>
        </w:rPr>
      </w:pPr>
    </w:p>
    <w:p w14:paraId="0FBEE530" w14:textId="77777777" w:rsidR="00724098" w:rsidRDefault="00724098">
      <w:pPr>
        <w:jc w:val="both"/>
        <w:rPr>
          <w:rFonts w:ascii="Century Gothic" w:eastAsia="Century Gothic" w:hAnsi="Century Gothic" w:cs="Century Gothic"/>
          <w:sz w:val="24"/>
          <w:szCs w:val="24"/>
        </w:rPr>
      </w:pPr>
    </w:p>
    <w:p w14:paraId="296B2F04" w14:textId="77777777" w:rsidR="00724098" w:rsidRDefault="00724098">
      <w:pPr>
        <w:jc w:val="both"/>
        <w:rPr>
          <w:rFonts w:ascii="Century Gothic" w:eastAsia="Century Gothic" w:hAnsi="Century Gothic" w:cs="Century Gothic"/>
          <w:sz w:val="24"/>
          <w:szCs w:val="24"/>
        </w:rPr>
      </w:pPr>
    </w:p>
    <w:p w14:paraId="0FF7785C" w14:textId="77777777" w:rsidR="00724098" w:rsidRDefault="00724098">
      <w:pPr>
        <w:jc w:val="both"/>
        <w:rPr>
          <w:rFonts w:ascii="Century Gothic" w:eastAsia="Century Gothic" w:hAnsi="Century Gothic" w:cs="Century Gothic"/>
          <w:sz w:val="24"/>
          <w:szCs w:val="24"/>
        </w:rPr>
      </w:pPr>
    </w:p>
    <w:p w14:paraId="23D114F9" w14:textId="77777777" w:rsidR="00724098" w:rsidRDefault="00724098">
      <w:pPr>
        <w:jc w:val="both"/>
        <w:rPr>
          <w:rFonts w:ascii="Century Gothic" w:eastAsia="Century Gothic" w:hAnsi="Century Gothic" w:cs="Century Gothic"/>
          <w:sz w:val="24"/>
          <w:szCs w:val="24"/>
        </w:rPr>
      </w:pPr>
    </w:p>
    <w:p w14:paraId="271E6D19" w14:textId="77777777" w:rsidR="00724098" w:rsidRDefault="00724098">
      <w:pPr>
        <w:jc w:val="both"/>
        <w:rPr>
          <w:rFonts w:ascii="Century Gothic" w:eastAsia="Century Gothic" w:hAnsi="Century Gothic" w:cs="Century Gothic"/>
          <w:sz w:val="24"/>
          <w:szCs w:val="24"/>
        </w:rPr>
      </w:pPr>
    </w:p>
    <w:p w14:paraId="554C2D59" w14:textId="77777777" w:rsidR="00724098" w:rsidRDefault="00724098">
      <w:pPr>
        <w:jc w:val="both"/>
        <w:rPr>
          <w:rFonts w:ascii="Century Gothic" w:eastAsia="Century Gothic" w:hAnsi="Century Gothic" w:cs="Century Gothic"/>
          <w:sz w:val="24"/>
          <w:szCs w:val="24"/>
        </w:rPr>
      </w:pPr>
    </w:p>
    <w:p w14:paraId="6674A44B" w14:textId="77777777" w:rsidR="00724098" w:rsidRDefault="00724098">
      <w:pPr>
        <w:jc w:val="both"/>
        <w:rPr>
          <w:rFonts w:ascii="Century Gothic" w:eastAsia="Century Gothic" w:hAnsi="Century Gothic" w:cs="Century Gothic"/>
          <w:sz w:val="24"/>
          <w:szCs w:val="24"/>
        </w:rPr>
      </w:pPr>
    </w:p>
    <w:tbl>
      <w:tblPr>
        <w:tblStyle w:val="a1"/>
        <w:tblW w:w="104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0"/>
        <w:gridCol w:w="4015"/>
        <w:gridCol w:w="4015"/>
      </w:tblGrid>
      <w:tr w:rsidR="00724098" w14:paraId="73FF78D7" w14:textId="77777777">
        <w:trPr>
          <w:trHeight w:val="220"/>
        </w:trPr>
        <w:tc>
          <w:tcPr>
            <w:tcW w:w="10420" w:type="dxa"/>
            <w:gridSpan w:val="3"/>
            <w:shd w:val="clear" w:color="auto" w:fill="D9D9D9"/>
          </w:tcPr>
          <w:p w14:paraId="23CFBFD8" w14:textId="77777777" w:rsidR="00724098" w:rsidRDefault="00FB2753">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MINIMUM PERIODS OF EXCLUSION FROM NURSERY</w:t>
            </w:r>
          </w:p>
        </w:tc>
      </w:tr>
      <w:tr w:rsidR="00724098" w14:paraId="1868B93D" w14:textId="77777777">
        <w:trPr>
          <w:trHeight w:val="478"/>
        </w:trPr>
        <w:tc>
          <w:tcPr>
            <w:tcW w:w="2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CBB2DD"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lastRenderedPageBreak/>
              <w:t>Infection</w:t>
            </w:r>
          </w:p>
        </w:tc>
        <w:tc>
          <w:tcPr>
            <w:tcW w:w="40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3998B58"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Exclusion period</w:t>
            </w:r>
          </w:p>
        </w:tc>
        <w:tc>
          <w:tcPr>
            <w:tcW w:w="40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4839E9D"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Comments</w:t>
            </w:r>
          </w:p>
        </w:tc>
      </w:tr>
      <w:tr w:rsidR="00724098" w14:paraId="4B89AE6A" w14:textId="77777777">
        <w:trPr>
          <w:trHeight w:val="380"/>
        </w:trPr>
        <w:tc>
          <w:tcPr>
            <w:tcW w:w="23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972897"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Antibiotics prescribed.</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35FCCAA6" w14:textId="77777777" w:rsidR="00724098" w:rsidRDefault="00FB2753">
            <w:pPr>
              <w:pBdr>
                <w:top w:val="nil"/>
                <w:left w:val="nil"/>
                <w:bottom w:val="nil"/>
                <w:right w:val="nil"/>
                <w:between w:val="nil"/>
              </w:pBdr>
              <w:rPr>
                <w:rFonts w:ascii="Century Gothic" w:eastAsia="Century Gothic" w:hAnsi="Century Gothic" w:cs="Century Gothic"/>
                <w:color w:val="000000"/>
              </w:rPr>
            </w:pPr>
            <w:proofErr w:type="gramStart"/>
            <w:r>
              <w:rPr>
                <w:rFonts w:ascii="Century Gothic" w:eastAsia="Century Gothic" w:hAnsi="Century Gothic" w:cs="Century Gothic"/>
                <w:color w:val="000000"/>
              </w:rPr>
              <w:t>48 hour</w:t>
            </w:r>
            <w:proofErr w:type="gramEnd"/>
            <w:r>
              <w:rPr>
                <w:rFonts w:ascii="Century Gothic" w:eastAsia="Century Gothic" w:hAnsi="Century Gothic" w:cs="Century Gothic"/>
                <w:color w:val="000000"/>
              </w:rPr>
              <w:t xml:space="preserve"> exclusion period.</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3DF71912"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Antibiotics prescribed for a new illness.</w:t>
            </w:r>
          </w:p>
        </w:tc>
      </w:tr>
      <w:tr w:rsidR="00724098" w14:paraId="219457F8" w14:textId="77777777">
        <w:trPr>
          <w:trHeight w:val="1020"/>
        </w:trPr>
        <w:tc>
          <w:tcPr>
            <w:tcW w:w="23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BF50167"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Athlete’s foot</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0143D803"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None</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22C2ADDA"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Children should not be barefoot at school (for example in changing areas) and should not share towels, socks or shoes with others.</w:t>
            </w:r>
          </w:p>
        </w:tc>
      </w:tr>
      <w:tr w:rsidR="00724098" w14:paraId="7B473558" w14:textId="77777777">
        <w:tc>
          <w:tcPr>
            <w:tcW w:w="23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FF86EB"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Chickenpox</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2FE7C1F2"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At least 5 days from onset of rash and until all blisters have crusted over</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69083787"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Pregnant staff contacts should consult with their GP or midwife</w:t>
            </w:r>
          </w:p>
        </w:tc>
      </w:tr>
      <w:tr w:rsidR="00724098" w14:paraId="48B08C5B" w14:textId="77777777">
        <w:tc>
          <w:tcPr>
            <w:tcW w:w="23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D6621C"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Cold sores (herpes simplex)</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3C7EB0CD"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None</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63518036"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Avoid kissing and contact with the sores</w:t>
            </w:r>
          </w:p>
        </w:tc>
      </w:tr>
      <w:tr w:rsidR="00724098" w14:paraId="22B507B0" w14:textId="77777777">
        <w:trPr>
          <w:trHeight w:val="508"/>
        </w:trPr>
        <w:tc>
          <w:tcPr>
            <w:tcW w:w="23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80558C0"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Conjunctivitis</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402A817C"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None</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39B653AE"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If an outbreak or cluster occurs, consult your local health protection team (HPT)</w:t>
            </w:r>
          </w:p>
        </w:tc>
      </w:tr>
      <w:tr w:rsidR="00724098" w14:paraId="3DA5F1A1" w14:textId="77777777">
        <w:tc>
          <w:tcPr>
            <w:tcW w:w="23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F4BDBC"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Respiratory infections including coronavirus (COVID-19)</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691FA41F"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Children and young people should not attend if they have a high temperature and are unwell</w:t>
            </w:r>
          </w:p>
          <w:p w14:paraId="7DE81665"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Children and young people who have a positive test result for COVID-19 should not attend the setting for 3 days after the day of the test</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4BB0186D"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Children with mild symptoms such as runny nose, and headache who are otherwise well can continue to attend school.</w:t>
            </w:r>
          </w:p>
        </w:tc>
      </w:tr>
      <w:tr w:rsidR="00724098" w14:paraId="6056BB51" w14:textId="77777777">
        <w:tc>
          <w:tcPr>
            <w:tcW w:w="23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23373C6"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Diarrhea and vomiting</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2AED34F1"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Staff and students can return 48 hours after diarrhea and vomiting have stopped</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6914DC5D"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If a particular cause of the diarrhea and vomiting is identified there may be additional exclusion advice for example E. coli STEC and hep A</w:t>
            </w:r>
          </w:p>
        </w:tc>
      </w:tr>
      <w:tr w:rsidR="00724098" w14:paraId="3A65E0E9" w14:textId="77777777">
        <w:tc>
          <w:tcPr>
            <w:tcW w:w="23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5D02F7" w14:textId="77777777" w:rsidR="00724098" w:rsidRDefault="00FB2753">
            <w:pPr>
              <w:pBdr>
                <w:top w:val="nil"/>
                <w:left w:val="nil"/>
                <w:bottom w:val="nil"/>
                <w:right w:val="nil"/>
                <w:between w:val="nil"/>
              </w:pBdr>
              <w:rPr>
                <w:rFonts w:ascii="Century Gothic" w:eastAsia="Century Gothic" w:hAnsi="Century Gothic" w:cs="Century Gothic"/>
                <w:color w:val="000000"/>
              </w:rPr>
            </w:pPr>
            <w:proofErr w:type="spellStart"/>
            <w:r>
              <w:rPr>
                <w:rFonts w:ascii="Century Gothic" w:eastAsia="Century Gothic" w:hAnsi="Century Gothic" w:cs="Century Gothic"/>
                <w:color w:val="000000"/>
              </w:rPr>
              <w:t>Diptheria</w:t>
            </w:r>
            <w:proofErr w:type="spellEnd"/>
            <w:r>
              <w:rPr>
                <w:rFonts w:ascii="Century Gothic" w:eastAsia="Century Gothic" w:hAnsi="Century Gothic" w:cs="Century Gothic"/>
                <w:color w:val="000000"/>
              </w:rPr>
              <w:t>*</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5D47B730"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Exclusion is essential.</w:t>
            </w:r>
          </w:p>
          <w:p w14:paraId="234B9736" w14:textId="77777777" w:rsidR="00724098" w:rsidRDefault="00FB2753">
            <w:pPr>
              <w:pBdr>
                <w:top w:val="nil"/>
                <w:left w:val="nil"/>
                <w:bottom w:val="nil"/>
                <w:right w:val="nil"/>
                <w:between w:val="nil"/>
              </w:pBdr>
              <w:rPr>
                <w:rFonts w:ascii="Century Gothic" w:eastAsia="Century Gothic" w:hAnsi="Century Gothic" w:cs="Century Gothic"/>
                <w:color w:val="1D70B8"/>
                <w:u w:val="single"/>
              </w:rPr>
            </w:pPr>
            <w:r>
              <w:rPr>
                <w:rFonts w:ascii="Century Gothic" w:eastAsia="Century Gothic" w:hAnsi="Century Gothic" w:cs="Century Gothic"/>
                <w:color w:val="000000"/>
              </w:rPr>
              <w:t xml:space="preserve">Always consult with your </w:t>
            </w:r>
            <w:hyperlink r:id="rId8">
              <w:r>
                <w:rPr>
                  <w:rFonts w:ascii="Century Gothic" w:eastAsia="Century Gothic" w:hAnsi="Century Gothic" w:cs="Century Gothic"/>
                  <w:color w:val="1D70B8"/>
                  <w:u w:val="single"/>
                </w:rPr>
                <w:t>UKHSA HPT</w:t>
              </w:r>
            </w:hyperlink>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25F4C63D"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Preventable by vaccination. Family contacts must be excluded until cleared to return by your local HPT</w:t>
            </w:r>
          </w:p>
        </w:tc>
      </w:tr>
      <w:tr w:rsidR="00724098" w14:paraId="422F2CBE" w14:textId="77777777">
        <w:tc>
          <w:tcPr>
            <w:tcW w:w="23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17220CF"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Flu (influenza) or influenza like illness</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4261A10E"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Until recovered</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366C79AB"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Report outbreaks to your local HPT</w:t>
            </w:r>
          </w:p>
          <w:p w14:paraId="7A8457F4"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For more information see chapter 3</w:t>
            </w:r>
          </w:p>
        </w:tc>
      </w:tr>
      <w:tr w:rsidR="00724098" w14:paraId="1D516AAD" w14:textId="77777777">
        <w:tc>
          <w:tcPr>
            <w:tcW w:w="23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6D44DAA"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Glandular fever</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39B44807"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None</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543C0324"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 xml:space="preserve"> </w:t>
            </w:r>
          </w:p>
        </w:tc>
      </w:tr>
      <w:tr w:rsidR="00724098" w14:paraId="303609C4" w14:textId="77777777">
        <w:tc>
          <w:tcPr>
            <w:tcW w:w="23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762638"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Hand foot and mouth</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6AA51519"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None</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5A27495B"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Contact your local HPT if a large number of children are affected. Exclusion may be considered in some circumstances</w:t>
            </w:r>
          </w:p>
        </w:tc>
      </w:tr>
      <w:tr w:rsidR="00724098" w14:paraId="2EE7BB38" w14:textId="77777777">
        <w:tc>
          <w:tcPr>
            <w:tcW w:w="23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2178A6"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Head lice</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331E46FB"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None</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2B95DA62"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 xml:space="preserve"> </w:t>
            </w:r>
          </w:p>
        </w:tc>
      </w:tr>
      <w:tr w:rsidR="00724098" w14:paraId="52AC46D9" w14:textId="77777777">
        <w:tc>
          <w:tcPr>
            <w:tcW w:w="23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06101D" w14:textId="77777777" w:rsidR="00724098" w:rsidRDefault="00FB2753">
            <w:pPr>
              <w:pBdr>
                <w:top w:val="nil"/>
                <w:left w:val="nil"/>
                <w:bottom w:val="nil"/>
                <w:right w:val="nil"/>
                <w:between w:val="nil"/>
              </w:pBdr>
              <w:rPr>
                <w:rFonts w:ascii="Century Gothic" w:eastAsia="Century Gothic" w:hAnsi="Century Gothic" w:cs="Century Gothic"/>
                <w:color w:val="000000"/>
              </w:rPr>
            </w:pPr>
            <w:proofErr w:type="spellStart"/>
            <w:r>
              <w:rPr>
                <w:rFonts w:ascii="Century Gothic" w:eastAsia="Century Gothic" w:hAnsi="Century Gothic" w:cs="Century Gothic"/>
                <w:color w:val="000000"/>
              </w:rPr>
              <w:t>Hepititis</w:t>
            </w:r>
            <w:proofErr w:type="spellEnd"/>
            <w:r>
              <w:rPr>
                <w:rFonts w:ascii="Century Gothic" w:eastAsia="Century Gothic" w:hAnsi="Century Gothic" w:cs="Century Gothic"/>
                <w:color w:val="000000"/>
              </w:rPr>
              <w:t xml:space="preserve"> A</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02A4E7EE"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Exclude until 7 days after onset of jaundice (or 7 days after symptom onset if no jaundice)</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0B623C34"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In an outbreak of Hepatitis A, your local HPT will advise on control measures</w:t>
            </w:r>
          </w:p>
        </w:tc>
      </w:tr>
      <w:tr w:rsidR="00724098" w14:paraId="7EE1899C" w14:textId="77777777">
        <w:tc>
          <w:tcPr>
            <w:tcW w:w="23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26C6E5"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Hepatitis B, C, HIV</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08A9021B"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None</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56C28127"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 xml:space="preserve">Hepatitis B and C and HIV are blood borne viruses that are not infectious through casual contact. Contact your </w:t>
            </w:r>
            <w:hyperlink r:id="rId9">
              <w:r>
                <w:rPr>
                  <w:rFonts w:ascii="Century Gothic" w:eastAsia="Century Gothic" w:hAnsi="Century Gothic" w:cs="Century Gothic"/>
                  <w:color w:val="1D70B8"/>
                  <w:u w:val="single"/>
                </w:rPr>
                <w:t>UKHSA HPT</w:t>
              </w:r>
            </w:hyperlink>
            <w:r>
              <w:rPr>
                <w:rFonts w:ascii="Century Gothic" w:eastAsia="Century Gothic" w:hAnsi="Century Gothic" w:cs="Century Gothic"/>
                <w:color w:val="000000"/>
              </w:rPr>
              <w:t xml:space="preserve"> for more advice</w:t>
            </w:r>
          </w:p>
        </w:tc>
      </w:tr>
      <w:tr w:rsidR="00724098" w14:paraId="07941E8C" w14:textId="77777777">
        <w:tc>
          <w:tcPr>
            <w:tcW w:w="23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691AB6"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Impetigo</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34328778"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 xml:space="preserve">Until lesions are crusted or healed, or 48 </w:t>
            </w:r>
            <w:r>
              <w:rPr>
                <w:rFonts w:ascii="Century Gothic" w:eastAsia="Century Gothic" w:hAnsi="Century Gothic" w:cs="Century Gothic"/>
                <w:color w:val="000000"/>
              </w:rPr>
              <w:lastRenderedPageBreak/>
              <w:t>hours after starting antibiotic treatment</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1183C7C9"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lastRenderedPageBreak/>
              <w:t xml:space="preserve">Antibiotic treatment speeds healing </w:t>
            </w:r>
            <w:r>
              <w:rPr>
                <w:rFonts w:ascii="Century Gothic" w:eastAsia="Century Gothic" w:hAnsi="Century Gothic" w:cs="Century Gothic"/>
                <w:color w:val="000000"/>
              </w:rPr>
              <w:lastRenderedPageBreak/>
              <w:t>and reduces the infectious period</w:t>
            </w:r>
          </w:p>
        </w:tc>
      </w:tr>
      <w:tr w:rsidR="00724098" w14:paraId="680E3044" w14:textId="77777777">
        <w:tc>
          <w:tcPr>
            <w:tcW w:w="23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864A0FF"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lastRenderedPageBreak/>
              <w:t>Measles</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2781430F"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4 days from onset of rash and well enough</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24F669EC"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Preventable by vaccination with 2 doses of MMR</w:t>
            </w:r>
          </w:p>
          <w:p w14:paraId="1C4A438D"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Promote MMR for all pupils and staff. Pregnant staff contacts should seek prompt advice from their GP or midwife</w:t>
            </w:r>
          </w:p>
        </w:tc>
      </w:tr>
      <w:tr w:rsidR="00724098" w14:paraId="73AE5257" w14:textId="77777777">
        <w:tc>
          <w:tcPr>
            <w:tcW w:w="23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5E9BD0"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 xml:space="preserve">Meningococcal meningitis* or </w:t>
            </w:r>
            <w:proofErr w:type="spellStart"/>
            <w:r>
              <w:rPr>
                <w:rFonts w:ascii="Century Gothic" w:eastAsia="Century Gothic" w:hAnsi="Century Gothic" w:cs="Century Gothic"/>
                <w:color w:val="000000"/>
              </w:rPr>
              <w:t>septicaemia</w:t>
            </w:r>
            <w:proofErr w:type="spellEnd"/>
            <w:r>
              <w:rPr>
                <w:rFonts w:ascii="Century Gothic" w:eastAsia="Century Gothic" w:hAnsi="Century Gothic" w:cs="Century Gothic"/>
                <w:color w:val="000000"/>
              </w:rPr>
              <w:t>*</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5F8C3EBF"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Until recovered</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22500A78"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Meningitis ACWY and B are preventable by vaccination. Your local HPT will advise on any action needed</w:t>
            </w:r>
          </w:p>
        </w:tc>
      </w:tr>
      <w:tr w:rsidR="00724098" w14:paraId="6E777F0D" w14:textId="77777777">
        <w:tc>
          <w:tcPr>
            <w:tcW w:w="23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99CF04"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Meningitis* due to other bacteria</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04A7863A"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Until recovered</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29D51446"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 xml:space="preserve">Hib and pneumococcal meningitis are preventable by vaccination. Your </w:t>
            </w:r>
            <w:hyperlink r:id="rId10">
              <w:r>
                <w:rPr>
                  <w:rFonts w:ascii="Century Gothic" w:eastAsia="Century Gothic" w:hAnsi="Century Gothic" w:cs="Century Gothic"/>
                  <w:color w:val="1D70B8"/>
                  <w:u w:val="single"/>
                </w:rPr>
                <w:t>UKHSA HPT</w:t>
              </w:r>
            </w:hyperlink>
            <w:r>
              <w:rPr>
                <w:rFonts w:ascii="Century Gothic" w:eastAsia="Century Gothic" w:hAnsi="Century Gothic" w:cs="Century Gothic"/>
                <w:color w:val="000000"/>
              </w:rPr>
              <w:t xml:space="preserve"> will advise on any action needed</w:t>
            </w:r>
          </w:p>
        </w:tc>
      </w:tr>
      <w:tr w:rsidR="00724098" w14:paraId="0123CEED" w14:textId="77777777">
        <w:tc>
          <w:tcPr>
            <w:tcW w:w="23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9520A6C"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Meningitis viral</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5B66BAA8"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None</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0F13AEC1"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Milder illness than bacterial meningitis. Siblings and other close contacts of a case need not be excluded</w:t>
            </w:r>
          </w:p>
        </w:tc>
      </w:tr>
      <w:tr w:rsidR="00724098" w14:paraId="7C8D9C64" w14:textId="77777777">
        <w:tc>
          <w:tcPr>
            <w:tcW w:w="23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C5FF09"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MRSA</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27D5EB2B"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None</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54AB88F7"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 xml:space="preserve">Good hygiene, in particular handwashing and environmental cleaning, are important to </w:t>
            </w:r>
            <w:proofErr w:type="spellStart"/>
            <w:r>
              <w:rPr>
                <w:rFonts w:ascii="Century Gothic" w:eastAsia="Century Gothic" w:hAnsi="Century Gothic" w:cs="Century Gothic"/>
                <w:color w:val="000000"/>
              </w:rPr>
              <w:t>minimise</w:t>
            </w:r>
            <w:proofErr w:type="spellEnd"/>
            <w:r>
              <w:rPr>
                <w:rFonts w:ascii="Century Gothic" w:eastAsia="Century Gothic" w:hAnsi="Century Gothic" w:cs="Century Gothic"/>
                <w:color w:val="000000"/>
              </w:rPr>
              <w:t xml:space="preserve"> spread.</w:t>
            </w:r>
          </w:p>
          <w:p w14:paraId="53B25C59"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 xml:space="preserve">Contact your </w:t>
            </w:r>
            <w:hyperlink r:id="rId11">
              <w:r>
                <w:rPr>
                  <w:rFonts w:ascii="Century Gothic" w:eastAsia="Century Gothic" w:hAnsi="Century Gothic" w:cs="Century Gothic"/>
                  <w:color w:val="1D70B8"/>
                  <w:u w:val="single"/>
                </w:rPr>
                <w:t>UKHSA HPT</w:t>
              </w:r>
            </w:hyperlink>
            <w:r>
              <w:rPr>
                <w:rFonts w:ascii="Century Gothic" w:eastAsia="Century Gothic" w:hAnsi="Century Gothic" w:cs="Century Gothic"/>
                <w:color w:val="000000"/>
              </w:rPr>
              <w:t xml:space="preserve"> for more</w:t>
            </w:r>
          </w:p>
        </w:tc>
      </w:tr>
      <w:tr w:rsidR="00724098" w14:paraId="076F729F" w14:textId="77777777">
        <w:tc>
          <w:tcPr>
            <w:tcW w:w="23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FB5B544"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Mumps*</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58F7E52B"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5 days after onset of swelling</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391F78F0"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Preventable by vaccination with 2 doses of MMR. Promote MMR for all pupils and staff</w:t>
            </w:r>
          </w:p>
        </w:tc>
      </w:tr>
      <w:tr w:rsidR="00724098" w14:paraId="22568DA5" w14:textId="77777777">
        <w:tc>
          <w:tcPr>
            <w:tcW w:w="23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98CF2A9"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Respiratory infections including coronavirus (COVID-19)</w:t>
            </w:r>
            <w:r>
              <w:rPr>
                <w:rFonts w:ascii="Century Gothic" w:eastAsia="Century Gothic" w:hAnsi="Century Gothic" w:cs="Century Gothic"/>
                <w:color w:val="000000"/>
              </w:rPr>
              <w:tab/>
              <w:t>Children and young people should not attend if they have a high temperature and are unwell.</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0F462061"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Children and young people who have a positive test result for COVID-19 should not attend the setting for 3 days after the day of the test.</w:t>
            </w:r>
            <w:r>
              <w:rPr>
                <w:rFonts w:ascii="Century Gothic" w:eastAsia="Century Gothic" w:hAnsi="Century Gothic" w:cs="Century Gothic"/>
                <w:color w:val="000000"/>
              </w:rPr>
              <w:tab/>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1054DAB2"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Children with mild symptoms such as runny nose, and headache who are otherwise well can continue to attend their setting.</w:t>
            </w:r>
          </w:p>
        </w:tc>
      </w:tr>
      <w:tr w:rsidR="00724098" w14:paraId="269E7FD2" w14:textId="77777777">
        <w:tc>
          <w:tcPr>
            <w:tcW w:w="23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84C882"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Ringworm</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1A0D0DB4"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Not usually required</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01D36A37"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Treatment is needed</w:t>
            </w:r>
          </w:p>
        </w:tc>
      </w:tr>
      <w:tr w:rsidR="00724098" w14:paraId="47CA1222" w14:textId="77777777">
        <w:tc>
          <w:tcPr>
            <w:tcW w:w="23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99A6BD7"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Rubella* (German measles)</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2427EBB4"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5 days from onset of rash</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2A8A0EA4"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Preventable by vaccination with 2 doses of MMR.</w:t>
            </w:r>
          </w:p>
          <w:p w14:paraId="0D60708A"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Promote MMR for all pupils and staff. Pregnant staff contacts should seek prompt advice from their GP or midwife</w:t>
            </w:r>
          </w:p>
        </w:tc>
      </w:tr>
      <w:tr w:rsidR="00724098" w14:paraId="594856A4" w14:textId="77777777">
        <w:tc>
          <w:tcPr>
            <w:tcW w:w="23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E267E71"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Scabies</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15CD7199"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Can return after first treatment</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058BA512"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Household and close contacts require treatment at the same time</w:t>
            </w:r>
          </w:p>
        </w:tc>
      </w:tr>
      <w:tr w:rsidR="00724098" w14:paraId="40C1C01E" w14:textId="77777777">
        <w:tc>
          <w:tcPr>
            <w:tcW w:w="23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30A6C5"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Scarlet fever*</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307AC190"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Exclude until 24 hours after starting antibiotic treatment</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70607DA9"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A person is infectious for 2 to 3 weeks if antibiotics are not administered. In the event of 2 or more suspected cases, please contact your UKHSA HPT</w:t>
            </w:r>
          </w:p>
        </w:tc>
      </w:tr>
      <w:tr w:rsidR="00724098" w14:paraId="6721015B" w14:textId="77777777">
        <w:tc>
          <w:tcPr>
            <w:tcW w:w="23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3F42553"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lastRenderedPageBreak/>
              <w:t>Slapped cheek/Fifth disease/Parvovirus B19</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2848C69B"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None (once rash has developed)</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0AF7FFE7"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Pregnant contacts of case should consult with their GP or midwife</w:t>
            </w:r>
          </w:p>
        </w:tc>
      </w:tr>
      <w:tr w:rsidR="00724098" w14:paraId="1AFDBB00" w14:textId="77777777">
        <w:tc>
          <w:tcPr>
            <w:tcW w:w="23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3DE1FD"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Temperature</w:t>
            </w:r>
          </w:p>
          <w:p w14:paraId="79139042"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 xml:space="preserve"> </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7E921CCC"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If sent home ill, child must be off for 24 hours.</w:t>
            </w:r>
          </w:p>
          <w:p w14:paraId="4667C2CF"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w:t>
            </w:r>
            <w:r>
              <w:rPr>
                <w:rFonts w:ascii="Century Gothic" w:eastAsia="Century Gothic" w:hAnsi="Century Gothic" w:cs="Century Gothic"/>
                <w:i/>
                <w:color w:val="000000"/>
              </w:rPr>
              <w:t>38°C and above defined as a ‘fever’ by NHS</w:t>
            </w:r>
            <w:r>
              <w:rPr>
                <w:rFonts w:ascii="Century Gothic" w:eastAsia="Century Gothic" w:hAnsi="Century Gothic" w:cs="Century Gothic"/>
                <w:color w:val="000000"/>
              </w:rPr>
              <w:t>)</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15A94D0D"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Temperature</w:t>
            </w:r>
          </w:p>
        </w:tc>
      </w:tr>
      <w:tr w:rsidR="00724098" w14:paraId="1768EA3C" w14:textId="77777777">
        <w:tc>
          <w:tcPr>
            <w:tcW w:w="23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FBA939"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Threadworms</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5B97A85A"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None</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64226AD2"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Treatment recommended for child and household</w:t>
            </w:r>
          </w:p>
        </w:tc>
      </w:tr>
      <w:tr w:rsidR="00724098" w14:paraId="3A3AF27E" w14:textId="77777777">
        <w:tc>
          <w:tcPr>
            <w:tcW w:w="23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EEEC183"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Tonsillitis</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18827D88"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None</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6116940F"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There are many causes, but most cases are due to viruses and do not need or respond to an antibiotic treatment</w:t>
            </w:r>
          </w:p>
        </w:tc>
      </w:tr>
      <w:tr w:rsidR="00724098" w14:paraId="272FCBBA" w14:textId="77777777">
        <w:tc>
          <w:tcPr>
            <w:tcW w:w="23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75ACF6"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Tuberculosis* (TB)</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7778FD08"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Until at least 2 weeks after the start of effective antibiotic treatment (if pulmonary TB</w:t>
            </w:r>
          </w:p>
          <w:p w14:paraId="7790076D"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Exclusion not required for non-pulmonary or latent TB infection</w:t>
            </w:r>
          </w:p>
          <w:p w14:paraId="6B79EA8A"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Always consult your local HPT before disseminating information to staff, parents and carers</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3F279968"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Only pulmonary (lung) TB is infectious to others, needs close, prolonged contact to spread</w:t>
            </w:r>
          </w:p>
          <w:p w14:paraId="6D350C8F"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 xml:space="preserve">Your local HPT will </w:t>
            </w:r>
            <w:proofErr w:type="spellStart"/>
            <w:r>
              <w:rPr>
                <w:rFonts w:ascii="Century Gothic" w:eastAsia="Century Gothic" w:hAnsi="Century Gothic" w:cs="Century Gothic"/>
                <w:color w:val="000000"/>
              </w:rPr>
              <w:t>organise</w:t>
            </w:r>
            <w:proofErr w:type="spellEnd"/>
            <w:r>
              <w:rPr>
                <w:rFonts w:ascii="Century Gothic" w:eastAsia="Century Gothic" w:hAnsi="Century Gothic" w:cs="Century Gothic"/>
                <w:color w:val="000000"/>
              </w:rPr>
              <w:t xml:space="preserve"> any contact tracing</w:t>
            </w:r>
          </w:p>
        </w:tc>
      </w:tr>
      <w:tr w:rsidR="00724098" w14:paraId="64457407" w14:textId="77777777">
        <w:tc>
          <w:tcPr>
            <w:tcW w:w="23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A7691F"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Warts and verrucae</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0478C034"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None</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27723AC6"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Verrucae should be covered in swimming pools, gyms and changing rooms</w:t>
            </w:r>
          </w:p>
        </w:tc>
      </w:tr>
      <w:tr w:rsidR="00724098" w14:paraId="76A42E84" w14:textId="77777777">
        <w:tc>
          <w:tcPr>
            <w:tcW w:w="23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810FED"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Whooping cough (pertussis)*</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0D4CD9B5"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2 days from starting antibiotic treatment, or 21 days from onset of symptoms if no antibiotics</w:t>
            </w:r>
          </w:p>
        </w:tc>
        <w:tc>
          <w:tcPr>
            <w:tcW w:w="4015" w:type="dxa"/>
            <w:tcBorders>
              <w:top w:val="nil"/>
              <w:left w:val="nil"/>
              <w:bottom w:val="single" w:sz="8" w:space="0" w:color="000000"/>
              <w:right w:val="single" w:sz="8" w:space="0" w:color="000000"/>
            </w:tcBorders>
            <w:tcMar>
              <w:top w:w="100" w:type="dxa"/>
              <w:left w:w="100" w:type="dxa"/>
              <w:bottom w:w="100" w:type="dxa"/>
              <w:right w:w="100" w:type="dxa"/>
            </w:tcMar>
          </w:tcPr>
          <w:p w14:paraId="5848A9BA" w14:textId="77777777" w:rsidR="00724098" w:rsidRDefault="00FB275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 xml:space="preserve">Preventable by vaccination. After treatment, non- infectious coughing may continue for many weeks. Your local HPT will </w:t>
            </w:r>
            <w:proofErr w:type="spellStart"/>
            <w:r>
              <w:rPr>
                <w:rFonts w:ascii="Century Gothic" w:eastAsia="Century Gothic" w:hAnsi="Century Gothic" w:cs="Century Gothic"/>
                <w:color w:val="000000"/>
              </w:rPr>
              <w:t>organise</w:t>
            </w:r>
            <w:proofErr w:type="spellEnd"/>
            <w:r>
              <w:rPr>
                <w:rFonts w:ascii="Century Gothic" w:eastAsia="Century Gothic" w:hAnsi="Century Gothic" w:cs="Century Gothic"/>
                <w:color w:val="000000"/>
              </w:rPr>
              <w:t xml:space="preserve"> any contact tracing</w:t>
            </w:r>
          </w:p>
        </w:tc>
      </w:tr>
    </w:tbl>
    <w:p w14:paraId="13997804" w14:textId="77777777" w:rsidR="00724098" w:rsidRDefault="00724098">
      <w:pPr>
        <w:jc w:val="both"/>
        <w:rPr>
          <w:rFonts w:ascii="Century Gothic" w:eastAsia="Century Gothic" w:hAnsi="Century Gothic" w:cs="Century Gothic"/>
        </w:rPr>
      </w:pPr>
      <w:bookmarkStart w:id="0" w:name="_heading=h.gjdgxs" w:colFirst="0" w:colLast="0"/>
      <w:bookmarkEnd w:id="0"/>
    </w:p>
    <w:p w14:paraId="019DE0E3" w14:textId="77777777" w:rsidR="00724098" w:rsidRDefault="00FB2753">
      <w:pPr>
        <w:jc w:val="both"/>
        <w:rPr>
          <w:rFonts w:ascii="Century Gothic" w:eastAsia="Century Gothic" w:hAnsi="Century Gothic" w:cs="Century Gothic"/>
        </w:rPr>
      </w:pPr>
      <w:bookmarkStart w:id="1" w:name="_heading=h.abt4dsc3eukv" w:colFirst="0" w:colLast="0"/>
      <w:bookmarkEnd w:id="1"/>
      <w:r>
        <w:rPr>
          <w:rFonts w:ascii="Century Gothic" w:eastAsia="Century Gothic" w:hAnsi="Century Gothic" w:cs="Century Gothic"/>
        </w:rPr>
        <w:t xml:space="preserve">STAFF ARE ONLY PERMITTED TO GIVE REGULAR MEDICATION IF PRESCRIBED BY A DOCTOR. CALPOL MAY BE GIVEN TO BRING DOWN AN INCREASING TEMPERATURE WITH PARENTS PERMISSION AS A PREVENTATIVE MEASURE. IF SYMPTOMS PERSIST NURSERY STAFF WILL RING PARENTS TO COLLECT THEIR CHILD FROM NURSERY. </w:t>
      </w:r>
    </w:p>
    <w:p w14:paraId="20C9171E" w14:textId="77777777" w:rsidR="00724098" w:rsidRDefault="00724098">
      <w:pPr>
        <w:jc w:val="center"/>
        <w:rPr>
          <w:rFonts w:ascii="Century Gothic" w:eastAsia="Century Gothic" w:hAnsi="Century Gothic" w:cs="Century Gothic"/>
          <w:u w:val="single"/>
        </w:rPr>
      </w:pPr>
      <w:bookmarkStart w:id="2" w:name="_heading=h.30j0zll" w:colFirst="0" w:colLast="0"/>
      <w:bookmarkEnd w:id="2"/>
    </w:p>
    <w:p w14:paraId="5D88ABA5" w14:textId="77777777" w:rsidR="00724098" w:rsidRDefault="00FB2753">
      <w:pPr>
        <w:jc w:val="center"/>
        <w:rPr>
          <w:rFonts w:ascii="Century Gothic" w:eastAsia="Century Gothic" w:hAnsi="Century Gothic" w:cs="Century Gothic"/>
        </w:rPr>
      </w:pPr>
      <w:bookmarkStart w:id="3" w:name="_heading=h.1fob9te" w:colFirst="0" w:colLast="0"/>
      <w:bookmarkEnd w:id="3"/>
      <w:r>
        <w:rPr>
          <w:rFonts w:ascii="Century Gothic" w:eastAsia="Century Gothic" w:hAnsi="Century Gothic" w:cs="Century Gothic"/>
          <w:u w:val="single"/>
        </w:rPr>
        <w:t>FAILURE TO COLLECT A CHILD WHO IS ILL FROM NURSERY OUR SAFEGUARDING POLICY AND PROCEDURE WILL BE FOLLOWED.</w:t>
      </w:r>
      <w:r>
        <w:rPr>
          <w:rFonts w:ascii="Century Gothic" w:eastAsia="Century Gothic" w:hAnsi="Century Gothic" w:cs="Century Gothic"/>
        </w:rPr>
        <w:t xml:space="preserve"> </w:t>
      </w:r>
    </w:p>
    <w:p w14:paraId="5F2DC4CD" w14:textId="77777777" w:rsidR="00724098" w:rsidRDefault="00724098">
      <w:pPr>
        <w:jc w:val="center"/>
        <w:rPr>
          <w:rFonts w:ascii="Century Gothic" w:eastAsia="Century Gothic" w:hAnsi="Century Gothic" w:cs="Century Gothic"/>
        </w:rPr>
      </w:pPr>
      <w:bookmarkStart w:id="4" w:name="_heading=h.3znysh7" w:colFirst="0" w:colLast="0"/>
      <w:bookmarkEnd w:id="4"/>
    </w:p>
    <w:p w14:paraId="79E3C52F" w14:textId="77777777" w:rsidR="00724098" w:rsidRDefault="00FB2753">
      <w:pPr>
        <w:jc w:val="both"/>
      </w:pPr>
      <w:bookmarkStart w:id="5" w:name="_heading=h.2et92p0" w:colFirst="0" w:colLast="0"/>
      <w:bookmarkEnd w:id="5"/>
      <w:r>
        <w:rPr>
          <w:rFonts w:ascii="Century Gothic" w:eastAsia="Century Gothic" w:hAnsi="Century Gothic" w:cs="Century Gothic"/>
        </w:rPr>
        <w:t>OTHER MEDICATED SUBSTANCES SUCH AS TEETHING GELS, COUGH MEDICINE AND INFACOL CANNOT BE GIVEN ON A REGULAR BASIS WITHOUT DOCTORS PERMISSION. PLEASE KEEP YOUR CHILD AT HOME IF YOU KNOW THEY ARE UNWELL TO STOP THE SPREAD OF INFECTION.</w:t>
      </w:r>
    </w:p>
    <w:sectPr w:rsidR="00724098">
      <w:headerReference w:type="default" r:id="rId12"/>
      <w:footerReference w:type="default" r:id="rId13"/>
      <w:pgSz w:w="11906" w:h="16838"/>
      <w:pgMar w:top="907" w:right="851" w:bottom="907" w:left="851" w:header="288"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2BFB1C" w14:textId="77777777" w:rsidR="00FB2753" w:rsidRDefault="00FB2753">
      <w:r>
        <w:separator/>
      </w:r>
    </w:p>
  </w:endnote>
  <w:endnote w:type="continuationSeparator" w:id="0">
    <w:p w14:paraId="751145EC" w14:textId="77777777" w:rsidR="00FB2753" w:rsidRDefault="00FB2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1" w:fontKey="{037C3F30-A803-4840-ADF2-EA7E700A189B}"/>
  </w:font>
  <w:font w:name="Times New Roman">
    <w:panose1 w:val="02020603050405020304"/>
    <w:charset w:val="00"/>
    <w:family w:val="roman"/>
    <w:pitch w:val="variable"/>
    <w:sig w:usb0="E0002EFF" w:usb1="C000785B" w:usb2="00000009" w:usb3="00000000" w:csb0="000001FF" w:csb1="00000000"/>
  </w:font>
  <w:font w:name="Bilbo">
    <w:altName w:val="Calibri"/>
    <w:charset w:val="00"/>
    <w:family w:val="auto"/>
    <w:pitch w:val="default"/>
    <w:embedRegular r:id="rId2" w:fontKey="{49C2230C-9A9E-4222-AEAA-2A934D65C19A}"/>
    <w:embedBold r:id="rId3" w:fontKey="{850F8B00-926A-481D-8DE6-EAEC4D631BB6}"/>
  </w:font>
  <w:font w:name="Tahoma">
    <w:panose1 w:val="020B0604030504040204"/>
    <w:charset w:val="00"/>
    <w:family w:val="swiss"/>
    <w:pitch w:val="variable"/>
    <w:sig w:usb0="E1002EFF" w:usb1="C000605B" w:usb2="00000029" w:usb3="00000000" w:csb0="000101FF" w:csb1="00000000"/>
    <w:embedRegular r:id="rId4" w:fontKey="{C3BAB647-8599-4482-8D45-FA222BFD1442}"/>
  </w:font>
  <w:font w:name="Georgia">
    <w:panose1 w:val="02040502050405020303"/>
    <w:charset w:val="00"/>
    <w:family w:val="roman"/>
    <w:pitch w:val="variable"/>
    <w:sig w:usb0="00000287" w:usb1="00000000" w:usb2="00000000" w:usb3="00000000" w:csb0="0000009F" w:csb1="00000000"/>
    <w:embedRegular r:id="rId5" w:fontKey="{E3182A09-4B3F-483B-A79D-C8786C51A69B}"/>
    <w:embedItalic r:id="rId6" w:fontKey="{CCDD6AE8-6F74-4EC3-8385-26327064B084}"/>
  </w:font>
  <w:font w:name="Century Gothic">
    <w:panose1 w:val="020B0502020202020204"/>
    <w:charset w:val="00"/>
    <w:family w:val="swiss"/>
    <w:pitch w:val="variable"/>
    <w:sig w:usb0="00000287" w:usb1="00000000" w:usb2="00000000" w:usb3="00000000" w:csb0="0000009F" w:csb1="00000000"/>
    <w:embedRegular r:id="rId7" w:fontKey="{0DF90312-4B2B-4413-AAC7-61A13206F692}"/>
    <w:embedBold r:id="rId8" w:fontKey="{A9D23F74-CAA4-4B2A-8882-81A8181FAB77}"/>
    <w:embedItalic r:id="rId9" w:fontKey="{82814730-09F5-461E-A94F-A60E7B01FC6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0" w:fontKey="{62CB7515-C5E4-49AC-980F-ABDB23778972}"/>
  </w:font>
  <w:font w:name="Cambria">
    <w:panose1 w:val="02040503050406030204"/>
    <w:charset w:val="00"/>
    <w:family w:val="roman"/>
    <w:pitch w:val="variable"/>
    <w:sig w:usb0="E00006FF" w:usb1="420024FF" w:usb2="02000000" w:usb3="00000000" w:csb0="0000019F" w:csb1="00000000"/>
    <w:embedRegular r:id="rId11" w:fontKey="{800E9CF8-1FA6-404F-8C36-023186BA94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C7BDE" w14:textId="4EF52C72" w:rsidR="00724098" w:rsidRDefault="00FB2753">
    <w:pPr>
      <w:pBdr>
        <w:top w:val="nil"/>
        <w:left w:val="nil"/>
        <w:bottom w:val="nil"/>
        <w:right w:val="nil"/>
        <w:between w:val="nil"/>
      </w:pBdr>
      <w:tabs>
        <w:tab w:val="center" w:pos="4153"/>
        <w:tab w:val="right" w:pos="8306"/>
      </w:tabs>
      <w:rPr>
        <w:color w:val="000000"/>
      </w:rPr>
    </w:pPr>
    <w:r>
      <w:rPr>
        <w:color w:val="000000"/>
      </w:rPr>
      <w:t xml:space="preserve">____________________________________________________________________________________________________                                                     </w:t>
    </w:r>
    <w:r>
      <w:rPr>
        <w:rFonts w:ascii="Century Gothic" w:eastAsia="Century Gothic" w:hAnsi="Century Gothic" w:cs="Century Gothic"/>
        <w:color w:val="000000"/>
      </w:rPr>
      <w:t>Hazles Farm Childcare © 2006                                                                Reviewed &amp; updated October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A41D67" w14:textId="77777777" w:rsidR="00FB2753" w:rsidRDefault="00FB2753">
      <w:r>
        <w:separator/>
      </w:r>
    </w:p>
  </w:footnote>
  <w:footnote w:type="continuationSeparator" w:id="0">
    <w:p w14:paraId="44ED315E" w14:textId="77777777" w:rsidR="00FB2753" w:rsidRDefault="00FB27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B204D" w14:textId="77777777" w:rsidR="00724098" w:rsidRDefault="00FB2753">
    <w:pPr>
      <w:pBdr>
        <w:top w:val="nil"/>
        <w:left w:val="nil"/>
        <w:bottom w:val="nil"/>
        <w:right w:val="nil"/>
        <w:between w:val="nil"/>
      </w:pBdr>
      <w:tabs>
        <w:tab w:val="center" w:pos="4153"/>
        <w:tab w:val="right" w:pos="8306"/>
      </w:tabs>
      <w:rPr>
        <w:color w:val="000000"/>
        <w:sz w:val="16"/>
        <w:szCs w:val="16"/>
      </w:rPr>
    </w:pPr>
    <w:r>
      <w:rPr>
        <w:noProof/>
      </w:rPr>
      <w:drawing>
        <wp:inline distT="114300" distB="114300" distL="114300" distR="114300" wp14:anchorId="59C178BD" wp14:editId="6E41D116">
          <wp:extent cx="2512378" cy="770946"/>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12378" cy="770946"/>
                  </a:xfrm>
                  <a:prstGeom prst="rect">
                    <a:avLst/>
                  </a:prstGeom>
                  <a:ln/>
                </pic:spPr>
              </pic:pic>
            </a:graphicData>
          </a:graphic>
        </wp:inline>
      </w:drawing>
    </w:r>
    <w:r>
      <w:rPr>
        <w:color w:val="000000"/>
      </w:rPr>
      <w:t>___________________________________________________________________________________________________</w:t>
    </w:r>
    <w:r>
      <w:rPr>
        <w:noProof/>
      </w:rPr>
      <mc:AlternateContent>
        <mc:Choice Requires="wpg">
          <w:drawing>
            <wp:anchor distT="0" distB="0" distL="114300" distR="114300" simplePos="0" relativeHeight="251658240" behindDoc="0" locked="0" layoutInCell="1" hidden="0" allowOverlap="1" wp14:anchorId="6DFF1E71" wp14:editId="6F3FD327">
              <wp:simplePos x="0" y="0"/>
              <wp:positionH relativeFrom="column">
                <wp:posOffset>2573338</wp:posOffset>
              </wp:positionH>
              <wp:positionV relativeFrom="paragraph">
                <wp:posOffset>-4761</wp:posOffset>
              </wp:positionV>
              <wp:extent cx="4057650" cy="738188"/>
              <wp:effectExtent l="0" t="0" r="0" b="0"/>
              <wp:wrapNone/>
              <wp:docPr id="5" name="Rectangle 5"/>
              <wp:cNvGraphicFramePr/>
              <a:graphic xmlns:a="http://schemas.openxmlformats.org/drawingml/2006/main">
                <a:graphicData uri="http://schemas.microsoft.com/office/word/2010/wordprocessingShape">
                  <wps:wsp>
                    <wps:cNvSpPr/>
                    <wps:spPr>
                      <a:xfrm>
                        <a:off x="3231450" y="3416145"/>
                        <a:ext cx="4229100" cy="727710"/>
                      </a:xfrm>
                      <a:prstGeom prst="rect">
                        <a:avLst/>
                      </a:prstGeom>
                      <a:solidFill>
                        <a:srgbClr val="FFFFFF"/>
                      </a:solidFill>
                      <a:ln>
                        <a:noFill/>
                      </a:ln>
                    </wps:spPr>
                    <wps:txbx>
                      <w:txbxContent>
                        <w:p w14:paraId="7E9473FA" w14:textId="77777777" w:rsidR="00724098" w:rsidRDefault="00FB2753">
                          <w:pPr>
                            <w:jc w:val="center"/>
                            <w:textDirection w:val="btLr"/>
                          </w:pPr>
                          <w:r>
                            <w:rPr>
                              <w:rFonts w:ascii="Century Gothic" w:eastAsia="Century Gothic" w:hAnsi="Century Gothic" w:cs="Century Gothic"/>
                              <w:color w:val="000000"/>
                              <w:sz w:val="24"/>
                            </w:rPr>
                            <w:t>HAZLES FARM CHILDCARE Ltd</w:t>
                          </w:r>
                        </w:p>
                        <w:p w14:paraId="203244EB" w14:textId="77777777" w:rsidR="00724098" w:rsidRDefault="00FB2753">
                          <w:pPr>
                            <w:jc w:val="center"/>
                            <w:textDirection w:val="btLr"/>
                          </w:pPr>
                          <w:r>
                            <w:rPr>
                              <w:rFonts w:ascii="Century Gothic" w:eastAsia="Century Gothic" w:hAnsi="Century Gothic" w:cs="Century Gothic"/>
                              <w:color w:val="000000"/>
                              <w:sz w:val="24"/>
                            </w:rPr>
                            <w:t>POLICY</w:t>
                          </w:r>
                          <w:r>
                            <w:rPr>
                              <w:rFonts w:ascii="Arial" w:eastAsia="Arial" w:hAnsi="Arial" w:cs="Arial"/>
                              <w:b/>
                              <w:color w:val="000000"/>
                              <w:sz w:val="24"/>
                            </w:rPr>
                            <w:t xml:space="preserve"> </w:t>
                          </w:r>
                          <w:r>
                            <w:rPr>
                              <w:rFonts w:ascii="Century Gothic" w:eastAsia="Century Gothic" w:hAnsi="Century Gothic" w:cs="Century Gothic"/>
                              <w:color w:val="000000"/>
                              <w:sz w:val="24"/>
                            </w:rPr>
                            <w:t xml:space="preserve">STATEMENT ON SICK CHILD &amp; </w:t>
                          </w:r>
                        </w:p>
                        <w:p w14:paraId="438AB207" w14:textId="77777777" w:rsidR="00724098" w:rsidRDefault="00FB2753">
                          <w:pPr>
                            <w:jc w:val="center"/>
                            <w:textDirection w:val="btLr"/>
                          </w:pPr>
                          <w:r>
                            <w:rPr>
                              <w:rFonts w:ascii="Century Gothic" w:eastAsia="Century Gothic" w:hAnsi="Century Gothic" w:cs="Century Gothic"/>
                              <w:color w:val="000000"/>
                              <w:sz w:val="24"/>
                            </w:rPr>
                            <w:t>EXCLUSION PERIODS DUE TO CONTAGIOUS ILLNESSES</w:t>
                          </w:r>
                        </w:p>
                        <w:p w14:paraId="3ADC9B66" w14:textId="77777777" w:rsidR="00724098" w:rsidRDefault="00724098">
                          <w:pPr>
                            <w:jc w:val="center"/>
                            <w:textDirection w:val="btLr"/>
                          </w:pPr>
                        </w:p>
                        <w:p w14:paraId="3C425E43" w14:textId="77777777" w:rsidR="00724098" w:rsidRDefault="00724098">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2573338</wp:posOffset>
              </wp:positionH>
              <wp:positionV relativeFrom="paragraph">
                <wp:posOffset>-4761</wp:posOffset>
              </wp:positionV>
              <wp:extent cx="4057650" cy="738188"/>
              <wp:effectExtent b="0" l="0" r="0" t="0"/>
              <wp:wrapNone/>
              <wp:docPr id="5"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4057650" cy="738188"/>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D83ACB"/>
    <w:multiLevelType w:val="multilevel"/>
    <w:tmpl w:val="8410021C"/>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7226025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098"/>
    <w:rsid w:val="00724098"/>
    <w:rsid w:val="00C172CA"/>
    <w:rsid w:val="00FB27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A02FA"/>
  <w15:docId w15:val="{838D3652-7A51-406F-AEE5-F86BBEB5F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rFonts w:ascii="Bilbo" w:eastAsia="Bilbo" w:hAnsi="Bilbo" w:cs="Bilbo"/>
      <w:sz w:val="28"/>
      <w:szCs w:val="28"/>
    </w:rPr>
  </w:style>
  <w:style w:type="paragraph" w:styleId="Heading2">
    <w:name w:val="heading 2"/>
    <w:basedOn w:val="Normal"/>
    <w:next w:val="Normal"/>
    <w:uiPriority w:val="9"/>
    <w:semiHidden/>
    <w:unhideWhenUsed/>
    <w:qFormat/>
    <w:pPr>
      <w:keepNext/>
      <w:outlineLvl w:val="1"/>
    </w:pPr>
    <w:rPr>
      <w:rFonts w:ascii="Bilbo" w:eastAsia="Bilbo" w:hAnsi="Bilbo" w:cs="Bilbo"/>
      <w:color w:val="0000FF"/>
      <w:sz w:val="28"/>
      <w:szCs w:val="28"/>
    </w:rPr>
  </w:style>
  <w:style w:type="paragraph" w:styleId="Heading3">
    <w:name w:val="heading 3"/>
    <w:basedOn w:val="Normal"/>
    <w:next w:val="Normal"/>
    <w:uiPriority w:val="9"/>
    <w:semiHidden/>
    <w:unhideWhenUsed/>
    <w:qFormat/>
    <w:pPr>
      <w:keepNext/>
      <w:jc w:val="center"/>
      <w:outlineLvl w:val="2"/>
    </w:pPr>
    <w:rPr>
      <w:rFonts w:ascii="Bilbo" w:eastAsia="Bilbo" w:hAnsi="Bilbo" w:cs="Bilbo"/>
      <w:b/>
      <w:sz w:val="28"/>
      <w:szCs w:val="28"/>
    </w:rPr>
  </w:style>
  <w:style w:type="paragraph" w:styleId="Heading4">
    <w:name w:val="heading 4"/>
    <w:basedOn w:val="Normal"/>
    <w:next w:val="Normal"/>
    <w:uiPriority w:val="9"/>
    <w:semiHidden/>
    <w:unhideWhenUsed/>
    <w:qFormat/>
    <w:pPr>
      <w:keepNext/>
      <w:ind w:left="360"/>
      <w:jc w:val="center"/>
      <w:outlineLvl w:val="3"/>
    </w:pPr>
    <w:rPr>
      <w:b/>
      <w:u w:val="single"/>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spacing w:before="240" w:after="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Bilbo" w:eastAsia="Bilbo" w:hAnsi="Bilbo" w:cs="Bilbo"/>
      <w:u w:val="single"/>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BalloonText">
    <w:name w:val="Balloon Text"/>
    <w:basedOn w:val="Normal"/>
    <w:link w:val="BalloonTextChar"/>
    <w:uiPriority w:val="99"/>
    <w:semiHidden/>
    <w:unhideWhenUsed/>
    <w:rsid w:val="00335096"/>
    <w:rPr>
      <w:rFonts w:ascii="Tahoma" w:hAnsi="Tahoma" w:cs="Tahoma"/>
      <w:sz w:val="16"/>
      <w:szCs w:val="16"/>
    </w:rPr>
  </w:style>
  <w:style w:type="character" w:customStyle="1" w:styleId="BalloonTextChar">
    <w:name w:val="Balloon Text Char"/>
    <w:basedOn w:val="DefaultParagraphFont"/>
    <w:link w:val="BalloonText"/>
    <w:uiPriority w:val="99"/>
    <w:semiHidden/>
    <w:rsid w:val="00335096"/>
    <w:rPr>
      <w:rFonts w:ascii="Tahoma" w:hAnsi="Tahoma" w:cs="Tahoma"/>
      <w:sz w:val="16"/>
      <w:szCs w:val="16"/>
    </w:rPr>
  </w:style>
  <w:style w:type="paragraph" w:styleId="Header">
    <w:name w:val="header"/>
    <w:basedOn w:val="Normal"/>
    <w:link w:val="HeaderChar"/>
    <w:uiPriority w:val="99"/>
    <w:unhideWhenUsed/>
    <w:rsid w:val="00335096"/>
    <w:pPr>
      <w:tabs>
        <w:tab w:val="center" w:pos="4513"/>
        <w:tab w:val="right" w:pos="9026"/>
      </w:tabs>
    </w:pPr>
  </w:style>
  <w:style w:type="character" w:customStyle="1" w:styleId="HeaderChar">
    <w:name w:val="Header Char"/>
    <w:basedOn w:val="DefaultParagraphFont"/>
    <w:link w:val="Header"/>
    <w:uiPriority w:val="99"/>
    <w:rsid w:val="00335096"/>
  </w:style>
  <w:style w:type="paragraph" w:styleId="Footer">
    <w:name w:val="footer"/>
    <w:basedOn w:val="Normal"/>
    <w:link w:val="FooterChar"/>
    <w:uiPriority w:val="99"/>
    <w:unhideWhenUsed/>
    <w:rsid w:val="00335096"/>
    <w:pPr>
      <w:tabs>
        <w:tab w:val="center" w:pos="4513"/>
        <w:tab w:val="right" w:pos="9026"/>
      </w:tabs>
    </w:pPr>
  </w:style>
  <w:style w:type="character" w:customStyle="1" w:styleId="FooterChar">
    <w:name w:val="Footer Char"/>
    <w:basedOn w:val="DefaultParagraphFont"/>
    <w:link w:val="Footer"/>
    <w:uiPriority w:val="99"/>
    <w:rsid w:val="00335096"/>
  </w:style>
  <w:style w:type="paragraph" w:styleId="NoSpacing">
    <w:name w:val="No Spacing"/>
    <w:uiPriority w:val="1"/>
    <w:qFormat/>
    <w:rsid w:val="0042373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v.uk/health-protection-tea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health-protection-tea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gov.uk/health-protection-team" TargetMode="External"/><Relationship Id="rId4" Type="http://schemas.openxmlformats.org/officeDocument/2006/relationships/settings" Target="settings.xml"/><Relationship Id="rId9" Type="http://schemas.openxmlformats.org/officeDocument/2006/relationships/hyperlink" Target="https://www.gov.uk/health-protection-tea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nJ9nzfR3OA58DJn77l0uV42WdQ==">CgMxLjAyCGguZ2pkZ3hzMg5oLmFidDRkc2MzZXVrdjIJaC4zMGowemxsMgloLjFmb2I5dGUyCWguM3pueXNoNzIJaC4yZXQ5MnAwOAByITFFM1JyN1lxNlJ0bGpHaGZ0dmNKYUItV29ZRDFWbGt0VQ==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1461</Words>
  <Characters>8329</Characters>
  <Application>Microsoft Office Word</Application>
  <DocSecurity>0</DocSecurity>
  <Lines>69</Lines>
  <Paragraphs>19</Paragraphs>
  <ScaleCrop>false</ScaleCrop>
  <Company/>
  <LinksUpToDate>false</LinksUpToDate>
  <CharactersWithSpaces>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hazles farm</dc:creator>
  <cp:lastModifiedBy>hazles farm</cp:lastModifiedBy>
  <cp:revision>2</cp:revision>
  <dcterms:created xsi:type="dcterms:W3CDTF">2025-10-09T10:43:00Z</dcterms:created>
  <dcterms:modified xsi:type="dcterms:W3CDTF">2025-10-09T10:43:00Z</dcterms:modified>
</cp:coreProperties>
</file>