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EDFE" w14:textId="77777777" w:rsidR="008D6AA9" w:rsidRDefault="008D6AA9">
      <w:pPr>
        <w:jc w:val="both"/>
        <w:rPr>
          <w:rFonts w:ascii="Century Gothic" w:eastAsia="Century Gothic" w:hAnsi="Century Gothic" w:cs="Century Gothic"/>
          <w:sz w:val="24"/>
          <w:szCs w:val="24"/>
        </w:rPr>
      </w:pPr>
    </w:p>
    <w:p w14:paraId="374922BC" w14:textId="77777777" w:rsidR="008D6AA9" w:rsidRDefault="00BE6F7E">
      <w:pPr>
        <w:numPr>
          <w:ilvl w:val="0"/>
          <w:numId w:val="2"/>
        </w:numPr>
        <w:jc w:val="both"/>
        <w:rPr>
          <w:sz w:val="24"/>
          <w:szCs w:val="24"/>
        </w:rPr>
      </w:pPr>
      <w:r>
        <w:rPr>
          <w:rFonts w:ascii="Century Gothic" w:eastAsia="Century Gothic" w:hAnsi="Century Gothic" w:cs="Century Gothic"/>
          <w:sz w:val="24"/>
          <w:szCs w:val="24"/>
        </w:rPr>
        <w:t>In the case of extreme weather a risk assessment will be completed as early as possible to assess the following:</w:t>
      </w:r>
    </w:p>
    <w:p w14:paraId="0BC64AB6" w14:textId="77777777" w:rsidR="008D6AA9" w:rsidRDefault="008D6AA9">
      <w:pPr>
        <w:ind w:left="720"/>
        <w:jc w:val="both"/>
        <w:rPr>
          <w:rFonts w:ascii="Century Gothic" w:eastAsia="Century Gothic" w:hAnsi="Century Gothic" w:cs="Century Gothic"/>
          <w:sz w:val="24"/>
          <w:szCs w:val="24"/>
        </w:rPr>
      </w:pPr>
    </w:p>
    <w:p w14:paraId="512CD560"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Employees access to the building</w:t>
      </w:r>
    </w:p>
    <w:p w14:paraId="400292A0"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Children and parents access to the building</w:t>
      </w:r>
    </w:p>
    <w:p w14:paraId="3DBFDA4B"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Access to the nursery (main road routes to nursery) ensuring not only can employees, children and families attend nursery but also are able to return home during opening hours</w:t>
      </w:r>
    </w:p>
    <w:p w14:paraId="042644BE"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Temperature in the building</w:t>
      </w:r>
    </w:p>
    <w:p w14:paraId="4B27EA2A"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That ratios of staff to children can be maintained throughout the day</w:t>
      </w:r>
    </w:p>
    <w:p w14:paraId="554F2F7D" w14:textId="77777777" w:rsidR="008D6AA9" w:rsidRDefault="008D6AA9">
      <w:pPr>
        <w:ind w:left="720"/>
        <w:jc w:val="both"/>
        <w:rPr>
          <w:rFonts w:ascii="Century Gothic" w:eastAsia="Century Gothic" w:hAnsi="Century Gothic" w:cs="Century Gothic"/>
          <w:sz w:val="24"/>
          <w:szCs w:val="24"/>
        </w:rPr>
      </w:pPr>
    </w:p>
    <w:p w14:paraId="59DDAD45" w14:textId="77777777" w:rsidR="008D6AA9" w:rsidRDefault="00BE6F7E">
      <w:pPr>
        <w:numPr>
          <w:ilvl w:val="0"/>
          <w:numId w:val="2"/>
        </w:numPr>
        <w:jc w:val="both"/>
        <w:rPr>
          <w:sz w:val="24"/>
          <w:szCs w:val="24"/>
        </w:rPr>
      </w:pPr>
      <w:r>
        <w:rPr>
          <w:rFonts w:ascii="Century Gothic" w:eastAsia="Century Gothic" w:hAnsi="Century Gothic" w:cs="Century Gothic"/>
          <w:sz w:val="24"/>
          <w:szCs w:val="24"/>
        </w:rPr>
        <w:t>Managers will monitor the weather closely to predict as much as possible if there is a chance the opening of the nursery may be affected.</w:t>
      </w:r>
    </w:p>
    <w:p w14:paraId="284D0842" w14:textId="77777777" w:rsidR="008D6AA9" w:rsidRDefault="008D6AA9">
      <w:pPr>
        <w:ind w:left="720"/>
        <w:jc w:val="both"/>
        <w:rPr>
          <w:rFonts w:ascii="Century Gothic" w:eastAsia="Century Gothic" w:hAnsi="Century Gothic" w:cs="Century Gothic"/>
          <w:sz w:val="24"/>
          <w:szCs w:val="24"/>
        </w:rPr>
      </w:pPr>
    </w:p>
    <w:p w14:paraId="2E429DCD" w14:textId="77777777" w:rsidR="008D6AA9" w:rsidRDefault="00BE6F7E">
      <w:pPr>
        <w:numPr>
          <w:ilvl w:val="0"/>
          <w:numId w:val="2"/>
        </w:numPr>
        <w:jc w:val="both"/>
        <w:rPr>
          <w:sz w:val="24"/>
          <w:szCs w:val="24"/>
        </w:rPr>
      </w:pPr>
      <w:r>
        <w:rPr>
          <w:rFonts w:ascii="Century Gothic" w:eastAsia="Century Gothic" w:hAnsi="Century Gothic" w:cs="Century Gothic"/>
          <w:sz w:val="24"/>
          <w:szCs w:val="24"/>
        </w:rPr>
        <w:t>Managers must consider whether employees, children and families can safely get to nursery as well as being able to return home in the evening.</w:t>
      </w:r>
    </w:p>
    <w:p w14:paraId="4CAC826F"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1114C8AC" w14:textId="77777777" w:rsidR="008D6AA9" w:rsidRDefault="00BE6F7E">
      <w:pPr>
        <w:numPr>
          <w:ilvl w:val="0"/>
          <w:numId w:val="2"/>
        </w:numPr>
        <w:jc w:val="both"/>
        <w:rPr>
          <w:sz w:val="24"/>
          <w:szCs w:val="24"/>
        </w:rPr>
      </w:pPr>
      <w:r>
        <w:rPr>
          <w:rFonts w:ascii="Century Gothic" w:eastAsia="Century Gothic" w:hAnsi="Century Gothic" w:cs="Century Gothic"/>
          <w:sz w:val="24"/>
          <w:szCs w:val="24"/>
        </w:rPr>
        <w:t xml:space="preserve">A maintenance arrangement must be made (with an outside contractor if needed) to ensure pathways are clear and debris removed if needed over the course of the extreme weather period. </w:t>
      </w:r>
    </w:p>
    <w:p w14:paraId="65633AFC"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2ADAC0D9" w14:textId="77777777" w:rsidR="008D6AA9" w:rsidRDefault="00BE6F7E">
      <w:pPr>
        <w:numPr>
          <w:ilvl w:val="0"/>
          <w:numId w:val="2"/>
        </w:numPr>
        <w:jc w:val="both"/>
        <w:rPr>
          <w:sz w:val="24"/>
          <w:szCs w:val="24"/>
        </w:rPr>
      </w:pPr>
      <w:r>
        <w:rPr>
          <w:rFonts w:ascii="Century Gothic" w:eastAsia="Century Gothic" w:hAnsi="Century Gothic" w:cs="Century Gothic"/>
          <w:sz w:val="24"/>
          <w:szCs w:val="24"/>
        </w:rPr>
        <w:t xml:space="preserve">Emergency numbers should be organised of who to call  to support the setting with the following issues: </w:t>
      </w:r>
    </w:p>
    <w:p w14:paraId="2524FC81"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16F7B922"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Clearing and gritting pathways</w:t>
      </w:r>
    </w:p>
    <w:p w14:paraId="3885FFC7"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Removing debris (small and large)</w:t>
      </w:r>
    </w:p>
    <w:p w14:paraId="07B25880"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Maintenance of the building</w:t>
      </w:r>
    </w:p>
    <w:p w14:paraId="5FF9ECDB" w14:textId="77777777" w:rsidR="008D6AA9" w:rsidRDefault="00BE6F7E">
      <w:pPr>
        <w:numPr>
          <w:ilvl w:val="0"/>
          <w:numId w:val="3"/>
        </w:numPr>
        <w:jc w:val="both"/>
        <w:rPr>
          <w:sz w:val="24"/>
          <w:szCs w:val="24"/>
        </w:rPr>
      </w:pPr>
      <w:r>
        <w:rPr>
          <w:rFonts w:ascii="Century Gothic" w:eastAsia="Century Gothic" w:hAnsi="Century Gothic" w:cs="Century Gothic"/>
          <w:sz w:val="24"/>
          <w:szCs w:val="24"/>
        </w:rPr>
        <w:t>Electrical problems</w:t>
      </w:r>
    </w:p>
    <w:p w14:paraId="12007CE8"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37C4809C" w14:textId="77777777" w:rsidR="008D6AA9" w:rsidRDefault="00BE6F7E">
      <w:pPr>
        <w:numPr>
          <w:ilvl w:val="0"/>
          <w:numId w:val="2"/>
        </w:numPr>
        <w:jc w:val="both"/>
        <w:rPr>
          <w:sz w:val="24"/>
          <w:szCs w:val="24"/>
        </w:rPr>
      </w:pPr>
      <w:r>
        <w:rPr>
          <w:rFonts w:ascii="Century Gothic" w:eastAsia="Century Gothic" w:hAnsi="Century Gothic" w:cs="Century Gothic"/>
          <w:sz w:val="24"/>
          <w:szCs w:val="24"/>
        </w:rPr>
        <w:t>Hazles Farm has the right to close the nursery at short notice if the welfare of the children is at risk during the day due to adverse weather conditions.</w:t>
      </w:r>
    </w:p>
    <w:p w14:paraId="0886C095" w14:textId="77777777" w:rsidR="008D6AA9" w:rsidRDefault="008D6AA9">
      <w:pPr>
        <w:jc w:val="both"/>
        <w:rPr>
          <w:rFonts w:ascii="Century Gothic" w:eastAsia="Century Gothic" w:hAnsi="Century Gothic" w:cs="Century Gothic"/>
          <w:sz w:val="24"/>
          <w:szCs w:val="24"/>
        </w:rPr>
      </w:pPr>
    </w:p>
    <w:p w14:paraId="3496DACA" w14:textId="77777777" w:rsidR="008D6AA9" w:rsidRDefault="008D6AA9">
      <w:pPr>
        <w:jc w:val="both"/>
        <w:rPr>
          <w:rFonts w:ascii="Century Gothic" w:eastAsia="Century Gothic" w:hAnsi="Century Gothic" w:cs="Century Gothic"/>
          <w:sz w:val="24"/>
          <w:szCs w:val="24"/>
        </w:rPr>
      </w:pPr>
    </w:p>
    <w:p w14:paraId="1A5435E0" w14:textId="77777777" w:rsidR="008D6AA9" w:rsidRDefault="00BE6F7E">
      <w:pPr>
        <w:jc w:val="both"/>
        <w:rPr>
          <w:rFonts w:ascii="Century Gothic" w:eastAsia="Century Gothic" w:hAnsi="Century Gothic" w:cs="Century Gothic"/>
          <w:sz w:val="24"/>
          <w:szCs w:val="24"/>
        </w:rPr>
      </w:pPr>
      <w:r>
        <w:rPr>
          <w:rFonts w:ascii="Century Gothic" w:eastAsia="Century Gothic" w:hAnsi="Century Gothic" w:cs="Century Gothic"/>
          <w:b/>
          <w:sz w:val="24"/>
          <w:szCs w:val="24"/>
        </w:rPr>
        <w:t>Nursery closure due to extreme weather</w:t>
      </w:r>
    </w:p>
    <w:p w14:paraId="2BA39896" w14:textId="77777777" w:rsidR="008D6AA9" w:rsidRDefault="008D6AA9">
      <w:pPr>
        <w:jc w:val="both"/>
        <w:rPr>
          <w:rFonts w:ascii="Century Gothic" w:eastAsia="Century Gothic" w:hAnsi="Century Gothic" w:cs="Century Gothic"/>
          <w:sz w:val="24"/>
          <w:szCs w:val="24"/>
        </w:rPr>
      </w:pPr>
    </w:p>
    <w:p w14:paraId="3E216D89"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A risk assessment that deems a setting to close must be brought to the attention of the Area Manager or the Company Director Sharon McLaughlin who will make the decision whether to close the nursery.</w:t>
      </w:r>
    </w:p>
    <w:p w14:paraId="2373FFB5" w14:textId="77777777" w:rsidR="008D6AA9" w:rsidRDefault="008D6AA9">
      <w:pPr>
        <w:ind w:left="720"/>
        <w:jc w:val="both"/>
        <w:rPr>
          <w:rFonts w:ascii="Century Gothic" w:eastAsia="Century Gothic" w:hAnsi="Century Gothic" w:cs="Century Gothic"/>
          <w:sz w:val="24"/>
          <w:szCs w:val="24"/>
        </w:rPr>
      </w:pPr>
    </w:p>
    <w:p w14:paraId="34257B8D"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Once the decision has been made to close the nursery setting, parents and carers will be informed via email, telephone, Tapestry or Facebook. Updates will be posted regularly via Tapestry and Facebook during the closure of the nursery.</w:t>
      </w:r>
    </w:p>
    <w:p w14:paraId="1D019DED"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62144E6F"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A convenient time to collect the children will be arranged with parents and carers and the nursery will shut as soon as all have been collected.</w:t>
      </w:r>
    </w:p>
    <w:p w14:paraId="4011E126"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08F74D11"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 xml:space="preserve">Staff members with the furthest to travel will be given priority to leave first to ensure </w:t>
      </w:r>
      <w:r>
        <w:rPr>
          <w:rFonts w:ascii="Century Gothic" w:eastAsia="Century Gothic" w:hAnsi="Century Gothic" w:cs="Century Gothic"/>
          <w:sz w:val="24"/>
          <w:szCs w:val="24"/>
        </w:rPr>
        <w:lastRenderedPageBreak/>
        <w:t xml:space="preserve">they get home safely from work. They will be asked to contact work as soon as they have got home safely. </w:t>
      </w:r>
    </w:p>
    <w:p w14:paraId="12544BFC"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46F3CEF9"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 xml:space="preserve">Contact details of parents/carers </w:t>
      </w:r>
      <w:r>
        <w:rPr>
          <w:rFonts w:ascii="Century Gothic" w:eastAsia="Century Gothic" w:hAnsi="Century Gothic" w:cs="Century Gothic"/>
          <w:b/>
          <w:sz w:val="24"/>
          <w:szCs w:val="24"/>
        </w:rPr>
        <w:t>MUST NOT</w:t>
      </w:r>
      <w:r>
        <w:rPr>
          <w:rFonts w:ascii="Century Gothic" w:eastAsia="Century Gothic" w:hAnsi="Century Gothic" w:cs="Century Gothic"/>
          <w:sz w:val="24"/>
          <w:szCs w:val="24"/>
        </w:rPr>
        <w:t xml:space="preserve"> leave the nursery setting under General Data Protection Regulation Guidelines. Before closing the setting parents must be informed on the main method of contact being used to update parents/carers throughout the closure of the nursery.</w:t>
      </w:r>
    </w:p>
    <w:p w14:paraId="12580ACA"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56A2A32D"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Ofsted will be notified of any nursery closures due to extreme weather.</w:t>
      </w:r>
    </w:p>
    <w:p w14:paraId="385ACD3D"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0E80797A"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Shropshire Radio and Shropshire County Council will be notified of any setting closures.</w:t>
      </w:r>
    </w:p>
    <w:p w14:paraId="71C0E867"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10A0A245"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Staff will be updated regularly by the nursery manager via telephone or the settings staff Facebook private page.</w:t>
      </w:r>
    </w:p>
    <w:p w14:paraId="7D7DE570" w14:textId="77777777" w:rsidR="008D6AA9" w:rsidRDefault="008D6AA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61D7F89D" w14:textId="77777777" w:rsidR="008D6AA9" w:rsidRDefault="00BE6F7E">
      <w:pPr>
        <w:numPr>
          <w:ilvl w:val="0"/>
          <w:numId w:val="1"/>
        </w:numPr>
        <w:jc w:val="both"/>
        <w:rPr>
          <w:sz w:val="24"/>
          <w:szCs w:val="24"/>
        </w:rPr>
      </w:pPr>
      <w:r>
        <w:rPr>
          <w:rFonts w:ascii="Century Gothic" w:eastAsia="Century Gothic" w:hAnsi="Century Gothic" w:cs="Century Gothic"/>
          <w:sz w:val="24"/>
          <w:szCs w:val="24"/>
        </w:rPr>
        <w:t>If the setting has cancelled nursery sessions due to an unforeseen closure, these sessions can be kept in lieu and used at a time that can be accommodated by the nursery.</w:t>
      </w:r>
    </w:p>
    <w:p w14:paraId="356993D9" w14:textId="77777777" w:rsidR="008D6AA9" w:rsidRDefault="008D6AA9">
      <w:pPr>
        <w:jc w:val="both"/>
        <w:rPr>
          <w:rFonts w:ascii="Century Gothic" w:eastAsia="Century Gothic" w:hAnsi="Century Gothic" w:cs="Century Gothic"/>
          <w:sz w:val="24"/>
          <w:szCs w:val="24"/>
        </w:rPr>
      </w:pPr>
      <w:bookmarkStart w:id="0" w:name="_gjdgxs" w:colFirst="0" w:colLast="0"/>
      <w:bookmarkEnd w:id="0"/>
    </w:p>
    <w:p w14:paraId="2E59CC7E" w14:textId="77777777" w:rsidR="008D6AA9" w:rsidRDefault="008D6AA9">
      <w:pPr>
        <w:jc w:val="both"/>
        <w:rPr>
          <w:rFonts w:ascii="Century Gothic" w:eastAsia="Century Gothic" w:hAnsi="Century Gothic" w:cs="Century Gothic"/>
          <w:sz w:val="24"/>
          <w:szCs w:val="24"/>
        </w:rPr>
      </w:pPr>
    </w:p>
    <w:sectPr w:rsidR="008D6AA9">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1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5A8D" w14:textId="77777777" w:rsidR="00C3737B" w:rsidRDefault="00C3737B">
      <w:r>
        <w:separator/>
      </w:r>
    </w:p>
  </w:endnote>
  <w:endnote w:type="continuationSeparator" w:id="0">
    <w:p w14:paraId="15A7E612" w14:textId="77777777" w:rsidR="00C3737B" w:rsidRDefault="00C3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lb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883" w14:textId="77777777" w:rsidR="002C26A2" w:rsidRDefault="002C2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CB4D" w14:textId="32E05CA3" w:rsidR="008D6AA9" w:rsidRPr="00192E7D" w:rsidRDefault="00BE6F7E">
    <w:pPr>
      <w:pBdr>
        <w:top w:val="nil"/>
        <w:left w:val="nil"/>
        <w:bottom w:val="nil"/>
        <w:right w:val="nil"/>
        <w:between w:val="nil"/>
      </w:pBdr>
      <w:tabs>
        <w:tab w:val="center" w:pos="4153"/>
        <w:tab w:val="right" w:pos="8306"/>
      </w:tabs>
      <w:rPr>
        <w:rFonts w:ascii="Century Gothic" w:eastAsia="Century Gothic" w:hAnsi="Century Gothic" w:cs="Century Gothic"/>
      </w:rPr>
    </w:pPr>
    <w:r>
      <w:rPr>
        <w:color w:val="000000"/>
      </w:rPr>
      <w:t xml:space="preserve">____________________________________________________________________________________________________                                                     </w:t>
    </w:r>
    <w:r>
      <w:rPr>
        <w:rFonts w:ascii="Century Gothic" w:eastAsia="Century Gothic" w:hAnsi="Century Gothic" w:cs="Century Gothic"/>
        <w:color w:val="000000"/>
      </w:rPr>
      <w:t xml:space="preserve">Hazles Farm Childcare © 2006                                                               Reviewed &amp; updated </w:t>
    </w:r>
    <w:r w:rsidR="002C26A2">
      <w:rPr>
        <w:rFonts w:ascii="Century Gothic" w:eastAsia="Century Gothic" w:hAnsi="Century Gothic" w:cs="Century Gothic"/>
      </w:rPr>
      <w:t xml:space="preserve">October </w:t>
    </w:r>
    <w:r w:rsidR="002C26A2">
      <w:rPr>
        <w:rFonts w:ascii="Century Gothic" w:eastAsia="Century Gothic" w:hAnsi="Century Gothic" w:cs="Century Gothic"/>
      </w:rPr>
      <w:t>2025</w:t>
    </w:r>
    <w:r>
      <w:rPr>
        <w:rFonts w:ascii="Century Gothic" w:eastAsia="Century Gothic" w:hAnsi="Century Gothic" w:cs="Century Gothic"/>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D585" w14:textId="77777777" w:rsidR="002C26A2" w:rsidRDefault="002C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1194" w14:textId="77777777" w:rsidR="00C3737B" w:rsidRDefault="00C3737B">
      <w:r>
        <w:separator/>
      </w:r>
    </w:p>
  </w:footnote>
  <w:footnote w:type="continuationSeparator" w:id="0">
    <w:p w14:paraId="0D9C98DA" w14:textId="77777777" w:rsidR="00C3737B" w:rsidRDefault="00C3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3A45" w14:textId="77777777" w:rsidR="002C26A2" w:rsidRDefault="002C2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C767" w14:textId="77777777" w:rsidR="008D6AA9" w:rsidRDefault="00BE6F7E">
    <w:pPr>
      <w:tabs>
        <w:tab w:val="center" w:pos="4153"/>
        <w:tab w:val="right" w:pos="8306"/>
      </w:tabs>
      <w:rPr>
        <w:color w:val="000000"/>
      </w:rPr>
    </w:pPr>
    <w:r>
      <w:rPr>
        <w:noProof/>
      </w:rPr>
      <w:drawing>
        <wp:inline distT="114300" distB="114300" distL="114300" distR="114300" wp14:anchorId="183687AF" wp14:editId="7EFFF918">
          <wp:extent cx="2343468" cy="71768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43468" cy="71768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3D041A96" wp14:editId="617CB28C">
              <wp:simplePos x="0" y="0"/>
              <wp:positionH relativeFrom="column">
                <wp:posOffset>2514918</wp:posOffset>
              </wp:positionH>
              <wp:positionV relativeFrom="paragraph">
                <wp:posOffset>104775</wp:posOffset>
              </wp:positionV>
              <wp:extent cx="4114483" cy="704850"/>
              <wp:effectExtent l="0" t="0" r="0" b="0"/>
              <wp:wrapNone/>
              <wp:docPr id="1" name="Rectangle 1"/>
              <wp:cNvGraphicFramePr/>
              <a:graphic xmlns:a="http://schemas.openxmlformats.org/drawingml/2006/main">
                <a:graphicData uri="http://schemas.microsoft.com/office/word/2010/wordprocessingShape">
                  <wps:wsp>
                    <wps:cNvSpPr/>
                    <wps:spPr>
                      <a:xfrm>
                        <a:off x="3231450" y="3416145"/>
                        <a:ext cx="4229100" cy="727710"/>
                      </a:xfrm>
                      <a:prstGeom prst="rect">
                        <a:avLst/>
                      </a:prstGeom>
                      <a:solidFill>
                        <a:srgbClr val="FFFFFF"/>
                      </a:solidFill>
                      <a:ln>
                        <a:noFill/>
                      </a:ln>
                    </wps:spPr>
                    <wps:txbx>
                      <w:txbxContent>
                        <w:p w14:paraId="07DA9EB2" w14:textId="77777777" w:rsidR="008D6AA9" w:rsidRDefault="00BE6F7E" w:rsidP="00D11E1F">
                          <w:pPr>
                            <w:jc w:val="center"/>
                            <w:textDirection w:val="btLr"/>
                          </w:pPr>
                          <w:r>
                            <w:rPr>
                              <w:rFonts w:ascii="Century Gothic" w:eastAsia="Century Gothic" w:hAnsi="Century Gothic" w:cs="Century Gothic"/>
                              <w:color w:val="000000"/>
                              <w:sz w:val="24"/>
                            </w:rPr>
                            <w:t>HAZLES FARM CHILDCARE Ltd</w:t>
                          </w:r>
                        </w:p>
                        <w:p w14:paraId="6906D37A" w14:textId="77777777" w:rsidR="008D6AA9" w:rsidRDefault="00BE6F7E">
                          <w:pPr>
                            <w:jc w:val="center"/>
                            <w:textDirection w:val="btLr"/>
                          </w:pPr>
                          <w:r>
                            <w:rPr>
                              <w:rFonts w:ascii="Century Gothic" w:eastAsia="Century Gothic" w:hAnsi="Century Gothic" w:cs="Century Gothic"/>
                              <w:color w:val="000000"/>
                              <w:sz w:val="24"/>
                            </w:rPr>
                            <w:t xml:space="preserve">POLICY STATEMENT ON </w:t>
                          </w:r>
                        </w:p>
                        <w:p w14:paraId="45EBCDBB" w14:textId="77777777" w:rsidR="008D6AA9" w:rsidRDefault="00BE6F7E">
                          <w:pPr>
                            <w:jc w:val="center"/>
                            <w:textDirection w:val="btLr"/>
                          </w:pPr>
                          <w:r>
                            <w:rPr>
                              <w:rFonts w:ascii="Century Gothic" w:eastAsia="Century Gothic" w:hAnsi="Century Gothic" w:cs="Century Gothic"/>
                              <w:color w:val="000000"/>
                              <w:sz w:val="24"/>
                            </w:rPr>
                            <w:t>EXTREME WEATHER</w:t>
                          </w:r>
                        </w:p>
                        <w:p w14:paraId="024053AE" w14:textId="77777777" w:rsidR="008D6AA9" w:rsidRDefault="008D6AA9">
                          <w:pPr>
                            <w:jc w:val="center"/>
                            <w:textDirection w:val="btLr"/>
                          </w:pPr>
                        </w:p>
                        <w:p w14:paraId="78D6FE64" w14:textId="77777777" w:rsidR="008D6AA9" w:rsidRDefault="008D6AA9">
                          <w:pPr>
                            <w:textDirection w:val="btLr"/>
                          </w:pPr>
                        </w:p>
                      </w:txbxContent>
                    </wps:txbx>
                    <wps:bodyPr spcFirstLastPara="1" wrap="square" lIns="91425" tIns="45700" rIns="91425" bIns="45700" anchor="t" anchorCtr="0">
                      <a:noAutofit/>
                    </wps:bodyPr>
                  </wps:wsp>
                </a:graphicData>
              </a:graphic>
            </wp:anchor>
          </w:drawing>
        </mc:Choice>
        <mc:Fallback>
          <w:pict>
            <v:rect w14:anchorId="3D041A96" id="Rectangle 1" o:spid="_x0000_s1026" style="position:absolute;margin-left:198.05pt;margin-top:8.25pt;width:324pt;height:5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" stroked="f">
              <v:textbox inset="2.53958mm,1.2694mm,2.53958mm,1.2694mm">
                <w:txbxContent>
                  <w:p w14:paraId="07DA9EB2" w14:textId="77777777" w:rsidR="008D6AA9" w:rsidRDefault="00BE6F7E" w:rsidP="00D11E1F">
                    <w:pPr>
                      <w:jc w:val="center"/>
                      <w:textDirection w:val="btLr"/>
                    </w:pPr>
                    <w:r>
                      <w:rPr>
                        <w:rFonts w:ascii="Century Gothic" w:eastAsia="Century Gothic" w:hAnsi="Century Gothic" w:cs="Century Gothic"/>
                        <w:color w:val="000000"/>
                        <w:sz w:val="24"/>
                      </w:rPr>
                      <w:t>HAZLES FARM CHILDCARE Ltd</w:t>
                    </w:r>
                  </w:p>
                  <w:p w14:paraId="6906D37A" w14:textId="77777777" w:rsidR="008D6AA9" w:rsidRDefault="00BE6F7E">
                    <w:pPr>
                      <w:jc w:val="center"/>
                      <w:textDirection w:val="btLr"/>
                    </w:pPr>
                    <w:r>
                      <w:rPr>
                        <w:rFonts w:ascii="Century Gothic" w:eastAsia="Century Gothic" w:hAnsi="Century Gothic" w:cs="Century Gothic"/>
                        <w:color w:val="000000"/>
                        <w:sz w:val="24"/>
                      </w:rPr>
                      <w:t xml:space="preserve">POLICY STATEMENT ON </w:t>
                    </w:r>
                  </w:p>
                  <w:p w14:paraId="45EBCDBB" w14:textId="77777777" w:rsidR="008D6AA9" w:rsidRDefault="00BE6F7E">
                    <w:pPr>
                      <w:jc w:val="center"/>
                      <w:textDirection w:val="btLr"/>
                    </w:pPr>
                    <w:r>
                      <w:rPr>
                        <w:rFonts w:ascii="Century Gothic" w:eastAsia="Century Gothic" w:hAnsi="Century Gothic" w:cs="Century Gothic"/>
                        <w:color w:val="000000"/>
                        <w:sz w:val="24"/>
                      </w:rPr>
                      <w:t>EXTREME WEATHER</w:t>
                    </w:r>
                  </w:p>
                  <w:p w14:paraId="024053AE" w14:textId="77777777" w:rsidR="008D6AA9" w:rsidRDefault="008D6AA9">
                    <w:pPr>
                      <w:jc w:val="center"/>
                      <w:textDirection w:val="btLr"/>
                    </w:pPr>
                  </w:p>
                  <w:p w14:paraId="78D6FE64" w14:textId="77777777" w:rsidR="008D6AA9" w:rsidRDefault="008D6AA9">
                    <w:pPr>
                      <w:textDirection w:val="btLr"/>
                    </w:pPr>
                  </w:p>
                </w:txbxContent>
              </v:textbox>
            </v:rect>
          </w:pict>
        </mc:Fallback>
      </mc:AlternateContent>
    </w:r>
  </w:p>
  <w:p w14:paraId="6CF2A171" w14:textId="091AA141" w:rsidR="008D6AA9" w:rsidRDefault="00BE6F7E">
    <w:pPr>
      <w:pBdr>
        <w:top w:val="nil"/>
        <w:left w:val="nil"/>
        <w:bottom w:val="nil"/>
        <w:right w:val="nil"/>
        <w:between w:val="nil"/>
      </w:pBdr>
      <w:tabs>
        <w:tab w:val="center" w:pos="4153"/>
        <w:tab w:val="right" w:pos="8306"/>
      </w:tabs>
      <w:rPr>
        <w:color w:val="000000"/>
        <w:sz w:val="16"/>
        <w:szCs w:val="16"/>
      </w:rPr>
    </w:pPr>
    <w:r>
      <w:rPr>
        <w:color w:val="000000"/>
      </w:rPr>
      <w:t>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80AE" w14:textId="77777777" w:rsidR="002C26A2" w:rsidRDefault="002C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E25"/>
    <w:multiLevelType w:val="multilevel"/>
    <w:tmpl w:val="260E4E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01E58A9"/>
    <w:multiLevelType w:val="multilevel"/>
    <w:tmpl w:val="260E4E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288395E"/>
    <w:multiLevelType w:val="multilevel"/>
    <w:tmpl w:val="16A61FDA"/>
    <w:lvl w:ilvl="0">
      <w:numFmt w:val="bullet"/>
      <w:lvlText w:val="-"/>
      <w:lvlJc w:val="left"/>
      <w:pPr>
        <w:ind w:left="720" w:hanging="360"/>
      </w:pPr>
      <w:rPr>
        <w:rFonts w:ascii="Century Gothic" w:eastAsia="Century Gothic" w:hAnsi="Century Gothic" w:cs="Century Goth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47982085">
    <w:abstractNumId w:val="1"/>
  </w:num>
  <w:num w:numId="2" w16cid:durableId="24797881">
    <w:abstractNumId w:val="0"/>
  </w:num>
  <w:num w:numId="3" w16cid:durableId="493377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A9"/>
    <w:rsid w:val="00192E7D"/>
    <w:rsid w:val="002C26A2"/>
    <w:rsid w:val="008D6AA9"/>
    <w:rsid w:val="009B01DD"/>
    <w:rsid w:val="00A307BC"/>
    <w:rsid w:val="00BE6F7E"/>
    <w:rsid w:val="00C172CA"/>
    <w:rsid w:val="00C3737B"/>
    <w:rsid w:val="00D1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A2FA"/>
  <w15:docId w15:val="{E7D31602-848A-4B19-A8F1-135C2E8B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Bilbo" w:eastAsia="Bilbo" w:hAnsi="Bilbo" w:cs="Bilbo"/>
      <w:sz w:val="28"/>
      <w:szCs w:val="28"/>
    </w:rPr>
  </w:style>
  <w:style w:type="paragraph" w:styleId="Heading2">
    <w:name w:val="heading 2"/>
    <w:basedOn w:val="Normal"/>
    <w:next w:val="Normal"/>
    <w:pPr>
      <w:keepNext/>
      <w:outlineLvl w:val="1"/>
    </w:pPr>
    <w:rPr>
      <w:rFonts w:ascii="Bilbo" w:eastAsia="Bilbo" w:hAnsi="Bilbo" w:cs="Bilbo"/>
      <w:color w:val="0000FF"/>
      <w:sz w:val="28"/>
      <w:szCs w:val="28"/>
    </w:rPr>
  </w:style>
  <w:style w:type="paragraph" w:styleId="Heading3">
    <w:name w:val="heading 3"/>
    <w:basedOn w:val="Normal"/>
    <w:next w:val="Normal"/>
    <w:pPr>
      <w:keepNext/>
      <w:jc w:val="center"/>
      <w:outlineLvl w:val="2"/>
    </w:pPr>
    <w:rPr>
      <w:rFonts w:ascii="Bilbo" w:eastAsia="Bilbo" w:hAnsi="Bilbo" w:cs="Bilbo"/>
      <w:b/>
      <w:sz w:val="28"/>
      <w:szCs w:val="28"/>
    </w:rPr>
  </w:style>
  <w:style w:type="paragraph" w:styleId="Heading4">
    <w:name w:val="heading 4"/>
    <w:basedOn w:val="Normal"/>
    <w:next w:val="Normal"/>
    <w:pPr>
      <w:keepNext/>
      <w:ind w:left="360"/>
      <w:jc w:val="center"/>
      <w:outlineLvl w:val="3"/>
    </w:pPr>
    <w:rPr>
      <w:b/>
      <w:u w:val="single"/>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Bilbo" w:eastAsia="Bilbo" w:hAnsi="Bilbo" w:cs="Bilb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11E1F"/>
    <w:rPr>
      <w:rFonts w:ascii="Tahoma" w:hAnsi="Tahoma" w:cs="Tahoma"/>
      <w:sz w:val="16"/>
      <w:szCs w:val="16"/>
    </w:rPr>
  </w:style>
  <w:style w:type="character" w:customStyle="1" w:styleId="BalloonTextChar">
    <w:name w:val="Balloon Text Char"/>
    <w:basedOn w:val="DefaultParagraphFont"/>
    <w:link w:val="BalloonText"/>
    <w:uiPriority w:val="99"/>
    <w:semiHidden/>
    <w:rsid w:val="00D11E1F"/>
    <w:rPr>
      <w:rFonts w:ascii="Tahoma" w:hAnsi="Tahoma" w:cs="Tahoma"/>
      <w:sz w:val="16"/>
      <w:szCs w:val="16"/>
    </w:rPr>
  </w:style>
  <w:style w:type="paragraph" w:styleId="Header">
    <w:name w:val="header"/>
    <w:basedOn w:val="Normal"/>
    <w:link w:val="HeaderChar"/>
    <w:uiPriority w:val="99"/>
    <w:unhideWhenUsed/>
    <w:rsid w:val="00D11E1F"/>
    <w:pPr>
      <w:tabs>
        <w:tab w:val="center" w:pos="4513"/>
        <w:tab w:val="right" w:pos="9026"/>
      </w:tabs>
    </w:pPr>
  </w:style>
  <w:style w:type="character" w:customStyle="1" w:styleId="HeaderChar">
    <w:name w:val="Header Char"/>
    <w:basedOn w:val="DefaultParagraphFont"/>
    <w:link w:val="Header"/>
    <w:uiPriority w:val="99"/>
    <w:rsid w:val="00D11E1F"/>
  </w:style>
  <w:style w:type="paragraph" w:styleId="Footer">
    <w:name w:val="footer"/>
    <w:basedOn w:val="Normal"/>
    <w:link w:val="FooterChar"/>
    <w:uiPriority w:val="99"/>
    <w:unhideWhenUsed/>
    <w:rsid w:val="00D11E1F"/>
    <w:pPr>
      <w:tabs>
        <w:tab w:val="center" w:pos="4513"/>
        <w:tab w:val="right" w:pos="9026"/>
      </w:tabs>
    </w:pPr>
  </w:style>
  <w:style w:type="character" w:customStyle="1" w:styleId="FooterChar">
    <w:name w:val="Footer Char"/>
    <w:basedOn w:val="DefaultParagraphFont"/>
    <w:link w:val="Footer"/>
    <w:uiPriority w:val="99"/>
    <w:rsid w:val="00D1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hazles farm</dc:creator>
  <cp:lastModifiedBy>hazles farm</cp:lastModifiedBy>
  <cp:revision>2</cp:revision>
  <dcterms:created xsi:type="dcterms:W3CDTF">2025-10-09T11:09:00Z</dcterms:created>
  <dcterms:modified xsi:type="dcterms:W3CDTF">2025-10-09T11:09:00Z</dcterms:modified>
</cp:coreProperties>
</file>