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30823" w14:textId="77777777" w:rsidR="00BB3ABF" w:rsidRPr="00665476" w:rsidRDefault="00BB3ABF">
      <w:pPr>
        <w:shd w:val="clear" w:color="auto" w:fill="FFFFFF"/>
        <w:spacing w:after="0" w:line="240" w:lineRule="auto"/>
        <w:rPr>
          <w:rFonts w:ascii="Century Gothic" w:eastAsia="Century Gothic" w:hAnsi="Century Gothic" w:cs="Century Gothic"/>
          <w:i/>
          <w:iCs/>
        </w:rPr>
      </w:pPr>
    </w:p>
    <w:p w14:paraId="217C14DD" w14:textId="77777777" w:rsidR="00BB3ABF" w:rsidRDefault="00000000">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 xml:space="preserve">Should your child be unable to attend our setting on their nominated day/s, we would ask that you give an explanation by phone, email or via the </w:t>
      </w:r>
      <w:proofErr w:type="spellStart"/>
      <w:r>
        <w:rPr>
          <w:rFonts w:ascii="Century Gothic" w:eastAsia="Century Gothic" w:hAnsi="Century Gothic" w:cs="Century Gothic"/>
        </w:rPr>
        <w:t>EParent</w:t>
      </w:r>
      <w:proofErr w:type="spellEnd"/>
      <w:r>
        <w:rPr>
          <w:rFonts w:ascii="Century Gothic" w:eastAsia="Century Gothic" w:hAnsi="Century Gothic" w:cs="Century Gothic"/>
        </w:rPr>
        <w:t xml:space="preserve"> app. Children’s attendance will be monitored closely. If we do not have an explanation of absence, we will endeavour to contact you that day. If we fail to make contact within 5 days by phone or mail, this may result in the manager taking further action. </w:t>
      </w:r>
    </w:p>
    <w:p w14:paraId="3039165D" w14:textId="77777777" w:rsidR="00BB3ABF" w:rsidRDefault="00BB3ABF">
      <w:pPr>
        <w:shd w:val="clear" w:color="auto" w:fill="FFFFFF"/>
        <w:spacing w:after="0" w:line="240" w:lineRule="auto"/>
        <w:rPr>
          <w:rFonts w:ascii="Century Gothic" w:eastAsia="Century Gothic" w:hAnsi="Century Gothic" w:cs="Century Gothic"/>
        </w:rPr>
      </w:pPr>
    </w:p>
    <w:p w14:paraId="191BAA7B" w14:textId="77777777" w:rsidR="00BB3ABF" w:rsidRDefault="00000000">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This policy aims to provide clear procedures for involving parents/carers relating to the setting attendance.</w:t>
      </w:r>
    </w:p>
    <w:p w14:paraId="5567E91B" w14:textId="77777777" w:rsidR="00BB3ABF" w:rsidRDefault="00BB3ABF">
      <w:pPr>
        <w:rPr>
          <w:rFonts w:ascii="Century Gothic" w:eastAsia="Century Gothic" w:hAnsi="Century Gothic" w:cs="Century Gothic"/>
        </w:rPr>
      </w:pPr>
    </w:p>
    <w:p w14:paraId="0E668209" w14:textId="77777777" w:rsidR="00BB3ABF" w:rsidRDefault="00000000">
      <w:pPr>
        <w:rPr>
          <w:rFonts w:ascii="Century Gothic" w:eastAsia="Century Gothic" w:hAnsi="Century Gothic" w:cs="Century Gothic"/>
        </w:rPr>
      </w:pPr>
      <w:r>
        <w:rPr>
          <w:rFonts w:ascii="Century Gothic" w:eastAsia="Century Gothic" w:hAnsi="Century Gothic" w:cs="Century Gothic"/>
        </w:rPr>
        <w:t>Even though it is not compulsory for a child to attend a nursery setting there are many reasons why we want young children to come regularly to their nursery sessions. As well as supporting children’s learning and development, we want to try to make sure that children are kept safe, their wellbeing is promoted and they do not miss out on their entitlements and opportunities. This is why attendance is included in the Early Years Foundation Stage (EYFS) framework. Having good practices and procedures in promoting, supporting, recording and monitoring the attendance of children within the EYFS. This includes keeping accurate records of the daily times of arrival and departure for each child.</w:t>
      </w:r>
    </w:p>
    <w:p w14:paraId="0D9742DA" w14:textId="77777777" w:rsidR="00BB3ABF" w:rsidRDefault="00000000">
      <w:pPr>
        <w:rPr>
          <w:rFonts w:ascii="Century Gothic" w:eastAsia="Century Gothic" w:hAnsi="Century Gothic" w:cs="Century Gothic"/>
          <w:b/>
        </w:rPr>
      </w:pPr>
      <w:r>
        <w:rPr>
          <w:rFonts w:ascii="Century Gothic" w:eastAsia="Century Gothic" w:hAnsi="Century Gothic" w:cs="Century Gothic"/>
          <w:b/>
        </w:rPr>
        <w:t>Why good attendance is important</w:t>
      </w:r>
    </w:p>
    <w:p w14:paraId="7EEC65C8" w14:textId="77777777" w:rsidR="00BB3ABF" w:rsidRDefault="00000000">
      <w:pPr>
        <w:rPr>
          <w:rFonts w:ascii="Century Gothic" w:eastAsia="Century Gothic" w:hAnsi="Century Gothic" w:cs="Century Gothic"/>
        </w:rPr>
      </w:pPr>
      <w:r>
        <w:rPr>
          <w:rFonts w:ascii="Century Gothic" w:eastAsia="Century Gothic" w:hAnsi="Century Gothic" w:cs="Century Gothic"/>
        </w:rPr>
        <w:t xml:space="preserve">Even for very young children, there are positive benefits to be gained from regular attendance, whatever the weekly pattern of childcare or schooling. This includes not only coming to every planned session, but also being there on time. </w:t>
      </w:r>
    </w:p>
    <w:p w14:paraId="4E099986" w14:textId="77777777" w:rsidR="00BB3ABF" w:rsidRDefault="00000000">
      <w:pPr>
        <w:rPr>
          <w:rFonts w:ascii="Century Gothic" w:eastAsia="Century Gothic" w:hAnsi="Century Gothic" w:cs="Century Gothic"/>
          <w:b/>
        </w:rPr>
      </w:pPr>
      <w:r>
        <w:rPr>
          <w:rFonts w:ascii="Century Gothic" w:eastAsia="Century Gothic" w:hAnsi="Century Gothic" w:cs="Century Gothic"/>
        </w:rPr>
        <w:t>Good attendance forms</w:t>
      </w:r>
      <w:r>
        <w:rPr>
          <w:rFonts w:ascii="Century Gothic" w:eastAsia="Century Gothic" w:hAnsi="Century Gothic" w:cs="Century Gothic"/>
          <w:b/>
        </w:rPr>
        <w:t xml:space="preserve">: </w:t>
      </w:r>
    </w:p>
    <w:p w14:paraId="61538ADC" w14:textId="77777777" w:rsidR="00BB3ABF" w:rsidRDefault="00000000">
      <w:pPr>
        <w:rPr>
          <w:rFonts w:ascii="Century Gothic" w:eastAsia="Century Gothic" w:hAnsi="Century Gothic" w:cs="Century Gothic"/>
          <w:b/>
        </w:rPr>
      </w:pPr>
      <w:r>
        <w:rPr>
          <w:rFonts w:ascii="Century Gothic" w:eastAsia="Century Gothic" w:hAnsi="Century Gothic" w:cs="Century Gothic"/>
          <w:b/>
        </w:rPr>
        <w:t>Good habits</w:t>
      </w:r>
    </w:p>
    <w:p w14:paraId="5D030A50" w14:textId="77777777" w:rsidR="00BB3ABF" w:rsidRDefault="00000000">
      <w:pPr>
        <w:rPr>
          <w:rFonts w:ascii="Century Gothic" w:eastAsia="Century Gothic" w:hAnsi="Century Gothic" w:cs="Century Gothic"/>
          <w:b/>
        </w:rPr>
      </w:pPr>
      <w:r>
        <w:rPr>
          <w:rFonts w:ascii="Century Gothic" w:eastAsia="Century Gothic" w:hAnsi="Century Gothic" w:cs="Century Gothic"/>
          <w:b/>
        </w:rPr>
        <w:t>Secure relationships</w:t>
      </w:r>
    </w:p>
    <w:p w14:paraId="58AF8A95" w14:textId="77777777" w:rsidR="00BB3ABF" w:rsidRDefault="00000000">
      <w:pPr>
        <w:rPr>
          <w:rFonts w:ascii="Century Gothic" w:eastAsia="Century Gothic" w:hAnsi="Century Gothic" w:cs="Century Gothic"/>
          <w:b/>
        </w:rPr>
      </w:pPr>
      <w:r>
        <w:rPr>
          <w:rFonts w:ascii="Century Gothic" w:eastAsia="Century Gothic" w:hAnsi="Century Gothic" w:cs="Century Gothic"/>
          <w:b/>
        </w:rPr>
        <w:t>Self-esteem</w:t>
      </w:r>
    </w:p>
    <w:p w14:paraId="61646911" w14:textId="77777777" w:rsidR="00BB3ABF" w:rsidRDefault="00000000">
      <w:pPr>
        <w:rPr>
          <w:rFonts w:ascii="Century Gothic" w:eastAsia="Century Gothic" w:hAnsi="Century Gothic" w:cs="Century Gothic"/>
          <w:b/>
        </w:rPr>
      </w:pPr>
      <w:r>
        <w:rPr>
          <w:rFonts w:ascii="Century Gothic" w:eastAsia="Century Gothic" w:hAnsi="Century Gothic" w:cs="Century Gothic"/>
          <w:b/>
        </w:rPr>
        <w:t>Learning and development</w:t>
      </w:r>
    </w:p>
    <w:p w14:paraId="641FA371" w14:textId="77777777" w:rsidR="00BB3ABF" w:rsidRDefault="00BB3ABF">
      <w:pPr>
        <w:rPr>
          <w:rFonts w:ascii="Century Gothic" w:eastAsia="Century Gothic" w:hAnsi="Century Gothic" w:cs="Century Gothic"/>
        </w:rPr>
      </w:pPr>
    </w:p>
    <w:p w14:paraId="2CCDFFF7" w14:textId="77777777" w:rsidR="00BB3ABF" w:rsidRDefault="00000000">
      <w:pPr>
        <w:rPr>
          <w:rFonts w:ascii="Century Gothic" w:eastAsia="Century Gothic" w:hAnsi="Century Gothic" w:cs="Century Gothic"/>
        </w:rPr>
      </w:pPr>
      <w:r>
        <w:rPr>
          <w:rFonts w:ascii="Century Gothic" w:eastAsia="Century Gothic" w:hAnsi="Century Gothic" w:cs="Century Gothic"/>
        </w:rPr>
        <w:t>Even though it is not compulsory for a child to attend a nursery setting, staff should discuss any instance when a family decides to withdraw a child from the setting. There are many reasons why children are moved from one setting to another. Action should be taken to establish which setting the child is being moved to for us to be able to share information.</w:t>
      </w:r>
    </w:p>
    <w:p w14:paraId="75E17F5E" w14:textId="77777777" w:rsidR="00BB3ABF" w:rsidRDefault="00BB3ABF">
      <w:pPr>
        <w:rPr>
          <w:rFonts w:ascii="Century Gothic" w:eastAsia="Century Gothic" w:hAnsi="Century Gothic" w:cs="Century Gothic"/>
        </w:rPr>
      </w:pPr>
    </w:p>
    <w:p w14:paraId="66E034C7" w14:textId="77777777" w:rsidR="00BB3ABF" w:rsidRDefault="00000000">
      <w:pPr>
        <w:rPr>
          <w:rFonts w:ascii="Century Gothic" w:eastAsia="Century Gothic" w:hAnsi="Century Gothic" w:cs="Century Gothic"/>
          <w:b/>
        </w:rPr>
      </w:pPr>
      <w:r>
        <w:rPr>
          <w:rFonts w:ascii="Century Gothic" w:eastAsia="Century Gothic" w:hAnsi="Century Gothic" w:cs="Century Gothic"/>
        </w:rPr>
        <w:t xml:space="preserve"> </w:t>
      </w:r>
      <w:r>
        <w:rPr>
          <w:rFonts w:ascii="Century Gothic" w:eastAsia="Century Gothic" w:hAnsi="Century Gothic" w:cs="Century Gothic"/>
          <w:b/>
        </w:rPr>
        <w:t>Recording and monitoring attendance</w:t>
      </w:r>
    </w:p>
    <w:p w14:paraId="4255AB68" w14:textId="77777777" w:rsidR="00BB3ABF" w:rsidRDefault="00000000">
      <w:pPr>
        <w:rPr>
          <w:rFonts w:ascii="Century Gothic" w:eastAsia="Century Gothic" w:hAnsi="Century Gothic" w:cs="Century Gothic"/>
        </w:rPr>
      </w:pPr>
      <w:r>
        <w:rPr>
          <w:rFonts w:ascii="Century Gothic" w:eastAsia="Century Gothic" w:hAnsi="Century Gothic" w:cs="Century Gothic"/>
        </w:rPr>
        <w:lastRenderedPageBreak/>
        <w:t>Keeping accurate attendance records is not just bureaucracy. Monitoring attendance is important for all children, but especially for those in most vulnerable children.</w:t>
      </w:r>
    </w:p>
    <w:p w14:paraId="6B9D8AF2" w14:textId="77777777" w:rsidR="00BB3ABF" w:rsidRDefault="00000000">
      <w:pPr>
        <w:rPr>
          <w:rFonts w:ascii="Century Gothic" w:eastAsia="Century Gothic" w:hAnsi="Century Gothic" w:cs="Century Gothic"/>
        </w:rPr>
      </w:pPr>
      <w:r>
        <w:rPr>
          <w:rFonts w:ascii="Century Gothic" w:eastAsia="Century Gothic" w:hAnsi="Century Gothic" w:cs="Century Gothic"/>
        </w:rPr>
        <w:t>Knowing when children have attended an Early Years setting provides vital information to keep children safe from harm and help tackle underachievement.</w:t>
      </w:r>
    </w:p>
    <w:p w14:paraId="15E861C6" w14:textId="77777777" w:rsidR="00BB3ABF" w:rsidRDefault="00000000">
      <w:pPr>
        <w:rPr>
          <w:rFonts w:ascii="Century Gothic" w:eastAsia="Century Gothic" w:hAnsi="Century Gothic" w:cs="Century Gothic"/>
        </w:rPr>
      </w:pPr>
      <w:r>
        <w:rPr>
          <w:rFonts w:ascii="Century Gothic" w:eastAsia="Century Gothic" w:hAnsi="Century Gothic" w:cs="Century Gothic"/>
        </w:rPr>
        <w:t>Having clear accessible attendance records helps identify children at risk and helps multiagency teams to understand, assess and support the widest possible range of needs for a child and his or her whole family.</w:t>
      </w:r>
    </w:p>
    <w:p w14:paraId="0EFBA626" w14:textId="77777777" w:rsidR="00BB3ABF" w:rsidRDefault="00000000">
      <w:pPr>
        <w:rPr>
          <w:rFonts w:ascii="Century Gothic" w:eastAsia="Century Gothic" w:hAnsi="Century Gothic" w:cs="Century Gothic"/>
        </w:rPr>
      </w:pPr>
      <w:r>
        <w:rPr>
          <w:rFonts w:ascii="Century Gothic" w:eastAsia="Century Gothic" w:hAnsi="Century Gothic" w:cs="Century Gothic"/>
        </w:rPr>
        <w:t xml:space="preserve">To ensure that attendance records support the work of safeguarding young children and promote their learning and development, it is important for </w:t>
      </w:r>
      <w:proofErr w:type="gramStart"/>
      <w:r>
        <w:rPr>
          <w:rFonts w:ascii="Century Gothic" w:eastAsia="Century Gothic" w:hAnsi="Century Gothic" w:cs="Century Gothic"/>
        </w:rPr>
        <w:t>practitioners  at</w:t>
      </w:r>
      <w:proofErr w:type="gramEnd"/>
      <w:r>
        <w:rPr>
          <w:rFonts w:ascii="Century Gothic" w:eastAsia="Century Gothic" w:hAnsi="Century Gothic" w:cs="Century Gothic"/>
        </w:rPr>
        <w:t xml:space="preserve"> all levels to pay attention to the following:</w:t>
      </w:r>
    </w:p>
    <w:p w14:paraId="6721C2A3" w14:textId="77777777" w:rsidR="00BB3ABF" w:rsidRDefault="00000000">
      <w:pPr>
        <w:numPr>
          <w:ilvl w:val="0"/>
          <w:numId w:val="1"/>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Keep full registration details for every child, as specified in the Statutory Framework for the EYFS </w:t>
      </w:r>
      <w:proofErr w:type="gramStart"/>
      <w:r>
        <w:rPr>
          <w:rFonts w:ascii="Century Gothic" w:eastAsia="Century Gothic" w:hAnsi="Century Gothic" w:cs="Century Gothic"/>
          <w:color w:val="000000"/>
        </w:rPr>
        <w:t>including  parents</w:t>
      </w:r>
      <w:proofErr w:type="gramEnd"/>
      <w:r>
        <w:rPr>
          <w:rFonts w:ascii="Century Gothic" w:eastAsia="Century Gothic" w:hAnsi="Century Gothic" w:cs="Century Gothic"/>
          <w:color w:val="000000"/>
        </w:rPr>
        <w:t xml:space="preserve">, carers and others who may accompany the child to and from the setting. </w:t>
      </w:r>
    </w:p>
    <w:p w14:paraId="1534E852" w14:textId="77777777" w:rsidR="00BB3ABF" w:rsidRDefault="00000000">
      <w:pPr>
        <w:numPr>
          <w:ilvl w:val="0"/>
          <w:numId w:val="1"/>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Make clear and accurate entries.</w:t>
      </w:r>
    </w:p>
    <w:p w14:paraId="29C143FE" w14:textId="77777777" w:rsidR="00BB3ABF" w:rsidRDefault="00000000">
      <w:pPr>
        <w:numPr>
          <w:ilvl w:val="0"/>
          <w:numId w:val="1"/>
        </w:numPr>
        <w:pBdr>
          <w:top w:val="nil"/>
          <w:left w:val="nil"/>
          <w:bottom w:val="nil"/>
          <w:right w:val="nil"/>
          <w:between w:val="nil"/>
        </w:pBdr>
        <w:spacing w:after="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Consistently and thoroughly investigate all absences for individual children and their siblings and keep good records of the family’s explanations. </w:t>
      </w:r>
    </w:p>
    <w:p w14:paraId="765A3592" w14:textId="77777777" w:rsidR="00BB3ABF" w:rsidRDefault="00000000">
      <w:pPr>
        <w:numPr>
          <w:ilvl w:val="0"/>
          <w:numId w:val="1"/>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Rigorous monitoring of the registers.</w:t>
      </w:r>
    </w:p>
    <w:p w14:paraId="7DC61B1F" w14:textId="77777777" w:rsidR="00BB3ABF" w:rsidRDefault="00BB3ABF">
      <w:pPr>
        <w:rPr>
          <w:rFonts w:ascii="Century Gothic" w:eastAsia="Century Gothic" w:hAnsi="Century Gothic" w:cs="Century Gothic"/>
        </w:rPr>
      </w:pPr>
    </w:p>
    <w:p w14:paraId="340B627B" w14:textId="77777777" w:rsidR="00BB3ABF" w:rsidRDefault="00000000">
      <w:pPr>
        <w:rPr>
          <w:rFonts w:ascii="Century Gothic" w:eastAsia="Century Gothic" w:hAnsi="Century Gothic" w:cs="Century Gothic"/>
          <w:b/>
        </w:rPr>
      </w:pPr>
      <w:r>
        <w:rPr>
          <w:rFonts w:ascii="Century Gothic" w:eastAsia="Century Gothic" w:hAnsi="Century Gothic" w:cs="Century Gothic"/>
          <w:b/>
        </w:rPr>
        <w:t>Promoting and supporting good attendance</w:t>
      </w:r>
    </w:p>
    <w:p w14:paraId="33CDEA04" w14:textId="77777777" w:rsidR="00BB3ABF" w:rsidRDefault="00000000">
      <w:pPr>
        <w:rPr>
          <w:rFonts w:ascii="Century Gothic" w:eastAsia="Century Gothic" w:hAnsi="Century Gothic" w:cs="Century Gothic"/>
        </w:rPr>
      </w:pPr>
      <w:r>
        <w:rPr>
          <w:rFonts w:ascii="Century Gothic" w:eastAsia="Century Gothic" w:hAnsi="Century Gothic" w:cs="Century Gothic"/>
        </w:rPr>
        <w:t>In our nursery we will try and use a range of techniques to support and encourage good attendance. These include:</w:t>
      </w:r>
    </w:p>
    <w:p w14:paraId="7D97736A" w14:textId="77777777" w:rsidR="00BB3ABF" w:rsidRDefault="00000000">
      <w:pPr>
        <w:rPr>
          <w:rFonts w:ascii="Century Gothic" w:eastAsia="Century Gothic" w:hAnsi="Century Gothic" w:cs="Century Gothic"/>
        </w:rPr>
      </w:pPr>
      <w:r>
        <w:rPr>
          <w:rFonts w:ascii="MS Gothic" w:eastAsia="MS Gothic" w:hAnsi="MS Gothic" w:cs="MS Gothic"/>
        </w:rPr>
        <w:t>❚</w:t>
      </w:r>
      <w:r>
        <w:rPr>
          <w:rFonts w:ascii="Century Gothic" w:eastAsia="Century Gothic" w:hAnsi="Century Gothic" w:cs="Century Gothic"/>
        </w:rPr>
        <w:t xml:space="preserve"> having a positive and welcoming atmosphere;</w:t>
      </w:r>
    </w:p>
    <w:p w14:paraId="3633B327" w14:textId="77777777" w:rsidR="00BB3ABF" w:rsidRDefault="00000000">
      <w:pPr>
        <w:rPr>
          <w:rFonts w:ascii="Century Gothic" w:eastAsia="Century Gothic" w:hAnsi="Century Gothic" w:cs="Century Gothic"/>
        </w:rPr>
      </w:pPr>
      <w:r>
        <w:rPr>
          <w:rFonts w:ascii="MS Gothic" w:eastAsia="MS Gothic" w:hAnsi="MS Gothic" w:cs="MS Gothic"/>
        </w:rPr>
        <w:t>❚</w:t>
      </w:r>
      <w:r>
        <w:rPr>
          <w:rFonts w:ascii="Century Gothic" w:eastAsia="Century Gothic" w:hAnsi="Century Gothic" w:cs="Century Gothic"/>
        </w:rPr>
        <w:t xml:space="preserve"> being sensitive to and supportive of our families.</w:t>
      </w:r>
    </w:p>
    <w:p w14:paraId="786CAC91" w14:textId="77777777" w:rsidR="00BB3ABF" w:rsidRDefault="00000000">
      <w:pPr>
        <w:rPr>
          <w:rFonts w:ascii="Century Gothic" w:eastAsia="Century Gothic" w:hAnsi="Century Gothic" w:cs="Century Gothic"/>
        </w:rPr>
      </w:pPr>
      <w:r>
        <w:rPr>
          <w:rFonts w:ascii="MS Gothic" w:eastAsia="MS Gothic" w:hAnsi="MS Gothic" w:cs="MS Gothic"/>
        </w:rPr>
        <w:t>❚</w:t>
      </w:r>
      <w:r>
        <w:rPr>
          <w:rFonts w:ascii="Century Gothic" w:eastAsia="Century Gothic" w:hAnsi="Century Gothic" w:cs="Century Gothic"/>
        </w:rPr>
        <w:t xml:space="preserve"> building good relationships between children, families, staff and senior leaders;</w:t>
      </w:r>
    </w:p>
    <w:p w14:paraId="7C2528DD" w14:textId="77777777" w:rsidR="00BB3ABF" w:rsidRDefault="00000000">
      <w:pPr>
        <w:rPr>
          <w:rFonts w:ascii="Century Gothic" w:eastAsia="Century Gothic" w:hAnsi="Century Gothic" w:cs="Century Gothic"/>
        </w:rPr>
      </w:pPr>
      <w:r>
        <w:rPr>
          <w:rFonts w:ascii="MS Gothic" w:eastAsia="MS Gothic" w:hAnsi="MS Gothic" w:cs="MS Gothic"/>
        </w:rPr>
        <w:t>❚</w:t>
      </w:r>
      <w:r>
        <w:rPr>
          <w:rFonts w:ascii="Century Gothic" w:eastAsia="Century Gothic" w:hAnsi="Century Gothic" w:cs="Century Gothic"/>
        </w:rPr>
        <w:t xml:space="preserve"> rigorous in monitoring attendance and in identifying patterns of absence and the number of sessions missed;</w:t>
      </w:r>
    </w:p>
    <w:p w14:paraId="389D9F98" w14:textId="77777777" w:rsidR="00BB3ABF" w:rsidRDefault="00000000">
      <w:pPr>
        <w:rPr>
          <w:rFonts w:ascii="Century Gothic" w:eastAsia="Century Gothic" w:hAnsi="Century Gothic" w:cs="Century Gothic"/>
        </w:rPr>
      </w:pPr>
      <w:r>
        <w:rPr>
          <w:rFonts w:ascii="MS Gothic" w:eastAsia="MS Gothic" w:hAnsi="MS Gothic" w:cs="MS Gothic"/>
        </w:rPr>
        <w:t>❚</w:t>
      </w:r>
      <w:r>
        <w:rPr>
          <w:rFonts w:ascii="Century Gothic" w:eastAsia="Century Gothic" w:hAnsi="Century Gothic" w:cs="Century Gothic"/>
        </w:rPr>
        <w:t xml:space="preserve"> being rigorous and persistent in seeking and recording explanations for absence, however sensitively this is done;</w:t>
      </w:r>
    </w:p>
    <w:p w14:paraId="1200670F" w14:textId="77777777" w:rsidR="00BB3ABF" w:rsidRDefault="00000000">
      <w:pPr>
        <w:rPr>
          <w:rFonts w:ascii="Century Gothic" w:eastAsia="Century Gothic" w:hAnsi="Century Gothic" w:cs="Century Gothic"/>
        </w:rPr>
      </w:pPr>
      <w:r>
        <w:rPr>
          <w:rFonts w:ascii="MS Gothic" w:eastAsia="MS Gothic" w:hAnsi="MS Gothic" w:cs="MS Gothic"/>
        </w:rPr>
        <w:t>❚</w:t>
      </w:r>
      <w:r>
        <w:rPr>
          <w:rFonts w:ascii="Century Gothic" w:eastAsia="Century Gothic" w:hAnsi="Century Gothic" w:cs="Century Gothic"/>
        </w:rPr>
        <w:t xml:space="preserve"> making sure that all staff know what to do, and who to tell, if:</w:t>
      </w:r>
    </w:p>
    <w:p w14:paraId="347E5FF3" w14:textId="77777777" w:rsidR="00BB3ABF" w:rsidRDefault="00000000">
      <w:pPr>
        <w:rPr>
          <w:rFonts w:ascii="Century Gothic" w:eastAsia="Century Gothic" w:hAnsi="Century Gothic" w:cs="Century Gothic"/>
        </w:rPr>
      </w:pPr>
      <w:r>
        <w:rPr>
          <w:rFonts w:ascii="Century Gothic" w:eastAsia="Century Gothic" w:hAnsi="Century Gothic" w:cs="Century Gothic"/>
        </w:rPr>
        <w:t>– a child is absent/late;</w:t>
      </w:r>
    </w:p>
    <w:p w14:paraId="6F33BB46" w14:textId="77777777" w:rsidR="00BB3ABF" w:rsidRDefault="00000000">
      <w:pPr>
        <w:rPr>
          <w:rFonts w:ascii="Century Gothic" w:eastAsia="Century Gothic" w:hAnsi="Century Gothic" w:cs="Century Gothic"/>
        </w:rPr>
      </w:pPr>
      <w:r>
        <w:rPr>
          <w:rFonts w:ascii="Century Gothic" w:eastAsia="Century Gothic" w:hAnsi="Century Gothic" w:cs="Century Gothic"/>
        </w:rPr>
        <w:t>– a child has a changeable or deteriorating pattern of absence or lateness; or</w:t>
      </w:r>
    </w:p>
    <w:p w14:paraId="2EA47001" w14:textId="77777777" w:rsidR="00BB3ABF" w:rsidRDefault="00000000">
      <w:pPr>
        <w:rPr>
          <w:rFonts w:ascii="Century Gothic" w:eastAsia="Century Gothic" w:hAnsi="Century Gothic" w:cs="Century Gothic"/>
        </w:rPr>
      </w:pPr>
      <w:r>
        <w:rPr>
          <w:rFonts w:ascii="Century Gothic" w:eastAsia="Century Gothic" w:hAnsi="Century Gothic" w:cs="Century Gothic"/>
        </w:rPr>
        <w:t>– a child goes missing.</w:t>
      </w:r>
    </w:p>
    <w:p w14:paraId="7569AEB3" w14:textId="77777777" w:rsidR="00BB3ABF" w:rsidRDefault="00BB3ABF">
      <w:pPr>
        <w:rPr>
          <w:rFonts w:ascii="Century Gothic" w:eastAsia="Century Gothic" w:hAnsi="Century Gothic" w:cs="Century Gothic"/>
        </w:rPr>
      </w:pPr>
    </w:p>
    <w:p w14:paraId="72600F25" w14:textId="77777777" w:rsidR="00BB3ABF" w:rsidRDefault="00000000">
      <w:pPr>
        <w:rPr>
          <w:rFonts w:ascii="Century Gothic" w:eastAsia="Century Gothic" w:hAnsi="Century Gothic" w:cs="Century Gothic"/>
          <w:b/>
        </w:rPr>
      </w:pPr>
      <w:r>
        <w:rPr>
          <w:rFonts w:ascii="Century Gothic" w:eastAsia="Century Gothic" w:hAnsi="Century Gothic" w:cs="Century Gothic"/>
          <w:b/>
        </w:rPr>
        <w:t xml:space="preserve">Timeline for reporting a child missing their education. </w:t>
      </w:r>
    </w:p>
    <w:p w14:paraId="6A320409" w14:textId="5A565BA8" w:rsidR="00BB3ABF" w:rsidRDefault="00000000">
      <w:pPr>
        <w:rPr>
          <w:rFonts w:ascii="Century Gothic" w:eastAsia="Century Gothic" w:hAnsi="Century Gothic" w:cs="Century Gothic"/>
        </w:rPr>
      </w:pPr>
      <w:r>
        <w:rPr>
          <w:rFonts w:ascii="Century Gothic" w:eastAsia="Century Gothic" w:hAnsi="Century Gothic" w:cs="Century Gothic"/>
        </w:rPr>
        <w:t xml:space="preserve">Day 1 </w:t>
      </w:r>
      <w:r w:rsidR="00210470">
        <w:rPr>
          <w:rFonts w:ascii="Century Gothic" w:eastAsia="Century Gothic" w:hAnsi="Century Gothic" w:cs="Century Gothic"/>
        </w:rPr>
        <w:t>–</w:t>
      </w:r>
      <w:r>
        <w:rPr>
          <w:rFonts w:ascii="Century Gothic" w:eastAsia="Century Gothic" w:hAnsi="Century Gothic" w:cs="Century Gothic"/>
        </w:rPr>
        <w:t xml:space="preserve"> Contact</w:t>
      </w:r>
      <w:r w:rsidR="00210470">
        <w:rPr>
          <w:rFonts w:ascii="Century Gothic" w:eastAsia="Century Gothic" w:hAnsi="Century Gothic" w:cs="Century Gothic"/>
        </w:rPr>
        <w:t xml:space="preserve"> to be made with</w:t>
      </w:r>
      <w:r w:rsidR="00BC351B">
        <w:rPr>
          <w:rFonts w:ascii="Century Gothic" w:eastAsia="Century Gothic" w:hAnsi="Century Gothic" w:cs="Century Gothic"/>
        </w:rPr>
        <w:t>in</w:t>
      </w:r>
      <w:r w:rsidR="00210470">
        <w:rPr>
          <w:rFonts w:ascii="Century Gothic" w:eastAsia="Century Gothic" w:hAnsi="Century Gothic" w:cs="Century Gothic"/>
        </w:rPr>
        <w:t xml:space="preserve"> 2 hours </w:t>
      </w:r>
      <w:r w:rsidR="00BC351B">
        <w:rPr>
          <w:rFonts w:ascii="Century Gothic" w:eastAsia="Century Gothic" w:hAnsi="Century Gothic" w:cs="Century Gothic"/>
        </w:rPr>
        <w:t xml:space="preserve">of </w:t>
      </w:r>
      <w:proofErr w:type="spellStart"/>
      <w:r w:rsidR="00BC351B">
        <w:rPr>
          <w:rFonts w:ascii="Century Gothic" w:eastAsia="Century Gothic" w:hAnsi="Century Gothic" w:cs="Century Gothic"/>
        </w:rPr>
        <w:t>childs</w:t>
      </w:r>
      <w:proofErr w:type="spellEnd"/>
      <w:r w:rsidR="00BC351B">
        <w:rPr>
          <w:rFonts w:ascii="Century Gothic" w:eastAsia="Century Gothic" w:hAnsi="Century Gothic" w:cs="Century Gothic"/>
        </w:rPr>
        <w:t xml:space="preserve"> expected arrival time</w:t>
      </w:r>
    </w:p>
    <w:p w14:paraId="1BD1C861" w14:textId="65CCFADC" w:rsidR="00BB3ABF" w:rsidRDefault="00000000">
      <w:pPr>
        <w:rPr>
          <w:rFonts w:ascii="Century Gothic" w:eastAsia="Century Gothic" w:hAnsi="Century Gothic" w:cs="Century Gothic"/>
        </w:rPr>
      </w:pPr>
      <w:r>
        <w:rPr>
          <w:rFonts w:ascii="Century Gothic" w:eastAsia="Century Gothic" w:hAnsi="Century Gothic" w:cs="Century Gothic"/>
        </w:rPr>
        <w:t xml:space="preserve">Day 2 - Follow up phone call </w:t>
      </w:r>
    </w:p>
    <w:p w14:paraId="5A00F56C" w14:textId="77777777" w:rsidR="00BB3ABF" w:rsidRDefault="00000000">
      <w:pPr>
        <w:rPr>
          <w:rFonts w:ascii="Century Gothic" w:eastAsia="Century Gothic" w:hAnsi="Century Gothic" w:cs="Century Gothic"/>
        </w:rPr>
      </w:pPr>
      <w:r>
        <w:rPr>
          <w:rFonts w:ascii="Century Gothic" w:eastAsia="Century Gothic" w:hAnsi="Century Gothic" w:cs="Century Gothic"/>
        </w:rPr>
        <w:t xml:space="preserve">Day 3 – Write/email parents </w:t>
      </w:r>
    </w:p>
    <w:p w14:paraId="71D4154F" w14:textId="277761AE" w:rsidR="00BB3ABF" w:rsidRDefault="00000000">
      <w:pPr>
        <w:rPr>
          <w:rFonts w:ascii="Century Gothic" w:eastAsia="Century Gothic" w:hAnsi="Century Gothic" w:cs="Century Gothic"/>
        </w:rPr>
      </w:pPr>
      <w:bookmarkStart w:id="0" w:name="_heading=h.gjdgxs" w:colFirst="0" w:colLast="0"/>
      <w:bookmarkEnd w:id="0"/>
      <w:r>
        <w:rPr>
          <w:rFonts w:ascii="Century Gothic" w:eastAsia="Century Gothic" w:hAnsi="Century Gothic" w:cs="Century Gothic"/>
        </w:rPr>
        <w:t xml:space="preserve">Day </w:t>
      </w:r>
      <w:proofErr w:type="gramStart"/>
      <w:r w:rsidR="00F749AE">
        <w:rPr>
          <w:rFonts w:ascii="Century Gothic" w:eastAsia="Century Gothic" w:hAnsi="Century Gothic" w:cs="Century Gothic"/>
        </w:rPr>
        <w:t>5</w:t>
      </w:r>
      <w:r>
        <w:rPr>
          <w:rFonts w:ascii="Century Gothic" w:eastAsia="Century Gothic" w:hAnsi="Century Gothic" w:cs="Century Gothic"/>
        </w:rPr>
        <w:t xml:space="preserve">  </w:t>
      </w:r>
      <w:r>
        <w:rPr>
          <w:rFonts w:ascii="Century Gothic" w:eastAsia="Century Gothic" w:hAnsi="Century Gothic" w:cs="Century Gothic"/>
          <w:color w:val="000000"/>
          <w:sz w:val="23"/>
          <w:szCs w:val="23"/>
        </w:rPr>
        <w:t>If</w:t>
      </w:r>
      <w:proofErr w:type="gramEnd"/>
      <w:r>
        <w:rPr>
          <w:rFonts w:ascii="Century Gothic" w:eastAsia="Century Gothic" w:hAnsi="Century Gothic" w:cs="Century Gothic"/>
          <w:color w:val="000000"/>
          <w:sz w:val="23"/>
          <w:szCs w:val="23"/>
        </w:rPr>
        <w:t xml:space="preserve"> we have had no contact with parent/carer or are concerned about the welfare of the child, our DSL (designated safeguarding lead) will contact our local authority Safeguarding Team through our local safeguarding children’s board. We will also call 101 so the police can carry out a welfare check. </w:t>
      </w:r>
      <w:r>
        <w:rPr>
          <w:rFonts w:ascii="Century Gothic" w:eastAsia="Century Gothic" w:hAnsi="Century Gothic" w:cs="Century Gothic"/>
          <w:color w:val="000000"/>
          <w:sz w:val="23"/>
          <w:szCs w:val="23"/>
        </w:rPr>
        <w:br/>
      </w:r>
    </w:p>
    <w:sectPr w:rsidR="00BB3ABF">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B7308" w14:textId="77777777" w:rsidR="00DD3B1A" w:rsidRDefault="00DD3B1A">
      <w:pPr>
        <w:spacing w:after="0" w:line="240" w:lineRule="auto"/>
      </w:pPr>
      <w:r>
        <w:separator/>
      </w:r>
    </w:p>
  </w:endnote>
  <w:endnote w:type="continuationSeparator" w:id="0">
    <w:p w14:paraId="74FAB3A9" w14:textId="77777777" w:rsidR="00DD3B1A" w:rsidRDefault="00DD3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F1714D-A80C-4C9E-937B-E24C2D81D9C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20D10F4-7605-4FF5-8EA6-ACBABA20FBA2}"/>
    <w:embedBold r:id="rId3" w:fontKey="{6E8E39BE-0018-43B4-8B2C-3C737B9E617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FDD6491-A210-4E04-BEAE-BF86A2F1A742}"/>
    <w:embedItalic r:id="rId5" w:fontKey="{4CE9A05C-35E7-4E1D-A2DA-A0C999E8EAA9}"/>
  </w:font>
  <w:font w:name="Century Gothic">
    <w:panose1 w:val="020B0502020202020204"/>
    <w:charset w:val="00"/>
    <w:family w:val="swiss"/>
    <w:pitch w:val="variable"/>
    <w:sig w:usb0="00000287" w:usb1="00000000" w:usb2="00000000" w:usb3="00000000" w:csb0="0000009F" w:csb1="00000000"/>
    <w:embedRegular r:id="rId6" w:fontKey="{03D06764-EF36-4F90-A17F-9A4B882FF421}"/>
    <w:embedBold r:id="rId7" w:fontKey="{2EEE61FC-8157-4E5B-82DA-C3935E6AB088}"/>
    <w:embedItalic r:id="rId8" w:fontKey="{7B5302B6-4CF6-4B6C-A5BB-9A8CF4BD453E}"/>
  </w:font>
  <w:font w:name="MS Gothic">
    <w:altName w:val="ＭＳ ゴシック"/>
    <w:panose1 w:val="020B0609070205080204"/>
    <w:charset w:val="80"/>
    <w:family w:val="modern"/>
    <w:pitch w:val="fixed"/>
    <w:sig w:usb0="E00002FF" w:usb1="6AC7FDFB" w:usb2="08000012" w:usb3="00000000" w:csb0="0002009F" w:csb1="00000000"/>
    <w:embedRegular r:id="rId9" w:subsetted="1" w:fontKey="{59C93B1B-CCAB-46C2-9311-0D5DD736EF75}"/>
  </w:font>
  <w:font w:name="Cambria">
    <w:panose1 w:val="02040503050406030204"/>
    <w:charset w:val="00"/>
    <w:family w:val="roman"/>
    <w:pitch w:val="variable"/>
    <w:sig w:usb0="E00006FF" w:usb1="420024FF" w:usb2="02000000" w:usb3="00000000" w:csb0="0000019F" w:csb1="00000000"/>
    <w:embedRegular r:id="rId10" w:fontKey="{B9097976-866B-480B-9A34-2D7AF6F86B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9BD49" w14:textId="77777777" w:rsidR="00DD3B1A" w:rsidRDefault="00DD3B1A">
      <w:pPr>
        <w:spacing w:after="0" w:line="240" w:lineRule="auto"/>
      </w:pPr>
      <w:r>
        <w:separator/>
      </w:r>
    </w:p>
  </w:footnote>
  <w:footnote w:type="continuationSeparator" w:id="0">
    <w:p w14:paraId="7B72A557" w14:textId="77777777" w:rsidR="00DD3B1A" w:rsidRDefault="00DD3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9497A" w14:textId="77777777" w:rsidR="00BB3ABF" w:rsidRDefault="00000000">
    <w:pPr>
      <w:spacing w:after="0" w:line="240" w:lineRule="auto"/>
      <w:ind w:left="-2" w:hanging="2"/>
      <w:jc w:val="right"/>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HAZLES FARM CHILDCARE Ltd</w:t>
    </w:r>
  </w:p>
  <w:p w14:paraId="04A48C7D" w14:textId="77777777" w:rsidR="00BB3ABF" w:rsidRDefault="00000000">
    <w:pPr>
      <w:spacing w:after="0" w:line="240" w:lineRule="auto"/>
      <w:ind w:left="-2" w:hanging="2"/>
      <w:jc w:val="right"/>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POLICY STATEMENT ON</w:t>
    </w:r>
  </w:p>
  <w:p w14:paraId="37AE4F9B" w14:textId="77777777" w:rsidR="00BB3ABF" w:rsidRDefault="00000000">
    <w:pPr>
      <w:pBdr>
        <w:top w:val="nil"/>
        <w:left w:val="nil"/>
        <w:bottom w:val="nil"/>
        <w:right w:val="nil"/>
        <w:between w:val="nil"/>
      </w:pBdr>
      <w:tabs>
        <w:tab w:val="center" w:pos="4513"/>
        <w:tab w:val="right" w:pos="9026"/>
        <w:tab w:val="left" w:pos="6750"/>
      </w:tabs>
      <w:spacing w:after="0" w:line="240" w:lineRule="auto"/>
      <w:jc w:val="right"/>
      <w:rPr>
        <w:rFonts w:ascii="Century Gothic" w:eastAsia="Century Gothic" w:hAnsi="Century Gothic" w:cs="Century Gothic"/>
        <w:color w:val="000000"/>
        <w:sz w:val="24"/>
        <w:szCs w:val="24"/>
      </w:rPr>
    </w:pPr>
    <w:r>
      <w:rPr>
        <w:rFonts w:ascii="Century Gothic" w:eastAsia="Century Gothic" w:hAnsi="Century Gothic" w:cs="Century Gothic"/>
        <w:noProof/>
        <w:color w:val="000000"/>
        <w:sz w:val="24"/>
        <w:szCs w:val="24"/>
      </w:rPr>
      <w:drawing>
        <wp:anchor distT="0" distB="0" distL="114300" distR="114300" simplePos="0" relativeHeight="251658240" behindDoc="0" locked="0" layoutInCell="1" hidden="0" allowOverlap="1" wp14:anchorId="43F6C6CF" wp14:editId="6D35C744">
          <wp:simplePos x="0" y="0"/>
          <wp:positionH relativeFrom="margin">
            <wp:posOffset>9525</wp:posOffset>
          </wp:positionH>
          <wp:positionV relativeFrom="margin">
            <wp:posOffset>-753744</wp:posOffset>
          </wp:positionV>
          <wp:extent cx="2286000" cy="697230"/>
          <wp:effectExtent l="0" t="0" r="0" b="0"/>
          <wp:wrapSquare wrapText="bothSides" distT="0" distB="0" distL="114300" distR="114300"/>
          <wp:docPr id="2" name="image1.jpg" descr="Description: C:\Users\Kerry\Desktop\Hazles Farm Logos\hazles farm ltd logo.jpg"/>
          <wp:cNvGraphicFramePr/>
          <a:graphic xmlns:a="http://schemas.openxmlformats.org/drawingml/2006/main">
            <a:graphicData uri="http://schemas.openxmlformats.org/drawingml/2006/picture">
              <pic:pic xmlns:pic="http://schemas.openxmlformats.org/drawingml/2006/picture">
                <pic:nvPicPr>
                  <pic:cNvPr id="0" name="image1.jpg" descr="Description: C:\Users\Kerry\Desktop\Hazles Farm Logos\hazles farm ltd logo.jpg"/>
                  <pic:cNvPicPr preferRelativeResize="0"/>
                </pic:nvPicPr>
                <pic:blipFill>
                  <a:blip r:embed="rId1"/>
                  <a:srcRect/>
                  <a:stretch>
                    <a:fillRect/>
                  </a:stretch>
                </pic:blipFill>
                <pic:spPr>
                  <a:xfrm>
                    <a:off x="0" y="0"/>
                    <a:ext cx="2286000" cy="697230"/>
                  </a:xfrm>
                  <a:prstGeom prst="rect">
                    <a:avLst/>
                  </a:prstGeom>
                  <a:ln/>
                </pic:spPr>
              </pic:pic>
            </a:graphicData>
          </a:graphic>
        </wp:anchor>
      </w:drawing>
    </w:r>
    <w:proofErr w:type="gramStart"/>
    <w:r>
      <w:rPr>
        <w:rFonts w:ascii="Century Gothic" w:eastAsia="Century Gothic" w:hAnsi="Century Gothic" w:cs="Century Gothic"/>
        <w:color w:val="000000"/>
        <w:sz w:val="24"/>
        <w:szCs w:val="24"/>
      </w:rPr>
      <w:t>NON ATTENDANCE</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005DE8"/>
    <w:multiLevelType w:val="multilevel"/>
    <w:tmpl w:val="0F301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0702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ABF"/>
    <w:rsid w:val="00210470"/>
    <w:rsid w:val="003668D9"/>
    <w:rsid w:val="00665476"/>
    <w:rsid w:val="00924512"/>
    <w:rsid w:val="00A61864"/>
    <w:rsid w:val="00BB3ABF"/>
    <w:rsid w:val="00BC351B"/>
    <w:rsid w:val="00DD3B1A"/>
    <w:rsid w:val="00E12FB0"/>
    <w:rsid w:val="00E65A96"/>
    <w:rsid w:val="00F54E7B"/>
    <w:rsid w:val="00F749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B1238"/>
  <w15:docId w15:val="{EC8C2AD0-4CFF-4BC7-B4F9-DB56D1A4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5A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35E5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309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9C3"/>
  </w:style>
  <w:style w:type="paragraph" w:styleId="Footer">
    <w:name w:val="footer"/>
    <w:basedOn w:val="Normal"/>
    <w:link w:val="FooterChar"/>
    <w:uiPriority w:val="99"/>
    <w:unhideWhenUsed/>
    <w:rsid w:val="003309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9C3"/>
  </w:style>
  <w:style w:type="paragraph" w:styleId="ListParagraph">
    <w:name w:val="List Paragraph"/>
    <w:basedOn w:val="Normal"/>
    <w:uiPriority w:val="34"/>
    <w:qFormat/>
    <w:rsid w:val="00254D6D"/>
    <w:pPr>
      <w:spacing w:after="160" w:line="259" w:lineRule="auto"/>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ryplP5ExGNsjsDrUMOWpBh9pAQ==">CgMxLjAyCGguZ2pkZ3hzOAByITFySXVoem9GZUNqVVAzc3V3Uk9lSHJzOXNJaldkZmVHdQ==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3745</Characters>
  <Application>Microsoft Office Word</Application>
  <DocSecurity>0</DocSecurity>
  <Lines>31</Lines>
  <Paragraphs>8</Paragraphs>
  <ScaleCrop>false</ScaleCrop>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Mulberry Bush</cp:lastModifiedBy>
  <cp:revision>6</cp:revision>
  <cp:lastPrinted>2025-12-08T13:18:00Z</cp:lastPrinted>
  <dcterms:created xsi:type="dcterms:W3CDTF">2022-11-23T11:37:00Z</dcterms:created>
  <dcterms:modified xsi:type="dcterms:W3CDTF">2025-12-08T13:18:00Z</dcterms:modified>
</cp:coreProperties>
</file>