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0" distT="0" distL="0" distR="0">
            <wp:extent cx="1450922" cy="878409"/>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0922" cy="8784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Required ASAP</w:t>
      </w:r>
    </w:p>
    <w:p w:rsidR="00000000" w:rsidDel="00000000" w:rsidP="00000000" w:rsidRDefault="00000000" w:rsidRPr="00000000" w14:paraId="00000005">
      <w:pPr>
        <w:rPr>
          <w:rFonts w:ascii="Calibri" w:cs="Calibri" w:eastAsia="Calibri" w:hAnsi="Calibri"/>
          <w:sz w:val="8"/>
          <w:szCs w:val="8"/>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Wraparound Assistant</w:t>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b w:val="1"/>
          <w:rtl w:val="0"/>
        </w:rPr>
        <w:t xml:space="preserve">SCP 2 (£18,198 pro rata, £9.43 per hour (gross))</w:t>
      </w:r>
    </w:p>
    <w:p w:rsidR="00000000" w:rsidDel="00000000" w:rsidP="00000000" w:rsidRDefault="00000000" w:rsidRPr="00000000" w14:paraId="00000008">
      <w:pPr>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rtl w:val="0"/>
        </w:rPr>
        <w:t xml:space="preserve">We seek to appoint experienced enthusiastic, positive and cheerful Wraparound Assistants to join our Primary School team.</w:t>
      </w:r>
    </w:p>
    <w:p w:rsidR="00000000" w:rsidDel="00000000" w:rsidP="00000000" w:rsidRDefault="00000000" w:rsidRPr="00000000" w14:paraId="0000000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17365d"/>
        </w:rPr>
      </w:pPr>
      <w:r w:rsidDel="00000000" w:rsidR="00000000" w:rsidRPr="00000000">
        <w:rPr>
          <w:rFonts w:ascii="Calibri" w:cs="Calibri" w:eastAsia="Calibri" w:hAnsi="Calibri"/>
          <w:b w:val="1"/>
          <w:color w:val="17365d"/>
          <w:rtl w:val="0"/>
        </w:rPr>
        <w:t xml:space="preserve">Between</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w:t>
      </w:r>
      <w:r w:rsidDel="00000000" w:rsidR="00000000" w:rsidRPr="00000000">
        <w:rPr>
          <w:rFonts w:ascii="Calibri" w:cs="Calibri" w:eastAsia="Calibri" w:hAnsi="Calibri"/>
          <w:b w:val="1"/>
          <w:color w:val="17365d"/>
          <w:rtl w:val="0"/>
        </w:rPr>
        <w:t xml:space="preserve">5 - 15</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hours per week, term time </w:t>
      </w:r>
      <w:r w:rsidDel="00000000" w:rsidR="00000000" w:rsidRPr="00000000">
        <w:rPr>
          <w:rFonts w:ascii="Calibri" w:cs="Calibri" w:eastAsia="Calibri" w:hAnsi="Calibri"/>
          <w:b w:val="1"/>
          <w:color w:val="17365d"/>
          <w:rtl w:val="0"/>
        </w:rPr>
        <w:t xml:space="preserve">only, depending on demand</w:t>
      </w:r>
      <w:r w:rsidDel="00000000" w:rsidR="00000000" w:rsidRPr="00000000">
        <w:rPr>
          <w:rFonts w:ascii="Calibri" w:cs="Calibri" w:eastAsia="Calibri" w:hAnsi="Calibri"/>
          <w:b w:val="1"/>
          <w:i w:val="0"/>
          <w:smallCaps w:val="0"/>
          <w:strike w:val="0"/>
          <w:color w:val="17365d"/>
          <w:sz w:val="24"/>
          <w:szCs w:val="24"/>
          <w:u w:val="none"/>
          <w:shd w:fill="auto" w:val="clear"/>
          <w:vertAlign w:val="baseline"/>
          <w:rtl w:val="0"/>
        </w:rPr>
        <w:t xml:space="preserve">.  </w:t>
      </w:r>
      <w:r w:rsidDel="00000000" w:rsidR="00000000" w:rsidRPr="00000000">
        <w:rPr>
          <w:rFonts w:ascii="Calibri" w:cs="Calibri" w:eastAsia="Calibri" w:hAnsi="Calibri"/>
          <w:b w:val="1"/>
          <w:color w:val="17365d"/>
          <w:rtl w:val="0"/>
        </w:rPr>
        <w:t xml:space="preserve">These are based at Bothal Primary.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17365d"/>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00" w:before="100" w:lineRule="auto"/>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The Ashington Learning Partnership is committed to safeguarding the welfare of children and young people and expects the same commitment from its employees. All new staff will be subject to an enhanced DBS clearance, identity checks, qualification checks, and employment checks, including the investigation of any gaps between jobs and two satisfactory references. </w:t>
      </w:r>
    </w:p>
    <w:p w:rsidR="00000000" w:rsidDel="00000000" w:rsidP="00000000" w:rsidRDefault="00000000" w:rsidRPr="00000000" w14:paraId="0000000E">
      <w:pPr>
        <w:jc w:val="center"/>
        <w:rPr>
          <w:rFonts w:ascii="Calibri" w:cs="Calibri" w:eastAsia="Calibri" w:hAnsi="Calibri"/>
        </w:rPr>
      </w:pPr>
      <w:r w:rsidDel="00000000" w:rsidR="00000000" w:rsidRPr="00000000">
        <w:rPr>
          <w:rFonts w:ascii="Calibri" w:cs="Calibri" w:eastAsia="Calibri" w:hAnsi="Calibri"/>
          <w:rtl w:val="0"/>
        </w:rPr>
        <w:t xml:space="preserve">Completed applications are to be returned to </w:t>
      </w:r>
      <w:hyperlink r:id="rId8">
        <w:r w:rsidDel="00000000" w:rsidR="00000000" w:rsidRPr="00000000">
          <w:rPr>
            <w:rFonts w:ascii="Calibri" w:cs="Calibri" w:eastAsia="Calibri" w:hAnsi="Calibri"/>
            <w:color w:val="0000ff"/>
            <w:u w:val="single"/>
            <w:rtl w:val="0"/>
          </w:rPr>
          <w:t xml:space="preserve">Jayne.Hawkins@alptrust.co.uk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Closing Date: 9am Monday 2 November 2020.</w:t>
      </w:r>
    </w:p>
    <w:p w:rsidR="00000000" w:rsidDel="00000000" w:rsidP="00000000" w:rsidRDefault="00000000" w:rsidRPr="00000000" w14:paraId="00000011">
      <w:pPr>
        <w:jc w:val="center"/>
        <w:rPr/>
      </w:pPr>
      <w:r w:rsidDel="00000000" w:rsidR="00000000" w:rsidRPr="00000000">
        <w:rPr>
          <w:rFonts w:ascii="Calibri" w:cs="Calibri" w:eastAsia="Calibri" w:hAnsi="Calibri"/>
          <w:b w:val="1"/>
          <w:sz w:val="28"/>
          <w:szCs w:val="28"/>
          <w:rtl w:val="0"/>
        </w:rPr>
        <w:t xml:space="preserve">Brief Interviews: Tuesday 3 November 2020</w:t>
      </w:r>
      <w:r w:rsidDel="00000000" w:rsidR="00000000" w:rsidRPr="00000000">
        <w:rPr>
          <w:rtl w:val="0"/>
        </w:rPr>
      </w:r>
    </w:p>
    <w:p w:rsidR="00000000" w:rsidDel="00000000" w:rsidP="00000000" w:rsidRDefault="00000000" w:rsidRPr="00000000" w14:paraId="00000012">
      <w:pPr>
        <w:rPr>
          <w:rFonts w:ascii="Calibri" w:cs="Calibri" w:eastAsia="Calibri" w:hAnsi="Calibri"/>
          <w:sz w:val="16"/>
          <w:szCs w:val="16"/>
        </w:rPr>
      </w:pPr>
      <w:r w:rsidDel="00000000" w:rsidR="00000000" w:rsidRPr="00000000">
        <w:rPr>
          <w:rtl w:val="0"/>
        </w:rPr>
      </w:r>
    </w:p>
    <w:sectPr>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after="100" w:before="10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spacing w:after="100" w:before="10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9660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Jayne.Hawkins@alp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tj38/IMp2jV9YcjUVHLUl0raA==">AMUW2mXBK5qH3+SveExjBIhwuyITHffZX0C0KeR73WR8mPfWxm5t+1Scl7ZCJrl141M7f/vTaXEdlveMNdBGy5JUDkW6GhO9EswvwILDT/ZaZaiDvAt5RYA=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2020-02-03T15:44:00Z</dcterms:created>
  <dc:creator>Nikki Lumley</dc:creator>
</cp:coreProperties>
</file>