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-548639</wp:posOffset>
            </wp:positionH>
            <wp:positionV relativeFrom="paragraph">
              <wp:posOffset>-634999</wp:posOffset>
            </wp:positionV>
            <wp:extent cx="7562215" cy="2885440"/>
            <wp:effectExtent b="0" l="0" r="0" t="0"/>
            <wp:wrapSquare wrapText="bothSides" distB="0" distT="0" distL="0" distR="0"/>
            <wp:docPr descr="iMac1:Users:andrewshaw:Desktop:Bothal/ALP rebrand:Bothal/ALP rebrand (March 2020):Artworks:Word document:Letterhead header.jpg" id="3" name="image1.jpg"/>
            <a:graphic>
              <a:graphicData uri="http://schemas.openxmlformats.org/drawingml/2006/picture">
                <pic:pic>
                  <pic:nvPicPr>
                    <pic:cNvPr descr="iMac1:Users:andrewshaw:Desktop:Bothal/ALP rebrand:Bothal/ALP rebrand (March 2020):Artworks:Word document:Letterhead header.jpg" id="0" name="image1.jpg"/>
                    <pic:cNvPicPr preferRelativeResize="0"/>
                  </pic:nvPicPr>
                  <pic:blipFill>
                    <a:blip r:embed="rId7"/>
                    <a:srcRect b="0" l="0" r="0" t="0"/>
                    <a:stretch>
                      <a:fillRect/>
                    </a:stretch>
                  </pic:blipFill>
                  <pic:spPr>
                    <a:xfrm>
                      <a:off x="0" y="0"/>
                      <a:ext cx="7562215" cy="2885440"/>
                    </a:xfrm>
                    <a:prstGeom prst="rect"/>
                    <a:ln/>
                  </pic:spPr>
                </pic:pic>
              </a:graphicData>
            </a:graphic>
          </wp:anchor>
        </w:drawing>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Dear Prospective Candidate,</w:t>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Thank you for your interest in the post of Cleaner in the Ashington Learning Partnership. The Ashington Learning Partnership consists of two large primary schools (Bothal Primary School and Central Primary School), which collectively cater for over 1,500 pupils. The two schools are led by an Executive Principal and experienced Senior Leadership Team. Each school operates a lower and upper site provision and all four sites are based within the semi-rural town of Ashington, Northumberland. </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are very proud of our schools and work hard to ensure that they are vibrant and exciting places for young learners to be. We are fortunate to benefit from specialist facilities as well as modern buildings and grounds which allow us to provide a safe and stimulating learning environment for our whole community.</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Both schools are at the heart of a very close community and work in collaboration with local businesses, parent groups and external agencies to extend learning beyond the classroom and into the lives and homes of the community that we serve.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position of Cleaner requires proactive, hard-working team players with an eye for detail.  </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Application Process</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 Application Form is included in the pack along with completion guidance and these should be returned to us.  A Job Description and a Person Specification is also included for your information.  The ALP Safeguarding Child Protection Policy and ALP Staff Equality Statement are also included. If you would like any further policies or information, please contact </w:t>
      </w:r>
      <w:hyperlink r:id="rId8">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jayne.hawkins@alptrust.co.uk</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Application forms and letters should be returned by email to </w:t>
      </w:r>
      <w:hyperlink r:id="rId9">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jayne.hawkins@alptrust.co.uk</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by 9am on Monday 8 March 2021.  Further details of the interview process will be sent to shortlisted candidates by email.</w:t>
      </w:r>
    </w:p>
    <w:p w:rsidR="00000000" w:rsidDel="00000000" w:rsidP="00000000" w:rsidRDefault="00000000" w:rsidRPr="00000000" w14:paraId="00000011">
      <w:pPr>
        <w:jc w:val="center"/>
        <w:rPr>
          <w:rFonts w:ascii="Calibri" w:cs="Calibri" w:eastAsia="Calibri" w:hAnsi="Calibri"/>
        </w:rPr>
      </w:pPr>
      <w:r w:rsidDel="00000000" w:rsidR="00000000" w:rsidRPr="00000000">
        <w:rPr>
          <w:rtl w:val="0"/>
        </w:rPr>
      </w:r>
    </w:p>
    <w:sectPr>
      <w:headerReference r:id="rId10" w:type="default"/>
      <w:headerReference r:id="rId11" w:type="first"/>
      <w:headerReference r:id="rId12" w:type="even"/>
      <w:pgSz w:h="16840" w:w="11900" w:orient="portrait"/>
      <w:pgMar w:bottom="794" w:top="851" w:left="907" w:right="90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mbria" w:cs="Cambria" w:eastAsia="Cambria" w:hAnsi="Cambria"/>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qFormat w:val="1"/>
  </w:style>
  <w:style w:type="paragraph" w:styleId="Heading1">
    <w:name w:val="heading 1"/>
    <w:basedOn w:val="Normal1"/>
    <w:next w:val="Normal1"/>
    <w:pPr>
      <w:keepNext w:val="1"/>
      <w:keepLines w:val="1"/>
      <w:spacing w:after="120" w:before="480"/>
      <w:outlineLvl w:val="0"/>
    </w:pPr>
    <w:rPr>
      <w:b w:val="1"/>
      <w:sz w:val="48"/>
      <w:szCs w:val="48"/>
    </w:rPr>
  </w:style>
  <w:style w:type="paragraph" w:styleId="Heading2">
    <w:name w:val="heading 2"/>
    <w:basedOn w:val="Normal1"/>
    <w:next w:val="Normal1"/>
    <w:pPr>
      <w:keepNext w:val="1"/>
      <w:keepLines w:val="1"/>
      <w:spacing w:after="80" w:before="360"/>
      <w:outlineLvl w:val="1"/>
    </w:pPr>
    <w:rPr>
      <w:b w:val="1"/>
      <w:sz w:val="36"/>
      <w:szCs w:val="36"/>
    </w:rPr>
  </w:style>
  <w:style w:type="paragraph" w:styleId="Heading3">
    <w:name w:val="heading 3"/>
    <w:basedOn w:val="Normal1"/>
    <w:next w:val="Normal1"/>
    <w:pPr>
      <w:keepNext w:val="1"/>
      <w:keepLines w:val="1"/>
      <w:spacing w:after="80" w:before="280"/>
      <w:outlineLvl w:val="2"/>
    </w:pPr>
    <w:rPr>
      <w:b w:val="1"/>
      <w:sz w:val="28"/>
      <w:szCs w:val="28"/>
    </w:rPr>
  </w:style>
  <w:style w:type="paragraph" w:styleId="Heading4">
    <w:name w:val="heading 4"/>
    <w:basedOn w:val="Normal1"/>
    <w:next w:val="Normal1"/>
    <w:pPr>
      <w:keepNext w:val="1"/>
      <w:keepLines w:val="1"/>
      <w:spacing w:after="40" w:before="240"/>
      <w:outlineLvl w:val="3"/>
    </w:pPr>
    <w:rPr>
      <w:b w:val="1"/>
    </w:rPr>
  </w:style>
  <w:style w:type="paragraph" w:styleId="Heading5">
    <w:name w:val="heading 5"/>
    <w:basedOn w:val="Normal1"/>
    <w:next w:val="Normal1"/>
    <w:pPr>
      <w:keepNext w:val="1"/>
      <w:keepLines w:val="1"/>
      <w:spacing w:after="40" w:before="220"/>
      <w:outlineLvl w:val="4"/>
    </w:pPr>
    <w:rPr>
      <w:b w:val="1"/>
      <w:sz w:val="22"/>
      <w:szCs w:val="22"/>
    </w:rPr>
  </w:style>
  <w:style w:type="paragraph" w:styleId="Heading6">
    <w:name w:val="heading 6"/>
    <w:basedOn w:val="Normal1"/>
    <w:next w:val="Norm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1"/>
    <w:next w:val="Normal1"/>
    <w:pPr>
      <w:keepNext w:val="1"/>
      <w:keepLines w:val="1"/>
      <w:spacing w:after="120" w:before="480"/>
    </w:pPr>
    <w:rPr>
      <w:b w:val="1"/>
      <w:sz w:val="72"/>
      <w:szCs w:val="72"/>
    </w:rPr>
  </w:style>
  <w:style w:type="paragraph" w:styleId="Normal1" w:customStyle="1">
    <w:name w:val="Normal1"/>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paragraph" w:styleId="Footer">
    <w:name w:val="footer"/>
    <w:basedOn w:val="Normal"/>
    <w:link w:val="FooterChar"/>
    <w:uiPriority w:val="99"/>
    <w:unhideWhenUsed w:val="1"/>
    <w:rsid w:val="00874B51"/>
    <w:pPr>
      <w:tabs>
        <w:tab w:val="center" w:pos="4320"/>
        <w:tab w:val="right" w:pos="8640"/>
      </w:tabs>
    </w:pPr>
  </w:style>
  <w:style w:type="character" w:styleId="FooterChar" w:customStyle="1">
    <w:name w:val="Footer Char"/>
    <w:basedOn w:val="DefaultParagraphFont"/>
    <w:link w:val="Footer"/>
    <w:uiPriority w:val="99"/>
    <w:rsid w:val="00874B51"/>
  </w:style>
  <w:style w:type="table" w:styleId="TableGrid">
    <w:name w:val="Table Grid"/>
    <w:basedOn w:val="TableNormal"/>
    <w:uiPriority w:val="39"/>
    <w:rsid w:val="002E7CA0"/>
    <w:rPr>
      <w:rFonts w:asciiTheme="minorHAnsi" w:cstheme="minorBidi" w:eastAsiaTheme="minorHAnsi" w:hAnsiTheme="minorHAnsi"/>
      <w:sz w:val="22"/>
      <w:szCs w:val="22"/>
      <w:lang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2" w:customStyle="1">
    <w:basedOn w:val="TableNormal"/>
    <w:rPr>
      <w:sz w:val="22"/>
      <w:szCs w:val="22"/>
    </w:rPr>
    <w:tblPr>
      <w:tblStyleRowBandSize w:val="1"/>
      <w:tblStyleColBandSize w:val="1"/>
    </w:tblPr>
  </w:style>
  <w:style w:type="table" w:styleId="a3" w:customStyle="1">
    <w:basedOn w:val="TableNormal"/>
    <w:rPr>
      <w:sz w:val="22"/>
      <w:szCs w:val="22"/>
    </w:rPr>
    <w:tblPr>
      <w:tblStyleRowBandSize w:val="1"/>
      <w:tblStyleColBandSize w:val="1"/>
    </w:tblPr>
  </w:style>
  <w:style w:type="table" w:styleId="a4" w:customStyle="1">
    <w:basedOn w:val="TableNormal"/>
    <w:rPr>
      <w:sz w:val="22"/>
      <w:szCs w:val="22"/>
    </w:rPr>
    <w:tblPr>
      <w:tblStyleRowBandSize w:val="1"/>
      <w:tblStyleColBandSize w:val="1"/>
    </w:tblPr>
  </w:style>
  <w:style w:type="paragraph" w:styleId="ListParagraph">
    <w:name w:val="List Paragraph"/>
    <w:basedOn w:val="Normal"/>
    <w:uiPriority w:val="34"/>
    <w:qFormat w:val="1"/>
    <w:rsid w:val="00571619"/>
    <w:pPr>
      <w:ind w:left="720"/>
      <w:contextualSpacing w:val="1"/>
    </w:pPr>
    <w:rPr>
      <w:rFonts w:asciiTheme="minorHAnsi" w:cstheme="minorBidi" w:eastAsiaTheme="minorHAnsi" w:hAnsiTheme="minorHAnsi"/>
      <w:lang w:eastAsia="en-US" w:val="en-GB"/>
    </w:rPr>
  </w:style>
  <w:style w:type="character" w:styleId="Hyperlink">
    <w:name w:val="Hyperlink"/>
    <w:basedOn w:val="DefaultParagraphFont"/>
    <w:uiPriority w:val="99"/>
    <w:unhideWhenUsed w:val="1"/>
    <w:rsid w:val="00C76737"/>
    <w:rPr>
      <w:color w:val="0000ff" w:themeColor="hyperlink"/>
      <w:u w:val="single"/>
    </w:rPr>
  </w:style>
  <w:style w:type="paragraph" w:styleId="BalloonText">
    <w:name w:val="Balloon Text"/>
    <w:basedOn w:val="Normal"/>
    <w:link w:val="BalloonTextChar"/>
    <w:uiPriority w:val="99"/>
    <w:semiHidden w:val="1"/>
    <w:unhideWhenUsed w:val="1"/>
    <w:rsid w:val="00C07F9D"/>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07F9D"/>
    <w:rPr>
      <w:rFonts w:ascii="Segoe UI" w:cs="Segoe UI" w:hAnsi="Segoe UI"/>
      <w:sz w:val="18"/>
      <w:szCs w:val="18"/>
    </w:rPr>
  </w:style>
  <w:style w:type="paragraph" w:styleId="NormalWeb">
    <w:name w:val="Normal (Web)"/>
    <w:basedOn w:val="Normal"/>
    <w:uiPriority w:val="99"/>
    <w:semiHidden w:val="1"/>
    <w:unhideWhenUsed w:val="1"/>
    <w:rsid w:val="00F467CB"/>
    <w:pPr>
      <w:spacing w:after="100" w:afterAutospacing="1" w:before="100" w:beforeAutospacing="1"/>
    </w:pPr>
    <w:rPr>
      <w:rFonts w:ascii="Times New Roman" w:cs="Times New Roman" w:eastAsia="Times New Roman" w:hAnsi="Times New Roman"/>
      <w:lang w:val="en-GB"/>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3.xml"/><Relationship Id="rId10" Type="http://schemas.openxmlformats.org/officeDocument/2006/relationships/header" Target="header1.xml"/><Relationship Id="rId12" Type="http://schemas.openxmlformats.org/officeDocument/2006/relationships/header" Target="header2.xml"/><Relationship Id="rId9" Type="http://schemas.openxmlformats.org/officeDocument/2006/relationships/hyperlink" Target="mailto:jayne.hawkins@alptrust.co.u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jayne.hawkins@alptrus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fGvAqWhv8+pVSmpUl51BpUkmog==">AMUW2mVBMbGQFpVswUMKhUdCwVWHnemwCBVCrRnXOoIyplxKaI7i2J9pmQ0nEcFBPzEjtZThz+GTqaRgqaNumyHY/LKlooftZfvbYwx+VFrowuDd8H3wu7k=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2021-02-26T09:05:00Z</dcterms:created>
  <dc:creator>Louise Hall</dc:creator>
</cp:coreProperties>
</file>