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-548639</wp:posOffset>
            </wp:positionH>
            <wp:positionV relativeFrom="paragraph">
              <wp:posOffset>-634999</wp:posOffset>
            </wp:positionV>
            <wp:extent cx="7562215" cy="2885440"/>
            <wp:effectExtent b="0" l="0" r="0" t="0"/>
            <wp:wrapSquare wrapText="bothSides" distB="0" distT="0" distL="0" distR="0"/>
            <wp:docPr descr="iMac1:Users:andrewshaw:Desktop:Bothal/ALP rebrand:Bothal/ALP rebrand (March 2020):Artworks:Word document:Letterhead header.jpg" id="3" name="image1.jpg"/>
            <a:graphic>
              <a:graphicData uri="http://schemas.openxmlformats.org/drawingml/2006/picture">
                <pic:pic>
                  <pic:nvPicPr>
                    <pic:cNvPr descr="iMac1:Users:andrewshaw:Desktop:Bothal/ALP rebrand:Bothal/ALP rebrand (March 2020):Artworks:Word document:Letterhead header.jpg" id="0" name="image1.jpg"/>
                    <pic:cNvPicPr preferRelativeResize="0"/>
                  </pic:nvPicPr>
                  <pic:blipFill>
                    <a:blip r:embed="rId7"/>
                    <a:srcRect b="0" l="0" r="0" t="0"/>
                    <a:stretch>
                      <a:fillRect/>
                    </a:stretch>
                  </pic:blipFill>
                  <pic:spPr>
                    <a:xfrm>
                      <a:off x="0" y="0"/>
                      <a:ext cx="7562215" cy="2885440"/>
                    </a:xfrm>
                    <a:prstGeom prst="rect"/>
                    <a:ln/>
                  </pic:spPr>
                </pic:pic>
              </a:graphicData>
            </a:graphic>
          </wp:anchor>
        </w:drawing>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Dear Prospective Candidate,</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Thank you for your interest in the post of Midday Supervisor in the Ashington Learning Partnership. The Ashington Learning Partnership consists of two large primary schools (Bothal Primary School and Central Primary School), which collectively cater for over 1,500 pupils. The two schools are led by an Executive Principal and experienced Senior Leadership Team. Each school operates a lower and upper site provision and all four sites are based within the semi-rural town of Ashington, Northumberland. </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are very proud of our schools and work hard to ensure that they are vibrant and exciting places for young learners to be. We are fortunate to benefit from specialist facilities as well as modern buildings and grounds which allow us to provide a safe and stimulating learning environment for our whole community.</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Both schools are at the heart of a very close community and work in collaboration with local businesses, parent groups and external agencies to extend learning beyond the classroom and into the lives and homes of the community that we serve.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jc w:val="both"/>
        <w:rPr>
          <w:rFonts w:ascii="Calibri" w:cs="Calibri" w:eastAsia="Calibri" w:hAnsi="Calibri"/>
        </w:rPr>
      </w:pPr>
      <w:r w:rsidDel="00000000" w:rsidR="00000000" w:rsidRPr="00000000">
        <w:rPr>
          <w:rFonts w:ascii="Calibri" w:cs="Calibri" w:eastAsia="Calibri" w:hAnsi="Calibri"/>
          <w:color w:val="000000"/>
          <w:rtl w:val="0"/>
        </w:rPr>
        <w:t xml:space="preserve">The position of Midday Supervisor means you will be working in a small, close-knit team looking after the pupils at lunchtime. Main duties include supervising pupils in the dining hall and playground areas. This is a role for an enthusiastic, caring, cheerful person who would like to be a good role model for our pupils.</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Application Process</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Application Form is included in the pack along with completion guidance and these should be returned to us.  A Job Description and a Person Specification is also included for your information.  The ALP Safeguarding Child Protection Policy and ALP Staff Equality Statement are also included. If you would like any further policies or information, please contact </w:t>
      </w:r>
      <w:hyperlink r:id="rId8">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jayne.hawkins@alptrust.co.uk</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Application forms and letters should be returned by email to </w:t>
      </w:r>
      <w:hyperlink r:id="rId9">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jayne.hawkins@alptrust.co.uk</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by 9am on Monday 8 March 2021.  Further details of the interview process will be sent to shortlisted candidates by email.</w:t>
      </w:r>
    </w:p>
    <w:p w:rsidR="00000000" w:rsidDel="00000000" w:rsidP="00000000" w:rsidRDefault="00000000" w:rsidRPr="00000000" w14:paraId="00000011">
      <w:pPr>
        <w:jc w:val="center"/>
        <w:rPr>
          <w:rFonts w:ascii="Calibri" w:cs="Calibri" w:eastAsia="Calibri" w:hAnsi="Calibri"/>
        </w:rPr>
      </w:pPr>
      <w:r w:rsidDel="00000000" w:rsidR="00000000" w:rsidRPr="00000000">
        <w:rPr>
          <w:rtl w:val="0"/>
        </w:rPr>
      </w:r>
    </w:p>
    <w:sectPr>
      <w:headerReference r:id="rId10" w:type="default"/>
      <w:headerReference r:id="rId11" w:type="first"/>
      <w:headerReference r:id="rId12" w:type="even"/>
      <w:pgSz w:h="16840" w:w="11900" w:orient="portrait"/>
      <w:pgMar w:bottom="794" w:top="851" w:left="907" w:right="90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Heading1">
    <w:name w:val="heading 1"/>
    <w:basedOn w:val="Normal1"/>
    <w:next w:val="Normal1"/>
    <w:pPr>
      <w:keepNext w:val="1"/>
      <w:keepLines w:val="1"/>
      <w:spacing w:after="120" w:before="480"/>
      <w:outlineLvl w:val="0"/>
    </w:pPr>
    <w:rPr>
      <w:b w:val="1"/>
      <w:sz w:val="48"/>
      <w:szCs w:val="48"/>
    </w:rPr>
  </w:style>
  <w:style w:type="paragraph" w:styleId="Heading2">
    <w:name w:val="heading 2"/>
    <w:basedOn w:val="Normal1"/>
    <w:next w:val="Normal1"/>
    <w:pPr>
      <w:keepNext w:val="1"/>
      <w:keepLines w:val="1"/>
      <w:spacing w:after="80" w:before="360"/>
      <w:outlineLvl w:val="1"/>
    </w:pPr>
    <w:rPr>
      <w:b w:val="1"/>
      <w:sz w:val="36"/>
      <w:szCs w:val="36"/>
    </w:rPr>
  </w:style>
  <w:style w:type="paragraph" w:styleId="Heading3">
    <w:name w:val="heading 3"/>
    <w:basedOn w:val="Normal1"/>
    <w:next w:val="Normal1"/>
    <w:pPr>
      <w:keepNext w:val="1"/>
      <w:keepLines w:val="1"/>
      <w:spacing w:after="80" w:before="280"/>
      <w:outlineLvl w:val="2"/>
    </w:pPr>
    <w:rPr>
      <w:b w:val="1"/>
      <w:sz w:val="28"/>
      <w:szCs w:val="28"/>
    </w:rPr>
  </w:style>
  <w:style w:type="paragraph" w:styleId="Heading4">
    <w:name w:val="heading 4"/>
    <w:basedOn w:val="Normal1"/>
    <w:next w:val="Normal1"/>
    <w:pPr>
      <w:keepNext w:val="1"/>
      <w:keepLines w:val="1"/>
      <w:spacing w:after="40" w:before="240"/>
      <w:outlineLvl w:val="3"/>
    </w:pPr>
    <w:rPr>
      <w:b w:val="1"/>
    </w:rPr>
  </w:style>
  <w:style w:type="paragraph" w:styleId="Heading5">
    <w:name w:val="heading 5"/>
    <w:basedOn w:val="Normal1"/>
    <w:next w:val="Normal1"/>
    <w:pPr>
      <w:keepNext w:val="1"/>
      <w:keepLines w:val="1"/>
      <w:spacing w:after="40" w:before="220"/>
      <w:outlineLvl w:val="4"/>
    </w:pPr>
    <w:rPr>
      <w:b w:val="1"/>
      <w:sz w:val="22"/>
      <w:szCs w:val="22"/>
    </w:rPr>
  </w:style>
  <w:style w:type="paragraph" w:styleId="Heading6">
    <w:name w:val="heading 6"/>
    <w:basedOn w:val="Normal1"/>
    <w:next w:val="Norm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1"/>
    <w:next w:val="Normal1"/>
    <w:pPr>
      <w:keepNext w:val="1"/>
      <w:keepLines w:val="1"/>
      <w:spacing w:after="120" w:before="480"/>
    </w:pPr>
    <w:rPr>
      <w:b w:val="1"/>
      <w:sz w:val="72"/>
      <w:szCs w:val="72"/>
    </w:rPr>
  </w:style>
  <w:style w:type="paragraph" w:styleId="Normal1" w:customStyle="1">
    <w:name w:val="Normal1"/>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Footer">
    <w:name w:val="footer"/>
    <w:basedOn w:val="Normal"/>
    <w:link w:val="FooterChar"/>
    <w:uiPriority w:val="99"/>
    <w:unhideWhenUsed w:val="1"/>
    <w:rsid w:val="00874B51"/>
    <w:pPr>
      <w:tabs>
        <w:tab w:val="center" w:pos="4320"/>
        <w:tab w:val="right" w:pos="8640"/>
      </w:tabs>
    </w:pPr>
  </w:style>
  <w:style w:type="character" w:styleId="FooterChar" w:customStyle="1">
    <w:name w:val="Footer Char"/>
    <w:basedOn w:val="DefaultParagraphFont"/>
    <w:link w:val="Footer"/>
    <w:uiPriority w:val="99"/>
    <w:rsid w:val="00874B51"/>
  </w:style>
  <w:style w:type="table" w:styleId="TableGrid">
    <w:name w:val="Table Grid"/>
    <w:basedOn w:val="TableNormal"/>
    <w:uiPriority w:val="39"/>
    <w:rsid w:val="002E7CA0"/>
    <w:rPr>
      <w:rFonts w:asciiTheme="minorHAnsi" w:cstheme="minorBidi" w:eastAsiaTheme="minorHAnsi" w:hAnsiTheme="minorHAnsi"/>
      <w:sz w:val="22"/>
      <w:szCs w:val="22"/>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2" w:customStyle="1">
    <w:basedOn w:val="TableNormal"/>
    <w:rPr>
      <w:sz w:val="22"/>
      <w:szCs w:val="22"/>
    </w:rPr>
    <w:tblPr>
      <w:tblStyleRowBandSize w:val="1"/>
      <w:tblStyleColBandSize w:val="1"/>
    </w:tblPr>
  </w:style>
  <w:style w:type="table" w:styleId="a3" w:customStyle="1">
    <w:basedOn w:val="TableNormal"/>
    <w:rPr>
      <w:sz w:val="22"/>
      <w:szCs w:val="22"/>
    </w:rPr>
    <w:tblPr>
      <w:tblStyleRowBandSize w:val="1"/>
      <w:tblStyleColBandSize w:val="1"/>
    </w:tblPr>
  </w:style>
  <w:style w:type="table" w:styleId="a4" w:customStyle="1">
    <w:basedOn w:val="TableNormal"/>
    <w:rPr>
      <w:sz w:val="22"/>
      <w:szCs w:val="22"/>
    </w:rPr>
    <w:tblPr>
      <w:tblStyleRowBandSize w:val="1"/>
      <w:tblStyleColBandSize w:val="1"/>
    </w:tblPr>
  </w:style>
  <w:style w:type="paragraph" w:styleId="ListParagraph">
    <w:name w:val="List Paragraph"/>
    <w:basedOn w:val="Normal"/>
    <w:uiPriority w:val="34"/>
    <w:qFormat w:val="1"/>
    <w:rsid w:val="00571619"/>
    <w:pPr>
      <w:ind w:left="720"/>
      <w:contextualSpacing w:val="1"/>
    </w:pPr>
    <w:rPr>
      <w:rFonts w:asciiTheme="minorHAnsi" w:cstheme="minorBidi" w:eastAsiaTheme="minorHAnsi" w:hAnsiTheme="minorHAnsi"/>
      <w:lang w:eastAsia="en-US" w:val="en-GB"/>
    </w:rPr>
  </w:style>
  <w:style w:type="character" w:styleId="Hyperlink">
    <w:name w:val="Hyperlink"/>
    <w:basedOn w:val="DefaultParagraphFont"/>
    <w:uiPriority w:val="99"/>
    <w:unhideWhenUsed w:val="1"/>
    <w:rsid w:val="00C76737"/>
    <w:rPr>
      <w:color w:val="0000ff" w:themeColor="hyperlink"/>
      <w:u w:val="single"/>
    </w:rPr>
  </w:style>
  <w:style w:type="paragraph" w:styleId="BalloonText">
    <w:name w:val="Balloon Text"/>
    <w:basedOn w:val="Normal"/>
    <w:link w:val="BalloonTextChar"/>
    <w:uiPriority w:val="99"/>
    <w:semiHidden w:val="1"/>
    <w:unhideWhenUsed w:val="1"/>
    <w:rsid w:val="00C07F9D"/>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07F9D"/>
    <w:rPr>
      <w:rFonts w:ascii="Segoe UI" w:cs="Segoe UI" w:hAnsi="Segoe UI"/>
      <w:sz w:val="18"/>
      <w:szCs w:val="18"/>
    </w:rPr>
  </w:style>
  <w:style w:type="paragraph" w:styleId="NormalWeb">
    <w:name w:val="Normal (Web)"/>
    <w:basedOn w:val="Normal"/>
    <w:uiPriority w:val="99"/>
    <w:semiHidden w:val="1"/>
    <w:unhideWhenUsed w:val="1"/>
    <w:rsid w:val="00F467CB"/>
    <w:pPr>
      <w:spacing w:after="100" w:afterAutospacing="1" w:before="100" w:beforeAutospacing="1"/>
    </w:pPr>
    <w:rPr>
      <w:rFonts w:ascii="Times New Roman" w:cs="Times New Roman" w:eastAsia="Times New Roman" w:hAnsi="Times New Roman"/>
      <w:lang w:val="en-GB"/>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header" Target="header1.xml"/><Relationship Id="rId12" Type="http://schemas.openxmlformats.org/officeDocument/2006/relationships/header" Target="header2.xml"/><Relationship Id="rId9" Type="http://schemas.openxmlformats.org/officeDocument/2006/relationships/hyperlink" Target="mailto:jayne.hawkins@alptrust.co.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jayne.hawkins@alptrus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Z/Wf1uHHp5JnTEhwWBK3L3rG3w==">AMUW2mX3Ye7Cw489FpEF2O2mQGmn8cEe2OhE4SmujEucD+efTeUzMDPvtToAyYJ6Yz4hmROWKbb37GxCFplg9aByOqI5L2EdWVWZd24tEBEENtPfBiuO904=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2021-02-26T09:05:00Z</dcterms:created>
  <dc:creator>Louise Hall</dc:creator>
</cp:coreProperties>
</file>