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B0B6A" w14:textId="6952B37C" w:rsidR="00186794" w:rsidRPr="00880099" w:rsidRDefault="00C16AF5" w:rsidP="00186794">
      <w:pPr>
        <w:pStyle w:val="Heading1"/>
        <w:rPr>
          <w:rFonts w:eastAsia="Arial"/>
          <w:color w:val="auto"/>
          <w:sz w:val="32"/>
          <w:szCs w:val="32"/>
          <w:u w:val="single"/>
        </w:rPr>
      </w:pPr>
      <w:bookmarkStart w:id="0" w:name="_Toc449687247"/>
      <w:r>
        <w:rPr>
          <w:rFonts w:eastAsia="Arial"/>
          <w:color w:val="auto"/>
          <w:u w:val="single"/>
        </w:rPr>
        <w:t xml:space="preserve">** </w:t>
      </w:r>
      <w:proofErr w:type="spellStart"/>
      <w:r w:rsidR="00227430">
        <w:rPr>
          <w:rFonts w:eastAsia="Arial"/>
          <w:color w:val="auto"/>
          <w:u w:val="single"/>
        </w:rPr>
        <w:t>Bothal</w:t>
      </w:r>
      <w:proofErr w:type="spellEnd"/>
      <w:r w:rsidR="00227430">
        <w:rPr>
          <w:rFonts w:eastAsia="Arial"/>
          <w:color w:val="auto"/>
          <w:u w:val="single"/>
        </w:rPr>
        <w:t xml:space="preserve"> </w:t>
      </w:r>
      <w:r w:rsidR="00865924" w:rsidRPr="00880099">
        <w:rPr>
          <w:rFonts w:eastAsia="Arial"/>
          <w:color w:val="auto"/>
          <w:sz w:val="32"/>
          <w:szCs w:val="32"/>
          <w:u w:val="single"/>
        </w:rPr>
        <w:t>Primary School:201</w:t>
      </w:r>
      <w:r w:rsidR="002C1151">
        <w:rPr>
          <w:rFonts w:eastAsia="Arial"/>
          <w:color w:val="auto"/>
          <w:sz w:val="32"/>
          <w:szCs w:val="32"/>
          <w:u w:val="single"/>
        </w:rPr>
        <w:t>8</w:t>
      </w:r>
      <w:r w:rsidR="00186794" w:rsidRPr="00880099">
        <w:rPr>
          <w:rFonts w:eastAsia="Arial"/>
          <w:color w:val="auto"/>
          <w:sz w:val="32"/>
          <w:szCs w:val="32"/>
          <w:u w:val="single"/>
        </w:rPr>
        <w:t>-20</w:t>
      </w:r>
      <w:r w:rsidR="002C1151">
        <w:rPr>
          <w:rFonts w:eastAsia="Arial"/>
          <w:color w:val="auto"/>
          <w:sz w:val="32"/>
          <w:szCs w:val="32"/>
          <w:u w:val="single"/>
        </w:rPr>
        <w:t>20</w:t>
      </w:r>
      <w:r w:rsidR="00186794" w:rsidRPr="00880099">
        <w:rPr>
          <w:rFonts w:eastAsia="Arial"/>
          <w:color w:val="auto"/>
          <w:sz w:val="32"/>
          <w:szCs w:val="32"/>
          <w:u w:val="single"/>
        </w:rPr>
        <w:t xml:space="preserve"> Pupil </w:t>
      </w:r>
      <w:r w:rsidR="005F1757">
        <w:rPr>
          <w:rFonts w:eastAsia="Arial"/>
          <w:color w:val="auto"/>
          <w:sz w:val="32"/>
          <w:szCs w:val="32"/>
          <w:u w:val="single"/>
        </w:rPr>
        <w:t>P</w:t>
      </w:r>
      <w:r w:rsidR="00186794" w:rsidRPr="00880099">
        <w:rPr>
          <w:rFonts w:eastAsia="Arial"/>
          <w:color w:val="auto"/>
          <w:sz w:val="32"/>
          <w:szCs w:val="32"/>
          <w:u w:val="single"/>
        </w:rPr>
        <w:t xml:space="preserve">remium Strategy </w:t>
      </w:r>
      <w:r w:rsidR="005F1757">
        <w:rPr>
          <w:rFonts w:eastAsia="Arial"/>
          <w:color w:val="auto"/>
          <w:sz w:val="32"/>
          <w:szCs w:val="32"/>
          <w:u w:val="single"/>
        </w:rPr>
        <w:t xml:space="preserve">and </w:t>
      </w:r>
      <w:r w:rsidR="00186794" w:rsidRPr="00880099">
        <w:rPr>
          <w:rFonts w:eastAsia="Arial"/>
          <w:color w:val="auto"/>
          <w:sz w:val="32"/>
          <w:szCs w:val="32"/>
          <w:u w:val="single"/>
        </w:rPr>
        <w:t>S</w:t>
      </w:r>
      <w:r w:rsidR="005F1757">
        <w:rPr>
          <w:rFonts w:eastAsia="Arial"/>
          <w:color w:val="auto"/>
          <w:sz w:val="32"/>
          <w:szCs w:val="32"/>
          <w:u w:val="single"/>
        </w:rPr>
        <w:t xml:space="preserve">elf-evaluation </w:t>
      </w:r>
      <w:bookmarkEnd w:id="0"/>
    </w:p>
    <w:tbl>
      <w:tblPr>
        <w:tblStyle w:val="TableGrid"/>
        <w:tblW w:w="15672" w:type="dxa"/>
        <w:tblInd w:w="-252" w:type="dxa"/>
        <w:tblLayout w:type="fixed"/>
        <w:tblLook w:val="04A0" w:firstRow="1" w:lastRow="0" w:firstColumn="1" w:lastColumn="0" w:noHBand="0" w:noVBand="1"/>
      </w:tblPr>
      <w:tblGrid>
        <w:gridCol w:w="3129"/>
        <w:gridCol w:w="237"/>
        <w:gridCol w:w="1102"/>
        <w:gridCol w:w="287"/>
        <w:gridCol w:w="141"/>
        <w:gridCol w:w="3744"/>
        <w:gridCol w:w="270"/>
        <w:gridCol w:w="30"/>
        <w:gridCol w:w="1050"/>
        <w:gridCol w:w="45"/>
        <w:gridCol w:w="1125"/>
        <w:gridCol w:w="1278"/>
        <w:gridCol w:w="1464"/>
        <w:gridCol w:w="48"/>
        <w:gridCol w:w="18"/>
        <w:gridCol w:w="1692"/>
        <w:gridCol w:w="12"/>
      </w:tblGrid>
      <w:tr w:rsidR="00186794" w:rsidRPr="00326C32" w14:paraId="6D4DEEBA" w14:textId="77777777" w:rsidTr="00877A68">
        <w:trPr>
          <w:trHeight w:hRule="exact" w:val="340"/>
        </w:trPr>
        <w:tc>
          <w:tcPr>
            <w:tcW w:w="15672" w:type="dxa"/>
            <w:gridSpan w:val="17"/>
            <w:shd w:val="clear" w:color="auto" w:fill="CFDCE3"/>
            <w:tcMar>
              <w:top w:w="57" w:type="dxa"/>
              <w:bottom w:w="57" w:type="dxa"/>
            </w:tcMar>
          </w:tcPr>
          <w:p w14:paraId="5891D2B9" w14:textId="770FDF9D" w:rsidR="00186794" w:rsidRPr="00326C32" w:rsidRDefault="00186794" w:rsidP="00186794">
            <w:pPr>
              <w:pStyle w:val="ListParagraph"/>
              <w:numPr>
                <w:ilvl w:val="0"/>
                <w:numId w:val="4"/>
              </w:numPr>
              <w:spacing w:after="0" w:line="240" w:lineRule="auto"/>
              <w:ind w:left="426" w:hanging="284"/>
              <w:contextualSpacing w:val="0"/>
              <w:rPr>
                <w:rFonts w:cs="Arial"/>
                <w:b/>
              </w:rPr>
            </w:pPr>
            <w:r w:rsidRPr="00326C32">
              <w:rPr>
                <w:rFonts w:cs="Arial"/>
                <w:b/>
              </w:rPr>
              <w:t>Summary information</w:t>
            </w:r>
            <w:r w:rsidR="00A34212">
              <w:rPr>
                <w:rFonts w:cs="Arial"/>
                <w:b/>
              </w:rPr>
              <w:t xml:space="preserve"> for 201</w:t>
            </w:r>
            <w:r w:rsidR="00501917">
              <w:rPr>
                <w:rFonts w:cs="Arial"/>
                <w:b/>
              </w:rPr>
              <w:t>8</w:t>
            </w:r>
            <w:r w:rsidR="00A34212">
              <w:rPr>
                <w:rFonts w:cs="Arial"/>
                <w:b/>
              </w:rPr>
              <w:t>-201</w:t>
            </w:r>
            <w:r w:rsidR="00501917">
              <w:rPr>
                <w:rFonts w:cs="Arial"/>
                <w:b/>
              </w:rPr>
              <w:t>9</w:t>
            </w:r>
          </w:p>
        </w:tc>
      </w:tr>
      <w:tr w:rsidR="00186794" w:rsidRPr="00326C32" w14:paraId="4BD2772E" w14:textId="77777777" w:rsidTr="00F0005D">
        <w:trPr>
          <w:trHeight w:hRule="exact" w:val="720"/>
        </w:trPr>
        <w:tc>
          <w:tcPr>
            <w:tcW w:w="3129" w:type="dxa"/>
            <w:tcMar>
              <w:top w:w="57" w:type="dxa"/>
              <w:bottom w:w="57" w:type="dxa"/>
            </w:tcMar>
          </w:tcPr>
          <w:p w14:paraId="61CC4882" w14:textId="77777777" w:rsidR="00186794" w:rsidRPr="00326C32" w:rsidRDefault="00186794" w:rsidP="00EC4AD9">
            <w:pPr>
              <w:rPr>
                <w:rFonts w:cs="Arial"/>
                <w:b/>
              </w:rPr>
            </w:pPr>
            <w:r>
              <w:rPr>
                <w:rFonts w:cs="Arial"/>
                <w:b/>
              </w:rPr>
              <w:t>Total number of pupils</w:t>
            </w:r>
          </w:p>
        </w:tc>
        <w:tc>
          <w:tcPr>
            <w:tcW w:w="1339" w:type="dxa"/>
            <w:gridSpan w:val="2"/>
            <w:tcMar>
              <w:top w:w="57" w:type="dxa"/>
              <w:bottom w:w="57" w:type="dxa"/>
            </w:tcMar>
          </w:tcPr>
          <w:p w14:paraId="750695A4" w14:textId="214B7637" w:rsidR="00186794" w:rsidRPr="00326C32" w:rsidRDefault="00051B1E" w:rsidP="00EC4AD9">
            <w:pPr>
              <w:rPr>
                <w:rFonts w:cs="Arial"/>
              </w:rPr>
            </w:pPr>
            <w:r>
              <w:rPr>
                <w:rFonts w:cs="Arial"/>
              </w:rPr>
              <w:t>618</w:t>
            </w:r>
          </w:p>
        </w:tc>
        <w:tc>
          <w:tcPr>
            <w:tcW w:w="4172" w:type="dxa"/>
            <w:gridSpan w:val="3"/>
          </w:tcPr>
          <w:p w14:paraId="18A79C6E" w14:textId="77777777" w:rsidR="00186794" w:rsidRPr="00880099" w:rsidRDefault="00186794" w:rsidP="00EC4AD9">
            <w:pPr>
              <w:rPr>
                <w:rFonts w:cs="Arial"/>
                <w:b/>
                <w:sz w:val="22"/>
                <w:szCs w:val="22"/>
              </w:rPr>
            </w:pPr>
            <w:r w:rsidRPr="00880099">
              <w:rPr>
                <w:rFonts w:cs="Arial"/>
                <w:b/>
                <w:sz w:val="22"/>
                <w:szCs w:val="22"/>
              </w:rPr>
              <w:t xml:space="preserve">Number of pupils eligible for pupil premium funding </w:t>
            </w:r>
          </w:p>
        </w:tc>
        <w:tc>
          <w:tcPr>
            <w:tcW w:w="7032" w:type="dxa"/>
            <w:gridSpan w:val="11"/>
          </w:tcPr>
          <w:p w14:paraId="7128F882" w14:textId="7167885E" w:rsidR="00186794" w:rsidRPr="00880099" w:rsidRDefault="00645FC1" w:rsidP="000D40A5">
            <w:pPr>
              <w:rPr>
                <w:rFonts w:cs="Arial"/>
                <w:sz w:val="20"/>
                <w:szCs w:val="20"/>
              </w:rPr>
            </w:pPr>
            <w:r>
              <w:rPr>
                <w:rFonts w:cs="Arial"/>
                <w:sz w:val="20"/>
                <w:szCs w:val="20"/>
              </w:rPr>
              <w:t>1</w:t>
            </w:r>
            <w:r w:rsidR="00051B1E">
              <w:rPr>
                <w:rFonts w:cs="Arial"/>
                <w:sz w:val="20"/>
                <w:szCs w:val="20"/>
              </w:rPr>
              <w:t>19</w:t>
            </w:r>
            <w:r w:rsidR="00865924" w:rsidRPr="00880099">
              <w:rPr>
                <w:rFonts w:cs="Arial"/>
                <w:sz w:val="20"/>
                <w:szCs w:val="20"/>
              </w:rPr>
              <w:t xml:space="preserve">      (</w:t>
            </w:r>
            <w:r w:rsidR="00A60620">
              <w:rPr>
                <w:rFonts w:cs="Arial"/>
                <w:sz w:val="20"/>
                <w:szCs w:val="20"/>
              </w:rPr>
              <w:t>19.3</w:t>
            </w:r>
            <w:r w:rsidR="00AD03B0">
              <w:rPr>
                <w:rFonts w:cs="Arial"/>
                <w:sz w:val="20"/>
                <w:szCs w:val="20"/>
              </w:rPr>
              <w:t>%</w:t>
            </w:r>
            <w:r w:rsidR="00186794" w:rsidRPr="00880099">
              <w:rPr>
                <w:rFonts w:cs="Arial"/>
                <w:sz w:val="20"/>
                <w:szCs w:val="20"/>
              </w:rPr>
              <w:t xml:space="preserve"> of total on roll)</w:t>
            </w:r>
            <w:r w:rsidR="0098368D" w:rsidRPr="00880099">
              <w:rPr>
                <w:rFonts w:cs="Arial"/>
                <w:sz w:val="20"/>
                <w:szCs w:val="20"/>
              </w:rPr>
              <w:t xml:space="preserve">        FSM</w:t>
            </w:r>
            <w:r w:rsidR="002424A6" w:rsidRPr="00880099">
              <w:rPr>
                <w:rFonts w:cs="Arial"/>
                <w:sz w:val="20"/>
                <w:szCs w:val="20"/>
              </w:rPr>
              <w:t xml:space="preserve"> &amp; </w:t>
            </w:r>
            <w:r w:rsidR="0098368D" w:rsidRPr="00880099">
              <w:rPr>
                <w:rFonts w:cs="Arial"/>
                <w:sz w:val="20"/>
                <w:szCs w:val="20"/>
              </w:rPr>
              <w:t xml:space="preserve">Ever 6=  </w:t>
            </w:r>
            <w:r>
              <w:rPr>
                <w:rFonts w:cs="Arial"/>
                <w:sz w:val="20"/>
                <w:szCs w:val="20"/>
              </w:rPr>
              <w:t>106</w:t>
            </w:r>
            <w:r w:rsidR="0098368D" w:rsidRPr="00880099">
              <w:rPr>
                <w:rFonts w:cs="Arial"/>
                <w:sz w:val="20"/>
                <w:szCs w:val="20"/>
              </w:rPr>
              <w:t xml:space="preserve">  </w:t>
            </w:r>
            <w:r w:rsidR="00880099">
              <w:rPr>
                <w:rFonts w:cs="Arial"/>
                <w:sz w:val="20"/>
                <w:szCs w:val="20"/>
              </w:rPr>
              <w:t xml:space="preserve"> </w:t>
            </w:r>
            <w:r w:rsidR="0098368D" w:rsidRPr="00880099">
              <w:rPr>
                <w:rFonts w:cs="Arial"/>
                <w:sz w:val="20"/>
                <w:szCs w:val="20"/>
              </w:rPr>
              <w:t xml:space="preserve"> Service children=</w:t>
            </w:r>
            <w:r w:rsidR="002424A6" w:rsidRPr="00880099">
              <w:rPr>
                <w:rFonts w:cs="Arial"/>
                <w:sz w:val="20"/>
                <w:szCs w:val="20"/>
              </w:rPr>
              <w:t xml:space="preserve">             Pupil Premium Plus</w:t>
            </w:r>
            <w:r w:rsidR="00501917">
              <w:rPr>
                <w:rFonts w:cs="Arial"/>
                <w:sz w:val="20"/>
                <w:szCs w:val="20"/>
              </w:rPr>
              <w:t xml:space="preserve"> </w:t>
            </w:r>
            <w:r w:rsidR="002424A6" w:rsidRPr="00880099">
              <w:rPr>
                <w:rFonts w:cs="Arial"/>
                <w:sz w:val="20"/>
                <w:szCs w:val="20"/>
              </w:rPr>
              <w:t xml:space="preserve">= </w:t>
            </w:r>
            <w:r>
              <w:rPr>
                <w:rFonts w:cs="Arial"/>
                <w:sz w:val="20"/>
                <w:szCs w:val="20"/>
              </w:rPr>
              <w:t>3</w:t>
            </w:r>
            <w:r w:rsidR="002424A6" w:rsidRPr="00880099">
              <w:rPr>
                <w:rFonts w:cs="Arial"/>
                <w:sz w:val="20"/>
                <w:szCs w:val="20"/>
              </w:rPr>
              <w:t xml:space="preserve">      </w:t>
            </w:r>
          </w:p>
        </w:tc>
      </w:tr>
      <w:tr w:rsidR="00186794" w:rsidRPr="00326C32" w14:paraId="790B63CB" w14:textId="77777777" w:rsidTr="00877A68">
        <w:trPr>
          <w:trHeight w:hRule="exact" w:val="340"/>
        </w:trPr>
        <w:tc>
          <w:tcPr>
            <w:tcW w:w="15672" w:type="dxa"/>
            <w:gridSpan w:val="17"/>
            <w:tcMar>
              <w:top w:w="57" w:type="dxa"/>
              <w:bottom w:w="57" w:type="dxa"/>
            </w:tcMar>
          </w:tcPr>
          <w:p w14:paraId="64330589" w14:textId="3B9A326F" w:rsidR="00186794" w:rsidRPr="00E74ECC" w:rsidRDefault="00186794" w:rsidP="00EC4AD9">
            <w:pPr>
              <w:rPr>
                <w:rFonts w:cs="Arial"/>
              </w:rPr>
            </w:pPr>
            <w:r>
              <w:rPr>
                <w:rFonts w:cs="Arial"/>
                <w:b/>
              </w:rPr>
              <w:t xml:space="preserve">Number of pupil premium children in each year group: </w:t>
            </w:r>
            <w:r w:rsidR="00865924" w:rsidRPr="000D40A5">
              <w:rPr>
                <w:rFonts w:cs="Arial"/>
                <w:sz w:val="20"/>
                <w:szCs w:val="20"/>
              </w:rPr>
              <w:t xml:space="preserve">Nursery= </w:t>
            </w:r>
            <w:r w:rsidR="00411829">
              <w:rPr>
                <w:rFonts w:cs="Arial"/>
                <w:sz w:val="20"/>
                <w:szCs w:val="20"/>
              </w:rPr>
              <w:t>1</w:t>
            </w:r>
            <w:r w:rsidR="00865924" w:rsidRPr="000D40A5">
              <w:rPr>
                <w:rFonts w:cs="Arial"/>
                <w:sz w:val="20"/>
                <w:szCs w:val="20"/>
              </w:rPr>
              <w:t xml:space="preserve">   Reception= </w:t>
            </w:r>
            <w:r w:rsidR="00C046FD">
              <w:rPr>
                <w:rFonts w:cs="Arial"/>
                <w:sz w:val="20"/>
                <w:szCs w:val="20"/>
              </w:rPr>
              <w:t>19</w:t>
            </w:r>
            <w:r w:rsidR="00865924" w:rsidRPr="000D40A5">
              <w:rPr>
                <w:rFonts w:cs="Arial"/>
                <w:sz w:val="20"/>
                <w:szCs w:val="20"/>
              </w:rPr>
              <w:t xml:space="preserve">  Yr1= </w:t>
            </w:r>
            <w:r w:rsidR="00C046FD">
              <w:rPr>
                <w:rFonts w:cs="Arial"/>
                <w:sz w:val="20"/>
                <w:szCs w:val="20"/>
              </w:rPr>
              <w:t>17</w:t>
            </w:r>
            <w:r w:rsidR="00865924" w:rsidRPr="000D40A5">
              <w:rPr>
                <w:rFonts w:cs="Arial"/>
                <w:sz w:val="20"/>
                <w:szCs w:val="20"/>
              </w:rPr>
              <w:t xml:space="preserve">   Yr2=  </w:t>
            </w:r>
            <w:r w:rsidR="00411829">
              <w:rPr>
                <w:rFonts w:cs="Arial"/>
                <w:sz w:val="20"/>
                <w:szCs w:val="20"/>
              </w:rPr>
              <w:t>1</w:t>
            </w:r>
            <w:r w:rsidR="00645FC1">
              <w:rPr>
                <w:rFonts w:cs="Arial"/>
                <w:sz w:val="20"/>
                <w:szCs w:val="20"/>
              </w:rPr>
              <w:t>5</w:t>
            </w:r>
            <w:r w:rsidR="00865924" w:rsidRPr="000D40A5">
              <w:rPr>
                <w:rFonts w:cs="Arial"/>
                <w:sz w:val="20"/>
                <w:szCs w:val="20"/>
              </w:rPr>
              <w:t xml:space="preserve"> Yr3=  </w:t>
            </w:r>
            <w:r w:rsidR="000D40A5" w:rsidRPr="000D40A5">
              <w:rPr>
                <w:rFonts w:cs="Arial"/>
                <w:sz w:val="20"/>
                <w:szCs w:val="20"/>
              </w:rPr>
              <w:t>1</w:t>
            </w:r>
            <w:r w:rsidR="00645FC1">
              <w:rPr>
                <w:rFonts w:cs="Arial"/>
                <w:sz w:val="20"/>
                <w:szCs w:val="20"/>
              </w:rPr>
              <w:t>7</w:t>
            </w:r>
            <w:r w:rsidR="00865924" w:rsidRPr="000D40A5">
              <w:rPr>
                <w:rFonts w:cs="Arial"/>
                <w:sz w:val="20"/>
                <w:szCs w:val="20"/>
              </w:rPr>
              <w:t xml:space="preserve">  Yr4=  </w:t>
            </w:r>
            <w:r w:rsidR="00411829">
              <w:rPr>
                <w:rFonts w:cs="Arial"/>
                <w:sz w:val="20"/>
                <w:szCs w:val="20"/>
              </w:rPr>
              <w:t>1</w:t>
            </w:r>
            <w:r w:rsidR="00645FC1">
              <w:rPr>
                <w:rFonts w:cs="Arial"/>
                <w:sz w:val="20"/>
                <w:szCs w:val="20"/>
              </w:rPr>
              <w:t>7</w:t>
            </w:r>
            <w:r w:rsidR="00865924" w:rsidRPr="000D40A5">
              <w:rPr>
                <w:rFonts w:cs="Arial"/>
                <w:sz w:val="20"/>
                <w:szCs w:val="20"/>
              </w:rPr>
              <w:t xml:space="preserve">  Yr5=  </w:t>
            </w:r>
            <w:r w:rsidR="00411829">
              <w:rPr>
                <w:rFonts w:cs="Arial"/>
                <w:sz w:val="20"/>
                <w:szCs w:val="20"/>
              </w:rPr>
              <w:t>1</w:t>
            </w:r>
            <w:r w:rsidR="00645FC1">
              <w:rPr>
                <w:rFonts w:cs="Arial"/>
                <w:sz w:val="20"/>
                <w:szCs w:val="20"/>
              </w:rPr>
              <w:t>3</w:t>
            </w:r>
            <w:r w:rsidR="00865924" w:rsidRPr="000D40A5">
              <w:rPr>
                <w:rFonts w:cs="Arial"/>
                <w:sz w:val="20"/>
                <w:szCs w:val="20"/>
              </w:rPr>
              <w:t xml:space="preserve">   Yr6=</w:t>
            </w:r>
            <w:r w:rsidR="00A34212">
              <w:rPr>
                <w:rFonts w:cs="Arial"/>
              </w:rPr>
              <w:t xml:space="preserve"> </w:t>
            </w:r>
            <w:r w:rsidR="00645FC1">
              <w:rPr>
                <w:rFonts w:cs="Arial"/>
              </w:rPr>
              <w:t>20</w:t>
            </w:r>
            <w:r w:rsidR="00A34212">
              <w:rPr>
                <w:rFonts w:cs="Arial"/>
              </w:rPr>
              <w:t xml:space="preserve">        </w:t>
            </w:r>
            <w:r w:rsidR="00411829">
              <w:rPr>
                <w:rFonts w:cs="Arial"/>
              </w:rPr>
              <w:t>(1</w:t>
            </w:r>
            <w:r w:rsidR="00051B1E">
              <w:rPr>
                <w:rFonts w:cs="Arial"/>
              </w:rPr>
              <w:t>19</w:t>
            </w:r>
            <w:r w:rsidR="00411829">
              <w:rPr>
                <w:rFonts w:cs="Arial"/>
              </w:rPr>
              <w:t>)</w:t>
            </w:r>
            <w:r w:rsidR="00A34212">
              <w:rPr>
                <w:rFonts w:cs="Arial"/>
              </w:rPr>
              <w:t xml:space="preserve">       </w:t>
            </w:r>
          </w:p>
          <w:p w14:paraId="14685335" w14:textId="77777777" w:rsidR="00186794" w:rsidRPr="00326C32" w:rsidRDefault="00186794" w:rsidP="00EC4AD9">
            <w:pPr>
              <w:rPr>
                <w:rFonts w:cs="Arial"/>
              </w:rPr>
            </w:pPr>
            <w:r w:rsidRPr="00326C32">
              <w:rPr>
                <w:rFonts w:cs="Arial"/>
                <w:b/>
              </w:rPr>
              <w:t>Total PP budget</w:t>
            </w:r>
          </w:p>
          <w:p w14:paraId="014CC417" w14:textId="77777777" w:rsidR="00186794" w:rsidRPr="00326C32" w:rsidRDefault="00186794" w:rsidP="00EC4AD9">
            <w:pPr>
              <w:rPr>
                <w:rFonts w:cs="Arial"/>
              </w:rPr>
            </w:pPr>
            <w:r w:rsidRPr="00326C32">
              <w:rPr>
                <w:rFonts w:cs="Arial"/>
                <w:b/>
              </w:rPr>
              <w:t>Date of most recent PP Review</w:t>
            </w:r>
          </w:p>
        </w:tc>
      </w:tr>
      <w:tr w:rsidR="00186794" w:rsidRPr="00326C32" w14:paraId="570F59B8" w14:textId="77777777" w:rsidTr="00253ACA">
        <w:tc>
          <w:tcPr>
            <w:tcW w:w="3366" w:type="dxa"/>
            <w:gridSpan w:val="2"/>
            <w:tcMar>
              <w:top w:w="57" w:type="dxa"/>
              <w:bottom w:w="57" w:type="dxa"/>
            </w:tcMar>
          </w:tcPr>
          <w:p w14:paraId="450060DA" w14:textId="77777777" w:rsidR="00186794" w:rsidRPr="008926B5" w:rsidRDefault="00186794" w:rsidP="00EC4AD9">
            <w:pPr>
              <w:pStyle w:val="CopyrightBox"/>
              <w:rPr>
                <w:b/>
              </w:rPr>
            </w:pPr>
            <w:r>
              <w:rPr>
                <w:b/>
              </w:rPr>
              <w:t>Total pupil premium budget:</w:t>
            </w:r>
          </w:p>
        </w:tc>
        <w:tc>
          <w:tcPr>
            <w:tcW w:w="1389" w:type="dxa"/>
            <w:gridSpan w:val="2"/>
          </w:tcPr>
          <w:p w14:paraId="3A90652F" w14:textId="42663A86" w:rsidR="00186794" w:rsidRPr="00326C32" w:rsidRDefault="00865924" w:rsidP="00EC4AD9">
            <w:pPr>
              <w:pStyle w:val="CopyrightBox"/>
            </w:pPr>
            <w:r>
              <w:t>£</w:t>
            </w:r>
            <w:r w:rsidR="00253ACA" w:rsidRPr="00645FC1">
              <w:rPr>
                <w:color w:val="FF0000"/>
              </w:rPr>
              <w:t>150,120</w:t>
            </w:r>
          </w:p>
        </w:tc>
        <w:tc>
          <w:tcPr>
            <w:tcW w:w="10917" w:type="dxa"/>
            <w:gridSpan w:val="13"/>
          </w:tcPr>
          <w:p w14:paraId="50869BAF" w14:textId="0D7A0012" w:rsidR="00186794" w:rsidRPr="0040233C" w:rsidRDefault="00186794" w:rsidP="00186794">
            <w:pPr>
              <w:pStyle w:val="CopyrightBox"/>
              <w:rPr>
                <w:sz w:val="20"/>
                <w:szCs w:val="20"/>
              </w:rPr>
            </w:pPr>
            <w:r w:rsidRPr="0040233C">
              <w:rPr>
                <w:b/>
                <w:sz w:val="20"/>
                <w:szCs w:val="20"/>
              </w:rPr>
              <w:t xml:space="preserve">Amount per pupil: </w:t>
            </w:r>
            <w:r w:rsidR="0040233C">
              <w:rPr>
                <w:sz w:val="20"/>
                <w:szCs w:val="20"/>
              </w:rPr>
              <w:t xml:space="preserve">Reception class to Year </w:t>
            </w:r>
            <w:r w:rsidR="00A70C24" w:rsidRPr="0040233C">
              <w:rPr>
                <w:sz w:val="20"/>
                <w:szCs w:val="20"/>
              </w:rPr>
              <w:t xml:space="preserve">6 =£1,320 </w:t>
            </w:r>
            <w:r w:rsidR="00501917">
              <w:rPr>
                <w:sz w:val="20"/>
                <w:szCs w:val="20"/>
              </w:rPr>
              <w:t xml:space="preserve"> </w:t>
            </w:r>
            <w:r w:rsidR="00A70C24" w:rsidRPr="0040233C">
              <w:rPr>
                <w:sz w:val="20"/>
                <w:szCs w:val="20"/>
              </w:rPr>
              <w:t xml:space="preserve"> Early Years</w:t>
            </w:r>
            <w:r w:rsidR="00501917">
              <w:rPr>
                <w:sz w:val="20"/>
                <w:szCs w:val="20"/>
              </w:rPr>
              <w:t xml:space="preserve"> </w:t>
            </w:r>
            <w:r w:rsidR="0040233C">
              <w:rPr>
                <w:sz w:val="20"/>
                <w:szCs w:val="20"/>
              </w:rPr>
              <w:t>(Nursery)=</w:t>
            </w:r>
            <w:r w:rsidR="00A70C24" w:rsidRPr="0040233C">
              <w:rPr>
                <w:sz w:val="20"/>
                <w:szCs w:val="20"/>
              </w:rPr>
              <w:t xml:space="preserve"> £3</w:t>
            </w:r>
            <w:r w:rsidRPr="0040233C">
              <w:rPr>
                <w:sz w:val="20"/>
                <w:szCs w:val="20"/>
              </w:rPr>
              <w:t xml:space="preserve">00 </w:t>
            </w:r>
            <w:r w:rsidR="00501917">
              <w:rPr>
                <w:sz w:val="20"/>
                <w:szCs w:val="20"/>
              </w:rPr>
              <w:t xml:space="preserve"> </w:t>
            </w:r>
            <w:r w:rsidRPr="0040233C">
              <w:rPr>
                <w:sz w:val="20"/>
                <w:szCs w:val="20"/>
              </w:rPr>
              <w:t xml:space="preserve">Armed forces =£300 </w:t>
            </w:r>
            <w:r w:rsidR="002424A6">
              <w:rPr>
                <w:sz w:val="20"/>
                <w:szCs w:val="20"/>
              </w:rPr>
              <w:t xml:space="preserve">   </w:t>
            </w:r>
            <w:r w:rsidR="00865924" w:rsidRPr="0040233C">
              <w:rPr>
                <w:sz w:val="20"/>
                <w:szCs w:val="20"/>
              </w:rPr>
              <w:t xml:space="preserve"> </w:t>
            </w:r>
            <w:r w:rsidRPr="0040233C">
              <w:rPr>
                <w:sz w:val="20"/>
                <w:szCs w:val="20"/>
              </w:rPr>
              <w:t xml:space="preserve"> </w:t>
            </w:r>
            <w:r w:rsidR="00F0005D">
              <w:rPr>
                <w:sz w:val="20"/>
                <w:szCs w:val="20"/>
              </w:rPr>
              <w:t xml:space="preserve">        </w:t>
            </w:r>
            <w:r w:rsidR="00501917">
              <w:rPr>
                <w:sz w:val="20"/>
                <w:szCs w:val="20"/>
              </w:rPr>
              <w:t xml:space="preserve"> </w:t>
            </w:r>
            <w:r w:rsidR="00F0005D">
              <w:rPr>
                <w:sz w:val="20"/>
                <w:szCs w:val="20"/>
              </w:rPr>
              <w:t xml:space="preserve">Pupil </w:t>
            </w:r>
            <w:r w:rsidR="00501917">
              <w:rPr>
                <w:sz w:val="20"/>
                <w:szCs w:val="20"/>
              </w:rPr>
              <w:t xml:space="preserve">Premium Plus children = </w:t>
            </w:r>
            <w:r w:rsidR="002424A6">
              <w:rPr>
                <w:sz w:val="20"/>
                <w:szCs w:val="20"/>
              </w:rPr>
              <w:t xml:space="preserve">£2,300     </w:t>
            </w:r>
          </w:p>
        </w:tc>
      </w:tr>
      <w:tr w:rsidR="00186794" w:rsidRPr="008926B5" w14:paraId="2526A027" w14:textId="77777777" w:rsidTr="00877A68">
        <w:trPr>
          <w:trHeight w:hRule="exact" w:val="680"/>
        </w:trPr>
        <w:tc>
          <w:tcPr>
            <w:tcW w:w="4896" w:type="dxa"/>
            <w:gridSpan w:val="5"/>
            <w:tcMar>
              <w:top w:w="57" w:type="dxa"/>
              <w:bottom w:w="57" w:type="dxa"/>
            </w:tcMar>
          </w:tcPr>
          <w:p w14:paraId="02F1DD2F" w14:textId="77777777" w:rsidR="00186794" w:rsidRPr="00855081" w:rsidRDefault="00186794" w:rsidP="00EC4AD9">
            <w:pPr>
              <w:rPr>
                <w:rFonts w:cs="Arial"/>
              </w:rPr>
            </w:pPr>
            <w:r>
              <w:rPr>
                <w:rFonts w:cs="Arial"/>
                <w:b/>
              </w:rPr>
              <w:t xml:space="preserve">Date of external pupil premium review: </w:t>
            </w:r>
          </w:p>
        </w:tc>
        <w:tc>
          <w:tcPr>
            <w:tcW w:w="10776" w:type="dxa"/>
            <w:gridSpan w:val="12"/>
          </w:tcPr>
          <w:p w14:paraId="13BF18C9" w14:textId="77777777" w:rsidR="00186794" w:rsidRPr="00855081" w:rsidRDefault="00186794" w:rsidP="00EC4AD9">
            <w:pPr>
              <w:rPr>
                <w:rFonts w:cs="Arial"/>
              </w:rPr>
            </w:pPr>
            <w:r>
              <w:rPr>
                <w:rFonts w:cs="Arial"/>
                <w:b/>
              </w:rPr>
              <w:t>Date</w:t>
            </w:r>
            <w:r w:rsidR="00865924">
              <w:rPr>
                <w:rFonts w:cs="Arial"/>
                <w:b/>
              </w:rPr>
              <w:t>s</w:t>
            </w:r>
            <w:r>
              <w:rPr>
                <w:rFonts w:cs="Arial"/>
                <w:b/>
              </w:rPr>
              <w:t xml:space="preserve"> of internal half termly reviews:</w:t>
            </w:r>
            <w:r w:rsidR="0081529B">
              <w:rPr>
                <w:rFonts w:cs="Arial"/>
                <w:b/>
              </w:rPr>
              <w:t xml:space="preserve">                                                                                         </w:t>
            </w:r>
            <w:r w:rsidR="0081529B" w:rsidRPr="0081529B">
              <w:rPr>
                <w:rFonts w:cs="Arial"/>
                <w:sz w:val="20"/>
                <w:szCs w:val="20"/>
                <w:highlight w:val="green"/>
              </w:rPr>
              <w:t>Green</w:t>
            </w:r>
            <w:r w:rsidR="003530EE">
              <w:rPr>
                <w:rFonts w:cs="Arial"/>
                <w:sz w:val="20"/>
                <w:szCs w:val="20"/>
              </w:rPr>
              <w:t xml:space="preserve"> = School above</w:t>
            </w:r>
            <w:r w:rsidR="0081529B" w:rsidRPr="0081529B">
              <w:rPr>
                <w:rFonts w:cs="Arial"/>
                <w:sz w:val="20"/>
                <w:szCs w:val="20"/>
              </w:rPr>
              <w:t xml:space="preserve"> the national attainment figures for other pupils (not disadvantaged).</w:t>
            </w:r>
            <w:r w:rsidR="0081529B">
              <w:rPr>
                <w:rFonts w:cs="Arial"/>
                <w:sz w:val="20"/>
                <w:szCs w:val="20"/>
              </w:rPr>
              <w:t xml:space="preserve">   </w:t>
            </w:r>
            <w:r w:rsidR="0081529B" w:rsidRPr="0081529B">
              <w:rPr>
                <w:rFonts w:cs="Arial"/>
                <w:b/>
                <w:color w:val="FF0000"/>
                <w:sz w:val="20"/>
                <w:szCs w:val="20"/>
              </w:rPr>
              <w:t>Red</w:t>
            </w:r>
            <w:r w:rsidR="0081529B" w:rsidRPr="0081529B">
              <w:rPr>
                <w:rFonts w:cs="Arial"/>
                <w:color w:val="FF0000"/>
                <w:sz w:val="20"/>
                <w:szCs w:val="20"/>
              </w:rPr>
              <w:t xml:space="preserve"> </w:t>
            </w:r>
            <w:r w:rsidR="0081529B">
              <w:rPr>
                <w:rFonts w:cs="Arial"/>
                <w:sz w:val="20"/>
                <w:szCs w:val="20"/>
              </w:rPr>
              <w:t>= Below</w:t>
            </w:r>
          </w:p>
        </w:tc>
      </w:tr>
      <w:tr w:rsidR="002B72F2" w14:paraId="09278C2B" w14:textId="77777777" w:rsidTr="00877A68">
        <w:trPr>
          <w:gridAfter w:val="1"/>
          <w:wAfter w:w="12" w:type="dxa"/>
          <w:trHeight w:val="288"/>
        </w:trPr>
        <w:tc>
          <w:tcPr>
            <w:tcW w:w="15660" w:type="dxa"/>
            <w:gridSpan w:val="16"/>
            <w:tcBorders>
              <w:top w:val="single" w:sz="4" w:space="0" w:color="auto"/>
              <w:left w:val="single" w:sz="4" w:space="0" w:color="auto"/>
              <w:bottom w:val="single" w:sz="4" w:space="0" w:color="auto"/>
              <w:right w:val="single" w:sz="4" w:space="0" w:color="auto"/>
            </w:tcBorders>
            <w:shd w:val="clear" w:color="auto" w:fill="CFDCE3"/>
            <w:tcMar>
              <w:top w:w="57" w:type="dxa"/>
              <w:left w:w="108" w:type="dxa"/>
              <w:bottom w:w="57" w:type="dxa"/>
              <w:right w:w="108" w:type="dxa"/>
            </w:tcMar>
            <w:hideMark/>
          </w:tcPr>
          <w:p w14:paraId="28A97CDA" w14:textId="71E237F6" w:rsidR="002B72F2" w:rsidRPr="002B72F2" w:rsidRDefault="002B72F2" w:rsidP="002B72F2">
            <w:pPr>
              <w:pStyle w:val="ListParagraph"/>
              <w:numPr>
                <w:ilvl w:val="0"/>
                <w:numId w:val="4"/>
              </w:numPr>
              <w:spacing w:after="0" w:line="240" w:lineRule="auto"/>
              <w:rPr>
                <w:rFonts w:cs="Arial"/>
                <w:b/>
              </w:rPr>
            </w:pPr>
            <w:bookmarkStart w:id="1" w:name="_Hlk516753004"/>
            <w:r w:rsidRPr="002B72F2">
              <w:rPr>
                <w:rFonts w:eastAsia="Arial" w:cs="Arial"/>
                <w:b/>
              </w:rPr>
              <w:t>Key indicators summer 201</w:t>
            </w:r>
            <w:r w:rsidR="00411829">
              <w:rPr>
                <w:rFonts w:eastAsia="Arial" w:cs="Arial"/>
                <w:b/>
              </w:rPr>
              <w:t>9</w:t>
            </w:r>
            <w:r w:rsidRPr="002B72F2">
              <w:rPr>
                <w:rFonts w:eastAsia="Arial" w:cs="Arial"/>
                <w:b/>
              </w:rPr>
              <w:t xml:space="preserve">: Early Years and Phonics                                                                  </w:t>
            </w:r>
            <w:r w:rsidRPr="002B72F2">
              <w:rPr>
                <w:rFonts w:eastAsia="Arial" w:cs="Arial"/>
              </w:rPr>
              <w:t>PPF = Pupil premium funding</w:t>
            </w:r>
          </w:p>
        </w:tc>
      </w:tr>
      <w:tr w:rsidR="002B72F2" w14:paraId="331E2305" w14:textId="77777777" w:rsidTr="00606E26">
        <w:trPr>
          <w:gridAfter w:val="1"/>
          <w:wAfter w:w="12" w:type="dxa"/>
          <w:trHeight w:val="1166"/>
        </w:trPr>
        <w:tc>
          <w:tcPr>
            <w:tcW w:w="8910" w:type="dxa"/>
            <w:gridSpan w:val="7"/>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D390059" w14:textId="7A7D769B" w:rsidR="002B72F2" w:rsidRPr="00501917" w:rsidRDefault="002B72F2" w:rsidP="00501917">
            <w:pPr>
              <w:pStyle w:val="ListParagraph"/>
              <w:numPr>
                <w:ilvl w:val="0"/>
                <w:numId w:val="0"/>
              </w:numPr>
              <w:rPr>
                <w:rFonts w:cs="Arial"/>
                <w:b/>
                <w:color w:val="7030A0"/>
              </w:rPr>
            </w:pPr>
          </w:p>
        </w:tc>
        <w:tc>
          <w:tcPr>
            <w:tcW w:w="1080" w:type="dxa"/>
            <w:gridSpan w:val="2"/>
            <w:tcBorders>
              <w:top w:val="single" w:sz="4" w:space="0" w:color="auto"/>
              <w:left w:val="single" w:sz="4" w:space="0" w:color="auto"/>
              <w:bottom w:val="single" w:sz="4" w:space="0" w:color="auto"/>
              <w:right w:val="single" w:sz="4" w:space="0" w:color="auto"/>
            </w:tcBorders>
            <w:hideMark/>
          </w:tcPr>
          <w:p w14:paraId="1ECF2F0D" w14:textId="77777777" w:rsidR="002B72F2" w:rsidRDefault="002B72F2" w:rsidP="00C4116C">
            <w:pPr>
              <w:pStyle w:val="ListParagraph"/>
              <w:numPr>
                <w:ilvl w:val="0"/>
                <w:numId w:val="0"/>
              </w:numPr>
              <w:jc w:val="center"/>
              <w:rPr>
                <w:rFonts w:cs="Arial"/>
                <w:sz w:val="18"/>
                <w:szCs w:val="18"/>
              </w:rPr>
            </w:pPr>
            <w:r>
              <w:rPr>
                <w:rFonts w:cs="Arial"/>
                <w:sz w:val="18"/>
                <w:szCs w:val="18"/>
              </w:rPr>
              <w:t>Pupils not eligible for PPF</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108" w:type="dxa"/>
              <w:bottom w:w="57" w:type="dxa"/>
              <w:right w:w="108" w:type="dxa"/>
            </w:tcMar>
            <w:hideMark/>
          </w:tcPr>
          <w:p w14:paraId="0D4CBB99" w14:textId="05273E1C" w:rsidR="002B72F2" w:rsidRDefault="002B72F2" w:rsidP="00C4116C">
            <w:pPr>
              <w:jc w:val="center"/>
              <w:rPr>
                <w:rFonts w:cs="Arial"/>
                <w:sz w:val="20"/>
                <w:szCs w:val="20"/>
              </w:rPr>
            </w:pPr>
            <w:r>
              <w:rPr>
                <w:rFonts w:cs="Arial"/>
                <w:sz w:val="20"/>
                <w:szCs w:val="20"/>
              </w:rPr>
              <w:t>Pupils eligible for PPF</w:t>
            </w:r>
          </w:p>
          <w:p w14:paraId="53C5A70F" w14:textId="4D867ABF" w:rsidR="002B72F2" w:rsidRDefault="002B72F2" w:rsidP="00C4116C">
            <w:pPr>
              <w:jc w:val="center"/>
              <w:rPr>
                <w:rFonts w:cs="Arial"/>
                <w:sz w:val="20"/>
                <w:szCs w:val="20"/>
              </w:rPr>
            </w:pP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A6D96B" w14:textId="3B1FC6EB" w:rsidR="002B72F2" w:rsidRDefault="002B72F2" w:rsidP="00C4116C">
            <w:pPr>
              <w:jc w:val="center"/>
              <w:rPr>
                <w:rFonts w:cs="Arial"/>
                <w:sz w:val="20"/>
                <w:szCs w:val="20"/>
              </w:rPr>
            </w:pPr>
            <w:r>
              <w:rPr>
                <w:rFonts w:cs="Arial"/>
                <w:sz w:val="20"/>
                <w:szCs w:val="20"/>
              </w:rPr>
              <w:t>In school gap</w:t>
            </w:r>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108" w:type="dxa"/>
              <w:bottom w:w="57" w:type="dxa"/>
              <w:right w:w="108" w:type="dxa"/>
            </w:tcMar>
          </w:tcPr>
          <w:p w14:paraId="3675F225" w14:textId="4361985A" w:rsidR="002B72F2" w:rsidRDefault="0060195D" w:rsidP="00C4116C">
            <w:pPr>
              <w:jc w:val="center"/>
              <w:rPr>
                <w:rFonts w:cs="Arial"/>
              </w:rPr>
            </w:pPr>
            <w:r>
              <w:rPr>
                <w:rFonts w:cs="Arial"/>
                <w:sz w:val="20"/>
                <w:szCs w:val="20"/>
              </w:rPr>
              <w:t>201</w:t>
            </w:r>
            <w:r w:rsidR="00514E4D">
              <w:rPr>
                <w:rFonts w:cs="Arial"/>
                <w:sz w:val="20"/>
                <w:szCs w:val="20"/>
              </w:rPr>
              <w:t>9</w:t>
            </w:r>
            <w:r w:rsidR="002B72F2">
              <w:rPr>
                <w:rFonts w:cs="Arial"/>
                <w:sz w:val="20"/>
                <w:szCs w:val="20"/>
              </w:rPr>
              <w:t xml:space="preserve"> national averages for pupils not eligible for PP</w:t>
            </w:r>
          </w:p>
        </w:tc>
        <w:tc>
          <w:tcPr>
            <w:tcW w:w="175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5D73A4C" w14:textId="77777777" w:rsidR="002B72F2" w:rsidRDefault="002B72F2" w:rsidP="00C4116C">
            <w:pPr>
              <w:jc w:val="center"/>
              <w:rPr>
                <w:rFonts w:cs="Arial"/>
                <w:sz w:val="20"/>
                <w:szCs w:val="20"/>
              </w:rPr>
            </w:pPr>
            <w:r>
              <w:rPr>
                <w:rFonts w:cs="Arial"/>
                <w:sz w:val="20"/>
                <w:szCs w:val="20"/>
              </w:rPr>
              <w:t>Attainment gap when compared to national others</w:t>
            </w:r>
          </w:p>
          <w:p w14:paraId="0CE4730B" w14:textId="77777777" w:rsidR="002B72F2" w:rsidRDefault="002B72F2" w:rsidP="00C4116C">
            <w:pPr>
              <w:jc w:val="center"/>
              <w:rPr>
                <w:rFonts w:cs="Arial"/>
                <w:i/>
                <w:sz w:val="20"/>
                <w:szCs w:val="20"/>
              </w:rPr>
            </w:pPr>
          </w:p>
        </w:tc>
      </w:tr>
      <w:tr w:rsidR="002B72F2" w14:paraId="664046C9" w14:textId="77777777" w:rsidTr="00606E26">
        <w:trPr>
          <w:gridAfter w:val="1"/>
          <w:wAfter w:w="12" w:type="dxa"/>
          <w:trHeight w:hRule="exact" w:val="680"/>
        </w:trPr>
        <w:tc>
          <w:tcPr>
            <w:tcW w:w="8910" w:type="dxa"/>
            <w:gridSpan w:val="7"/>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14:paraId="26324F3C" w14:textId="79CBAC89" w:rsidR="002B72F2" w:rsidRDefault="00A60620">
            <w:pPr>
              <w:spacing w:line="276" w:lineRule="auto"/>
              <w:ind w:right="-23"/>
              <w:rPr>
                <w:rFonts w:eastAsia="Arial" w:cs="Arial"/>
                <w:b/>
                <w:bCs/>
                <w:color w:val="050505"/>
              </w:rPr>
            </w:pPr>
            <w:r>
              <w:rPr>
                <w:rFonts w:eastAsia="Arial" w:cs="Arial"/>
                <w:b/>
                <w:bCs/>
                <w:color w:val="050505"/>
              </w:rPr>
              <w:t>72</w:t>
            </w:r>
            <w:r w:rsidR="001A1D11">
              <w:rPr>
                <w:rFonts w:eastAsia="Arial" w:cs="Arial"/>
                <w:b/>
                <w:bCs/>
                <w:color w:val="050505"/>
              </w:rPr>
              <w:t xml:space="preserve"> </w:t>
            </w:r>
            <w:r w:rsidR="002B72F2">
              <w:rPr>
                <w:rFonts w:eastAsia="Arial" w:cs="Arial"/>
                <w:b/>
                <w:bCs/>
                <w:color w:val="050505"/>
              </w:rPr>
              <w:t xml:space="preserve">% of Reception class achieving a Good Level of Development (GLD) </w:t>
            </w:r>
            <w:r w:rsidR="00501917">
              <w:rPr>
                <w:rFonts w:eastAsia="Arial" w:cs="Arial"/>
                <w:b/>
                <w:bCs/>
                <w:color w:val="050505"/>
              </w:rPr>
              <w:t xml:space="preserve">        </w:t>
            </w:r>
            <w:r w:rsidR="002B72F2">
              <w:rPr>
                <w:rFonts w:eastAsia="Arial" w:cs="Arial"/>
                <w:b/>
                <w:bCs/>
                <w:color w:val="050505"/>
              </w:rPr>
              <w:t xml:space="preserve">  </w:t>
            </w:r>
            <w:r w:rsidR="002B72F2">
              <w:rPr>
                <w:rFonts w:eastAsia="Arial" w:cs="Arial"/>
              </w:rPr>
              <w:t xml:space="preserve">in cohort   </w:t>
            </w:r>
            <w:r>
              <w:rPr>
                <w:rFonts w:eastAsia="Arial" w:cs="Arial"/>
              </w:rPr>
              <w:t>5</w:t>
            </w:r>
            <w:r w:rsidR="0062498C">
              <w:rPr>
                <w:rFonts w:eastAsia="Arial" w:cs="Arial"/>
              </w:rPr>
              <w:t>FSM</w:t>
            </w:r>
            <w:r w:rsidR="002B72F2">
              <w:rPr>
                <w:rFonts w:eastAsia="Arial" w:cs="Arial"/>
              </w:rPr>
              <w:t xml:space="preserve">   </w:t>
            </w:r>
            <w:r>
              <w:rPr>
                <w:rFonts w:eastAsia="Arial" w:cs="Arial"/>
              </w:rPr>
              <w:t>85</w:t>
            </w:r>
            <w:r w:rsidR="002A284E">
              <w:rPr>
                <w:rFonts w:eastAsia="Arial" w:cs="Arial"/>
              </w:rPr>
              <w:t xml:space="preserve"> </w:t>
            </w:r>
            <w:r w:rsidR="002B72F2">
              <w:rPr>
                <w:rFonts w:eastAsia="Arial" w:cs="Arial"/>
              </w:rPr>
              <w:t>non-</w:t>
            </w:r>
            <w:r w:rsidR="0062498C">
              <w:rPr>
                <w:rFonts w:eastAsia="Arial" w:cs="Arial"/>
              </w:rPr>
              <w:t>FSM</w:t>
            </w:r>
          </w:p>
          <w:p w14:paraId="73167128" w14:textId="77777777" w:rsidR="002B72F2" w:rsidRDefault="002B72F2">
            <w:pPr>
              <w:spacing w:line="276" w:lineRule="auto"/>
              <w:ind w:right="-23"/>
              <w:rPr>
                <w:rFonts w:eastAsia="Arial" w:cs="Arial"/>
                <w:b/>
                <w:bCs/>
                <w:color w:val="050505"/>
              </w:rPr>
            </w:pPr>
          </w:p>
          <w:p w14:paraId="3F000CDC" w14:textId="77777777" w:rsidR="002B72F2" w:rsidRDefault="002B72F2">
            <w:pPr>
              <w:spacing w:line="276" w:lineRule="auto"/>
              <w:ind w:right="-23"/>
              <w:rPr>
                <w:rFonts w:eastAsia="Arial" w:cs="Arial"/>
                <w:b/>
                <w:bCs/>
                <w:color w:val="050505"/>
              </w:rPr>
            </w:pPr>
          </w:p>
          <w:p w14:paraId="7FFA1B2D" w14:textId="77777777" w:rsidR="002B72F2" w:rsidRDefault="002B72F2">
            <w:pPr>
              <w:spacing w:line="276" w:lineRule="auto"/>
              <w:ind w:right="-23"/>
              <w:rPr>
                <w:rFonts w:eastAsia="Arial" w:cs="Arial"/>
                <w:b/>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451DD3F" w14:textId="0CFEE09A" w:rsidR="002B72F2" w:rsidRDefault="0062498C" w:rsidP="00C4116C">
            <w:pPr>
              <w:spacing w:line="276" w:lineRule="auto"/>
              <w:ind w:right="-23"/>
              <w:jc w:val="center"/>
              <w:rPr>
                <w:rFonts w:eastAsia="Arial" w:cs="Arial"/>
                <w:b/>
              </w:rPr>
            </w:pPr>
            <w:r>
              <w:rPr>
                <w:rFonts w:eastAsia="Arial" w:cs="Arial"/>
                <w:b/>
              </w:rPr>
              <w:t>7</w:t>
            </w:r>
            <w:r w:rsidR="00A60620">
              <w:rPr>
                <w:rFonts w:eastAsia="Arial" w:cs="Arial"/>
                <w:b/>
              </w:rPr>
              <w:t>4</w:t>
            </w:r>
            <w:r w:rsidR="002A284E">
              <w:rPr>
                <w:rFonts w:eastAsia="Arial" w:cs="Arial"/>
                <w:b/>
              </w:rPr>
              <w:t>%</w:t>
            </w:r>
          </w:p>
        </w:tc>
        <w:tc>
          <w:tcPr>
            <w:tcW w:w="1170"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73A185DC" w14:textId="7BA444CD" w:rsidR="002B72F2" w:rsidRDefault="00A60620" w:rsidP="00C4116C">
            <w:pPr>
              <w:ind w:left="187"/>
              <w:jc w:val="center"/>
              <w:rPr>
                <w:rFonts w:cs="Arial"/>
              </w:rPr>
            </w:pPr>
            <w:r>
              <w:rPr>
                <w:rFonts w:cs="Arial"/>
                <w:b/>
              </w:rPr>
              <w:t>40</w:t>
            </w:r>
            <w:r w:rsidR="002A284E">
              <w:rPr>
                <w:rFonts w:cs="Arial"/>
                <w:b/>
              </w:rPr>
              <w:t>%</w:t>
            </w:r>
          </w:p>
          <w:p w14:paraId="1699502C" w14:textId="77777777" w:rsidR="002B72F2" w:rsidRDefault="002B72F2" w:rsidP="00C4116C">
            <w:pPr>
              <w:ind w:left="187"/>
              <w:jc w:val="center"/>
              <w:rPr>
                <w:rFonts w:cs="Arial"/>
              </w:rPr>
            </w:pPr>
          </w:p>
        </w:tc>
        <w:tc>
          <w:tcPr>
            <w:tcW w:w="1278" w:type="dxa"/>
            <w:tcBorders>
              <w:top w:val="single" w:sz="4" w:space="0" w:color="auto"/>
              <w:left w:val="single" w:sz="4" w:space="0" w:color="auto"/>
              <w:bottom w:val="single" w:sz="4" w:space="0" w:color="auto"/>
              <w:right w:val="single" w:sz="4" w:space="0" w:color="auto"/>
            </w:tcBorders>
            <w:vAlign w:val="center"/>
            <w:hideMark/>
          </w:tcPr>
          <w:p w14:paraId="12A55638" w14:textId="23EF1898" w:rsidR="002B72F2" w:rsidRPr="0062498C" w:rsidRDefault="00A60620" w:rsidP="00C4116C">
            <w:pPr>
              <w:ind w:left="187"/>
              <w:jc w:val="center"/>
              <w:rPr>
                <w:rFonts w:cs="Arial"/>
                <w:b/>
                <w:color w:val="659A2A"/>
              </w:rPr>
            </w:pPr>
            <w:r w:rsidRPr="00A60620">
              <w:rPr>
                <w:rFonts w:cs="Arial"/>
                <w:b/>
                <w:color w:val="FF0000"/>
              </w:rPr>
              <w:t>34</w:t>
            </w:r>
            <w:r w:rsidR="002A284E" w:rsidRPr="00A60620">
              <w:rPr>
                <w:rFonts w:cs="Arial"/>
                <w:b/>
                <w:color w:val="FF0000"/>
              </w:rPr>
              <w:t>%</w:t>
            </w:r>
          </w:p>
        </w:tc>
        <w:tc>
          <w:tcPr>
            <w:tcW w:w="14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6BE95897" w14:textId="05BA4B57" w:rsidR="002B72F2" w:rsidRDefault="00A60620" w:rsidP="00C4116C">
            <w:pPr>
              <w:jc w:val="center"/>
              <w:rPr>
                <w:rFonts w:cs="Arial"/>
              </w:rPr>
            </w:pPr>
            <w:r>
              <w:rPr>
                <w:rFonts w:cs="Arial"/>
              </w:rPr>
              <w:t>73</w:t>
            </w:r>
            <w:r w:rsidR="002B72F2">
              <w:rPr>
                <w:rFonts w:cs="Arial"/>
              </w:rPr>
              <w:t>%</w:t>
            </w:r>
          </w:p>
        </w:tc>
        <w:tc>
          <w:tcPr>
            <w:tcW w:w="1758" w:type="dxa"/>
            <w:gridSpan w:val="3"/>
            <w:tcBorders>
              <w:top w:val="single" w:sz="4" w:space="0" w:color="auto"/>
              <w:left w:val="single" w:sz="4" w:space="0" w:color="auto"/>
              <w:bottom w:val="single" w:sz="4" w:space="0" w:color="auto"/>
              <w:right w:val="single" w:sz="4" w:space="0" w:color="auto"/>
            </w:tcBorders>
            <w:vAlign w:val="center"/>
          </w:tcPr>
          <w:p w14:paraId="71F8862C" w14:textId="6A07E4BA" w:rsidR="002B72F2" w:rsidRPr="0062498C" w:rsidRDefault="00A60620" w:rsidP="00C4116C">
            <w:pPr>
              <w:jc w:val="center"/>
              <w:rPr>
                <w:rFonts w:cs="Arial"/>
                <w:b/>
              </w:rPr>
            </w:pPr>
            <w:r w:rsidRPr="00A60620">
              <w:rPr>
                <w:rFonts w:cs="Arial"/>
                <w:b/>
                <w:color w:val="FF0000"/>
              </w:rPr>
              <w:t>43%</w:t>
            </w:r>
          </w:p>
        </w:tc>
      </w:tr>
      <w:tr w:rsidR="002B72F2" w14:paraId="3490A87D" w14:textId="77777777" w:rsidTr="00606E26">
        <w:trPr>
          <w:gridAfter w:val="1"/>
          <w:wAfter w:w="12" w:type="dxa"/>
          <w:trHeight w:hRule="exact" w:val="680"/>
        </w:trPr>
        <w:tc>
          <w:tcPr>
            <w:tcW w:w="8910" w:type="dxa"/>
            <w:gridSpan w:val="7"/>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14:paraId="4AE87026" w14:textId="26F3ECE8" w:rsidR="002B72F2" w:rsidRDefault="002B72F2">
            <w:pPr>
              <w:spacing w:line="276" w:lineRule="auto"/>
              <w:ind w:right="-23"/>
              <w:rPr>
                <w:rFonts w:eastAsia="Arial" w:cs="Arial"/>
                <w:b/>
                <w:bCs/>
                <w:color w:val="050505"/>
              </w:rPr>
            </w:pPr>
            <w:r>
              <w:rPr>
                <w:rFonts w:eastAsia="Arial" w:cs="Arial"/>
                <w:b/>
                <w:bCs/>
                <w:color w:val="050505"/>
              </w:rPr>
              <w:t>% achieving expected standard in the 201</w:t>
            </w:r>
            <w:r w:rsidR="0062498C">
              <w:rPr>
                <w:rFonts w:eastAsia="Arial" w:cs="Arial"/>
                <w:b/>
                <w:bCs/>
                <w:color w:val="050505"/>
              </w:rPr>
              <w:t>8</w:t>
            </w:r>
            <w:r>
              <w:rPr>
                <w:rFonts w:eastAsia="Arial" w:cs="Arial"/>
                <w:b/>
                <w:bCs/>
                <w:color w:val="050505"/>
              </w:rPr>
              <w:t xml:space="preserve"> Year 1 Phonics Check         </w:t>
            </w:r>
            <w:r w:rsidR="00501917">
              <w:rPr>
                <w:rFonts w:eastAsia="Arial" w:cs="Arial"/>
                <w:b/>
                <w:bCs/>
                <w:color w:val="050505"/>
              </w:rPr>
              <w:t xml:space="preserve">      </w:t>
            </w:r>
            <w:r>
              <w:rPr>
                <w:rFonts w:eastAsia="Arial" w:cs="Arial"/>
                <w:b/>
                <w:bCs/>
                <w:color w:val="050505"/>
              </w:rPr>
              <w:t xml:space="preserve"> </w:t>
            </w:r>
            <w:r w:rsidR="00A60620">
              <w:rPr>
                <w:rFonts w:eastAsia="Arial" w:cs="Arial"/>
              </w:rPr>
              <w:t>79</w:t>
            </w:r>
            <w:r>
              <w:rPr>
                <w:rFonts w:eastAsia="Arial" w:cs="Arial"/>
              </w:rPr>
              <w:t xml:space="preserve"> in cohort   </w:t>
            </w:r>
            <w:r w:rsidR="00A60620">
              <w:rPr>
                <w:rFonts w:eastAsia="Arial" w:cs="Arial"/>
              </w:rPr>
              <w:t>14</w:t>
            </w:r>
            <w:r>
              <w:rPr>
                <w:rFonts w:eastAsia="Arial" w:cs="Arial"/>
              </w:rPr>
              <w:t xml:space="preserve"> PP  </w:t>
            </w:r>
            <w:r w:rsidR="00A60620">
              <w:rPr>
                <w:rFonts w:eastAsia="Arial" w:cs="Arial"/>
              </w:rPr>
              <w:t>65</w:t>
            </w:r>
            <w:r>
              <w:rPr>
                <w:rFonts w:eastAsia="Arial" w:cs="Arial"/>
              </w:rPr>
              <w:t xml:space="preserve"> non-PP</w:t>
            </w:r>
          </w:p>
          <w:p w14:paraId="5223478E" w14:textId="77777777" w:rsidR="002B72F2" w:rsidRDefault="002B72F2">
            <w:pPr>
              <w:spacing w:line="276" w:lineRule="auto"/>
              <w:ind w:right="-23"/>
              <w:rPr>
                <w:rFonts w:eastAsia="Arial" w:cs="Arial"/>
                <w:b/>
                <w:bCs/>
                <w:color w:val="050505"/>
              </w:rPr>
            </w:pPr>
          </w:p>
          <w:p w14:paraId="2E7D060D" w14:textId="77777777" w:rsidR="002B72F2" w:rsidRDefault="002B72F2">
            <w:pPr>
              <w:spacing w:line="276" w:lineRule="auto"/>
              <w:ind w:right="-23"/>
              <w:rPr>
                <w:rFonts w:eastAsia="Arial" w:cs="Arial"/>
                <w:b/>
                <w:bCs/>
                <w:color w:val="050505"/>
              </w:rPr>
            </w:pPr>
          </w:p>
          <w:p w14:paraId="0D5DF70B" w14:textId="77777777" w:rsidR="002B72F2" w:rsidRDefault="002B72F2">
            <w:pPr>
              <w:spacing w:line="276" w:lineRule="auto"/>
              <w:ind w:right="-23"/>
              <w:rPr>
                <w:rFonts w:eastAsia="Arial" w:cs="Arial"/>
                <w:b/>
              </w:rPr>
            </w:pPr>
          </w:p>
        </w:tc>
        <w:tc>
          <w:tcPr>
            <w:tcW w:w="1080" w:type="dxa"/>
            <w:gridSpan w:val="2"/>
            <w:tcBorders>
              <w:top w:val="single" w:sz="4" w:space="0" w:color="auto"/>
              <w:left w:val="single" w:sz="4" w:space="0" w:color="auto"/>
              <w:bottom w:val="single" w:sz="4" w:space="0" w:color="auto"/>
              <w:right w:val="single" w:sz="4" w:space="0" w:color="auto"/>
            </w:tcBorders>
          </w:tcPr>
          <w:p w14:paraId="391D2713" w14:textId="59A05D72" w:rsidR="002B72F2" w:rsidRDefault="00A60620" w:rsidP="002A284E">
            <w:pPr>
              <w:spacing w:line="276" w:lineRule="auto"/>
              <w:ind w:right="-23"/>
              <w:jc w:val="center"/>
              <w:rPr>
                <w:rFonts w:eastAsia="Arial" w:cs="Arial"/>
                <w:b/>
              </w:rPr>
            </w:pPr>
            <w:r>
              <w:rPr>
                <w:rFonts w:eastAsia="Arial" w:cs="Arial"/>
                <w:b/>
              </w:rPr>
              <w:t>92</w:t>
            </w:r>
            <w:r w:rsidR="002A284E">
              <w:rPr>
                <w:rFonts w:eastAsia="Arial" w:cs="Arial"/>
                <w:b/>
              </w:rPr>
              <w:t>%</w:t>
            </w:r>
          </w:p>
        </w:tc>
        <w:tc>
          <w:tcPr>
            <w:tcW w:w="1170"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2E70E6E2" w14:textId="288687A0" w:rsidR="002B72F2" w:rsidRDefault="00A60620" w:rsidP="002A284E">
            <w:pPr>
              <w:ind w:left="187"/>
              <w:jc w:val="center"/>
              <w:rPr>
                <w:rFonts w:cs="Arial"/>
              </w:rPr>
            </w:pPr>
            <w:r>
              <w:rPr>
                <w:rFonts w:cs="Arial"/>
                <w:b/>
              </w:rPr>
              <w:t>64</w:t>
            </w:r>
            <w:r w:rsidR="002A284E">
              <w:rPr>
                <w:rFonts w:cs="Arial"/>
                <w:b/>
              </w:rPr>
              <w:t>%</w:t>
            </w:r>
          </w:p>
        </w:tc>
        <w:tc>
          <w:tcPr>
            <w:tcW w:w="1278" w:type="dxa"/>
            <w:tcBorders>
              <w:top w:val="single" w:sz="4" w:space="0" w:color="auto"/>
              <w:left w:val="single" w:sz="4" w:space="0" w:color="auto"/>
              <w:bottom w:val="single" w:sz="4" w:space="0" w:color="auto"/>
              <w:right w:val="single" w:sz="4" w:space="0" w:color="auto"/>
            </w:tcBorders>
            <w:hideMark/>
          </w:tcPr>
          <w:p w14:paraId="3C5643EB" w14:textId="1BEAEFC7" w:rsidR="002B72F2" w:rsidRDefault="00A60620" w:rsidP="002A284E">
            <w:pPr>
              <w:ind w:left="187"/>
              <w:jc w:val="center"/>
              <w:rPr>
                <w:rFonts w:cs="Arial"/>
              </w:rPr>
            </w:pPr>
            <w:r>
              <w:rPr>
                <w:rFonts w:cs="Arial"/>
                <w:color w:val="FF0000"/>
              </w:rPr>
              <w:t>28</w:t>
            </w:r>
            <w:r w:rsidR="002A284E" w:rsidRPr="00003C2D">
              <w:rPr>
                <w:rFonts w:cs="Arial"/>
                <w:color w:val="FF0000"/>
              </w:rPr>
              <w:t>%</w:t>
            </w:r>
          </w:p>
        </w:tc>
        <w:tc>
          <w:tcPr>
            <w:tcW w:w="146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547863B7" w14:textId="67339702" w:rsidR="002B72F2" w:rsidRDefault="002B72F2" w:rsidP="002A284E">
            <w:pPr>
              <w:jc w:val="center"/>
              <w:rPr>
                <w:rFonts w:cs="Arial"/>
              </w:rPr>
            </w:pPr>
            <w:r>
              <w:rPr>
                <w:rFonts w:cs="Arial"/>
              </w:rPr>
              <w:t>8</w:t>
            </w:r>
            <w:r w:rsidR="0062498C">
              <w:rPr>
                <w:rFonts w:cs="Arial"/>
              </w:rPr>
              <w:t>5</w:t>
            </w:r>
            <w:r>
              <w:rPr>
                <w:rFonts w:cs="Arial"/>
              </w:rPr>
              <w:t>%</w:t>
            </w:r>
          </w:p>
          <w:p w14:paraId="2996390D" w14:textId="77777777" w:rsidR="002B72F2" w:rsidRDefault="002B72F2" w:rsidP="002A284E">
            <w:pPr>
              <w:jc w:val="center"/>
              <w:rPr>
                <w:rFonts w:cs="Arial"/>
              </w:rPr>
            </w:pPr>
          </w:p>
        </w:tc>
        <w:tc>
          <w:tcPr>
            <w:tcW w:w="1758" w:type="dxa"/>
            <w:gridSpan w:val="3"/>
            <w:tcBorders>
              <w:top w:val="single" w:sz="4" w:space="0" w:color="auto"/>
              <w:left w:val="single" w:sz="4" w:space="0" w:color="auto"/>
              <w:bottom w:val="single" w:sz="4" w:space="0" w:color="auto"/>
              <w:right w:val="single" w:sz="4" w:space="0" w:color="auto"/>
            </w:tcBorders>
          </w:tcPr>
          <w:p w14:paraId="03176BD6" w14:textId="543675EB" w:rsidR="002B72F2" w:rsidRPr="00A60620" w:rsidRDefault="00A60620" w:rsidP="002A284E">
            <w:pPr>
              <w:jc w:val="center"/>
              <w:rPr>
                <w:rFonts w:cs="Arial"/>
                <w:b/>
                <w:bCs/>
              </w:rPr>
            </w:pPr>
            <w:r w:rsidRPr="00A60620">
              <w:rPr>
                <w:rFonts w:cs="Arial"/>
                <w:b/>
                <w:bCs/>
                <w:color w:val="FF0000"/>
              </w:rPr>
              <w:t>21%</w:t>
            </w:r>
          </w:p>
        </w:tc>
      </w:tr>
      <w:tr w:rsidR="002B72F2" w14:paraId="6D9AE589" w14:textId="77777777" w:rsidTr="00877A68">
        <w:trPr>
          <w:trHeight w:val="288"/>
        </w:trPr>
        <w:tc>
          <w:tcPr>
            <w:tcW w:w="15672" w:type="dxa"/>
            <w:gridSpan w:val="17"/>
            <w:tcBorders>
              <w:top w:val="single" w:sz="4" w:space="0" w:color="auto"/>
              <w:left w:val="single" w:sz="4" w:space="0" w:color="auto"/>
              <w:bottom w:val="single" w:sz="4" w:space="0" w:color="auto"/>
              <w:right w:val="single" w:sz="4" w:space="0" w:color="auto"/>
            </w:tcBorders>
            <w:shd w:val="clear" w:color="auto" w:fill="CFDCE3"/>
            <w:tcMar>
              <w:top w:w="57" w:type="dxa"/>
              <w:left w:w="108" w:type="dxa"/>
              <w:bottom w:w="57" w:type="dxa"/>
              <w:right w:w="108" w:type="dxa"/>
            </w:tcMar>
            <w:hideMark/>
          </w:tcPr>
          <w:p w14:paraId="699AAAE4" w14:textId="3C6AC36B" w:rsidR="002B72F2" w:rsidRPr="002B72F2" w:rsidRDefault="002B72F2" w:rsidP="00003C2D">
            <w:pPr>
              <w:spacing w:after="0" w:line="240" w:lineRule="auto"/>
              <w:rPr>
                <w:rFonts w:cs="Arial"/>
              </w:rPr>
            </w:pPr>
            <w:r w:rsidRPr="002B72F2">
              <w:rPr>
                <w:rFonts w:eastAsia="Arial" w:cs="Arial"/>
                <w:b/>
              </w:rPr>
              <w:t xml:space="preserve"> </w:t>
            </w:r>
            <w:r w:rsidRPr="00880099">
              <w:rPr>
                <w:rFonts w:eastAsia="Arial" w:cs="Arial"/>
                <w:b/>
                <w:u w:val="single"/>
              </w:rPr>
              <w:t xml:space="preserve">End of Key Stage 1 (Year 2) attainment data </w:t>
            </w:r>
            <w:r>
              <w:rPr>
                <w:rFonts w:eastAsia="Arial" w:cs="Arial"/>
                <w:b/>
              </w:rPr>
              <w:t xml:space="preserve">      </w:t>
            </w:r>
            <w:r w:rsidR="00003C2D">
              <w:rPr>
                <w:rFonts w:eastAsia="Arial" w:cs="Arial"/>
              </w:rPr>
              <w:t>89</w:t>
            </w:r>
            <w:r>
              <w:rPr>
                <w:rFonts w:eastAsia="Arial" w:cs="Arial"/>
              </w:rPr>
              <w:t xml:space="preserve"> in cohort  </w:t>
            </w:r>
            <w:r w:rsidR="00003C2D">
              <w:rPr>
                <w:rFonts w:eastAsia="Arial" w:cs="Arial"/>
              </w:rPr>
              <w:t>15</w:t>
            </w:r>
            <w:r w:rsidR="00CC7AFF">
              <w:rPr>
                <w:rFonts w:eastAsia="Arial" w:cs="Arial"/>
              </w:rPr>
              <w:t xml:space="preserve"> </w:t>
            </w:r>
            <w:r>
              <w:rPr>
                <w:rFonts w:eastAsia="Arial" w:cs="Arial"/>
              </w:rPr>
              <w:t xml:space="preserve">PP   </w:t>
            </w:r>
            <w:r w:rsidR="00CC7AFF">
              <w:rPr>
                <w:rFonts w:eastAsia="Arial" w:cs="Arial"/>
              </w:rPr>
              <w:t>74</w:t>
            </w:r>
            <w:r>
              <w:rPr>
                <w:rFonts w:eastAsia="Arial" w:cs="Arial"/>
              </w:rPr>
              <w:t xml:space="preserve"> non-PP</w:t>
            </w:r>
          </w:p>
        </w:tc>
      </w:tr>
      <w:tr w:rsidR="002B72F2" w14:paraId="4B1448CC" w14:textId="77777777" w:rsidTr="00606E26">
        <w:trPr>
          <w:trHeight w:hRule="exact" w:val="1008"/>
        </w:trPr>
        <w:tc>
          <w:tcPr>
            <w:tcW w:w="8910" w:type="dxa"/>
            <w:gridSpan w:val="7"/>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hideMark/>
          </w:tcPr>
          <w:p w14:paraId="7DFE6501" w14:textId="63F9F911" w:rsidR="002B72F2" w:rsidRDefault="002B72F2" w:rsidP="009A3943">
            <w:pPr>
              <w:spacing w:line="276" w:lineRule="auto"/>
              <w:ind w:right="-23"/>
              <w:rPr>
                <w:rFonts w:eastAsia="Arial" w:cs="Arial"/>
                <w:b/>
                <w:bCs/>
                <w:color w:val="050505"/>
              </w:rPr>
            </w:pPr>
            <w:r>
              <w:rPr>
                <w:rFonts w:eastAsia="Arial" w:cs="Arial"/>
                <w:b/>
                <w:bCs/>
                <w:color w:val="050505"/>
              </w:rPr>
              <w:t xml:space="preserve">% reaching expected standard </w:t>
            </w:r>
            <w:r w:rsidRPr="002C1151">
              <w:rPr>
                <w:rFonts w:eastAsia="Arial" w:cs="Arial"/>
                <w:b/>
                <w:bCs/>
                <w:color w:val="050505"/>
              </w:rPr>
              <w:t>in reading</w:t>
            </w:r>
            <w:r w:rsidR="009A3943">
              <w:rPr>
                <w:rFonts w:eastAsia="Arial" w:cs="Arial"/>
                <w:b/>
                <w:bCs/>
                <w:color w:val="050505"/>
              </w:rPr>
              <w:t xml:space="preserve">                                                          </w:t>
            </w:r>
            <w:r>
              <w:rPr>
                <w:rFonts w:eastAsia="Arial" w:cs="Arial"/>
                <w:b/>
                <w:bCs/>
                <w:color w:val="050505"/>
              </w:rPr>
              <w:t>% reaching a high score/working at greater depth in reading</w:t>
            </w:r>
            <w:r w:rsidR="009A3943">
              <w:rPr>
                <w:rFonts w:eastAsia="Arial" w:cs="Arial"/>
                <w:b/>
                <w:bCs/>
                <w:color w:val="050505"/>
              </w:rPr>
              <w:t xml:space="preserve">                          </w:t>
            </w:r>
            <w:r>
              <w:rPr>
                <w:rFonts w:eastAsia="Arial" w:cs="Arial"/>
                <w:b/>
                <w:bCs/>
                <w:color w:val="050505"/>
              </w:rPr>
              <w:t xml:space="preserve"> </w:t>
            </w:r>
          </w:p>
        </w:tc>
        <w:tc>
          <w:tcPr>
            <w:tcW w:w="1080" w:type="dxa"/>
            <w:gridSpan w:val="2"/>
            <w:tcBorders>
              <w:top w:val="single" w:sz="4" w:space="0" w:color="auto"/>
              <w:left w:val="single" w:sz="4" w:space="0" w:color="auto"/>
              <w:bottom w:val="single" w:sz="4" w:space="0" w:color="auto"/>
              <w:right w:val="single" w:sz="4" w:space="0" w:color="auto"/>
            </w:tcBorders>
          </w:tcPr>
          <w:p w14:paraId="7BCF4342" w14:textId="3BFDD874" w:rsidR="002B72F2" w:rsidRDefault="00A60620" w:rsidP="001A1D11">
            <w:pPr>
              <w:spacing w:line="276" w:lineRule="auto"/>
              <w:ind w:right="-23"/>
              <w:jc w:val="center"/>
              <w:rPr>
                <w:rFonts w:eastAsia="Arial" w:cs="Arial"/>
                <w:b/>
                <w:bCs/>
                <w:color w:val="050505"/>
              </w:rPr>
            </w:pPr>
            <w:r>
              <w:rPr>
                <w:rFonts w:eastAsia="Arial" w:cs="Arial"/>
                <w:b/>
                <w:bCs/>
                <w:color w:val="050505"/>
              </w:rPr>
              <w:t>84</w:t>
            </w:r>
            <w:r w:rsidR="00C4116C">
              <w:rPr>
                <w:rFonts w:eastAsia="Arial" w:cs="Arial"/>
                <w:b/>
                <w:bCs/>
                <w:color w:val="050505"/>
              </w:rPr>
              <w:t>%</w:t>
            </w:r>
          </w:p>
          <w:p w14:paraId="73C890C4" w14:textId="4F9A3E89" w:rsidR="00C4116C" w:rsidRDefault="005F0A0C" w:rsidP="001A1D11">
            <w:pPr>
              <w:spacing w:line="276" w:lineRule="auto"/>
              <w:ind w:right="-23"/>
              <w:jc w:val="center"/>
              <w:rPr>
                <w:rFonts w:eastAsia="Arial" w:cs="Arial"/>
                <w:b/>
                <w:bCs/>
                <w:color w:val="050505"/>
              </w:rPr>
            </w:pPr>
            <w:r>
              <w:rPr>
                <w:rFonts w:eastAsia="Arial" w:cs="Arial"/>
                <w:b/>
                <w:bCs/>
                <w:color w:val="050505"/>
              </w:rPr>
              <w:t>41</w:t>
            </w:r>
            <w:r w:rsidR="00C4116C">
              <w:rPr>
                <w:rFonts w:eastAsia="Arial" w:cs="Arial"/>
                <w:b/>
                <w:bCs/>
                <w:color w:val="050505"/>
              </w:rPr>
              <w:t>%</w:t>
            </w:r>
          </w:p>
        </w:tc>
        <w:tc>
          <w:tcPr>
            <w:tcW w:w="1170"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B218CA" w14:textId="77777777" w:rsidR="00CC7AFF" w:rsidRDefault="00C4116C" w:rsidP="001A1D11">
            <w:pPr>
              <w:jc w:val="center"/>
              <w:rPr>
                <w:rFonts w:cs="Arial"/>
              </w:rPr>
            </w:pPr>
            <w:r>
              <w:rPr>
                <w:rFonts w:cs="Arial"/>
              </w:rPr>
              <w:t>67%</w:t>
            </w:r>
          </w:p>
          <w:p w14:paraId="7066AB82" w14:textId="6B5DF6E4" w:rsidR="00C4116C" w:rsidRDefault="005F0A0C" w:rsidP="001A1D11">
            <w:pPr>
              <w:jc w:val="center"/>
              <w:rPr>
                <w:rFonts w:cs="Arial"/>
              </w:rPr>
            </w:pPr>
            <w:r>
              <w:rPr>
                <w:rFonts w:cs="Arial"/>
              </w:rPr>
              <w:t>1</w:t>
            </w:r>
            <w:r w:rsidR="00C4116C">
              <w:rPr>
                <w:rFonts w:cs="Arial"/>
              </w:rPr>
              <w:t>7%</w:t>
            </w:r>
          </w:p>
        </w:tc>
        <w:tc>
          <w:tcPr>
            <w:tcW w:w="127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EF0211E" w14:textId="2BED8F2E" w:rsidR="008C23BC" w:rsidRDefault="005F0A0C" w:rsidP="001A1D11">
            <w:pPr>
              <w:jc w:val="center"/>
              <w:rPr>
                <w:rFonts w:cs="Arial"/>
                <w:b/>
                <w:bCs/>
                <w:color w:val="FF0000"/>
                <w:sz w:val="20"/>
                <w:szCs w:val="20"/>
              </w:rPr>
            </w:pPr>
            <w:r>
              <w:rPr>
                <w:rFonts w:cs="Arial"/>
                <w:b/>
                <w:bCs/>
                <w:color w:val="FF0000"/>
                <w:sz w:val="20"/>
                <w:szCs w:val="20"/>
              </w:rPr>
              <w:t>17</w:t>
            </w:r>
            <w:r w:rsidR="00C4116C" w:rsidRPr="00C4116C">
              <w:rPr>
                <w:rFonts w:cs="Arial"/>
                <w:b/>
                <w:bCs/>
                <w:color w:val="FF0000"/>
                <w:sz w:val="20"/>
                <w:szCs w:val="20"/>
              </w:rPr>
              <w:t>%</w:t>
            </w:r>
          </w:p>
          <w:p w14:paraId="2DCE8141" w14:textId="225E4AC1" w:rsidR="00C4116C" w:rsidRPr="00BB39B5" w:rsidRDefault="005F0A0C" w:rsidP="001A1D11">
            <w:pPr>
              <w:jc w:val="center"/>
              <w:rPr>
                <w:rFonts w:cs="Arial"/>
                <w:b/>
                <w:bCs/>
                <w:sz w:val="20"/>
                <w:szCs w:val="20"/>
              </w:rPr>
            </w:pPr>
            <w:r>
              <w:rPr>
                <w:rFonts w:cs="Arial"/>
                <w:b/>
                <w:bCs/>
                <w:color w:val="FF0000"/>
                <w:sz w:val="20"/>
                <w:szCs w:val="20"/>
              </w:rPr>
              <w:t>24</w:t>
            </w:r>
            <w:r w:rsidR="00C4116C">
              <w:rPr>
                <w:rFonts w:cs="Arial"/>
                <w:b/>
                <w:bCs/>
                <w:color w:val="FF0000"/>
                <w:sz w:val="20"/>
                <w:szCs w:val="20"/>
              </w:rPr>
              <w:t>%</w:t>
            </w:r>
          </w:p>
        </w:tc>
        <w:tc>
          <w:tcPr>
            <w:tcW w:w="1512" w:type="dxa"/>
            <w:gridSpan w:val="2"/>
            <w:tcBorders>
              <w:top w:val="single" w:sz="4" w:space="0" w:color="auto"/>
              <w:left w:val="single" w:sz="4" w:space="0" w:color="auto"/>
              <w:bottom w:val="single" w:sz="4" w:space="0" w:color="auto"/>
              <w:right w:val="single" w:sz="4" w:space="0" w:color="auto"/>
            </w:tcBorders>
          </w:tcPr>
          <w:p w14:paraId="05A5937B" w14:textId="77777777" w:rsidR="002B72F2" w:rsidRDefault="00C4116C" w:rsidP="001A1D11">
            <w:pPr>
              <w:jc w:val="center"/>
              <w:rPr>
                <w:rFonts w:cs="Arial"/>
                <w:bCs/>
              </w:rPr>
            </w:pPr>
            <w:r>
              <w:rPr>
                <w:rFonts w:cs="Arial"/>
                <w:bCs/>
              </w:rPr>
              <w:t>79%</w:t>
            </w:r>
          </w:p>
          <w:p w14:paraId="76B8E7D9" w14:textId="2A74A523" w:rsidR="00C4116C" w:rsidRDefault="00003C2D" w:rsidP="00E51286">
            <w:pPr>
              <w:jc w:val="center"/>
              <w:rPr>
                <w:rFonts w:cs="Arial"/>
                <w:bCs/>
              </w:rPr>
            </w:pPr>
            <w:r>
              <w:rPr>
                <w:rFonts w:cs="Arial"/>
                <w:bCs/>
              </w:rPr>
              <w:t>2</w:t>
            </w:r>
            <w:r w:rsidR="00E51286">
              <w:rPr>
                <w:rFonts w:cs="Arial"/>
                <w:bCs/>
              </w:rPr>
              <w:t>9</w:t>
            </w:r>
            <w:r>
              <w:rPr>
                <w:rFonts w:cs="Arial"/>
                <w:bCs/>
              </w:rPr>
              <w:t>%</w:t>
            </w:r>
          </w:p>
        </w:tc>
        <w:tc>
          <w:tcPr>
            <w:tcW w:w="1722" w:type="dxa"/>
            <w:gridSpan w:val="3"/>
            <w:tcBorders>
              <w:top w:val="single" w:sz="4" w:space="0" w:color="auto"/>
              <w:left w:val="single" w:sz="4" w:space="0" w:color="auto"/>
              <w:bottom w:val="single" w:sz="4" w:space="0" w:color="auto"/>
              <w:right w:val="single" w:sz="4" w:space="0" w:color="auto"/>
            </w:tcBorders>
          </w:tcPr>
          <w:p w14:paraId="5DFF6E81" w14:textId="0DEE6987" w:rsidR="002B72F2" w:rsidRDefault="00C4116C" w:rsidP="001A1D11">
            <w:pPr>
              <w:jc w:val="center"/>
              <w:rPr>
                <w:rFonts w:cs="Arial"/>
                <w:bCs/>
                <w:color w:val="FF0000"/>
              </w:rPr>
            </w:pPr>
            <w:r w:rsidRPr="00C4116C">
              <w:rPr>
                <w:rFonts w:cs="Arial"/>
                <w:bCs/>
                <w:color w:val="FF0000"/>
              </w:rPr>
              <w:t>12%</w:t>
            </w:r>
          </w:p>
          <w:p w14:paraId="0E531DDD" w14:textId="3A0434BA" w:rsidR="00003C2D" w:rsidRDefault="005F0A0C" w:rsidP="001A1D11">
            <w:pPr>
              <w:jc w:val="center"/>
              <w:rPr>
                <w:rFonts w:cs="Arial"/>
                <w:bCs/>
                <w:color w:val="FF0000"/>
              </w:rPr>
            </w:pPr>
            <w:r>
              <w:rPr>
                <w:rFonts w:cs="Arial"/>
                <w:bCs/>
                <w:color w:val="FF0000"/>
              </w:rPr>
              <w:t>12</w:t>
            </w:r>
            <w:r w:rsidR="00003C2D">
              <w:rPr>
                <w:rFonts w:cs="Arial"/>
                <w:bCs/>
                <w:color w:val="FF0000"/>
              </w:rPr>
              <w:t>%</w:t>
            </w:r>
          </w:p>
          <w:p w14:paraId="2EA35583" w14:textId="4BDC503F" w:rsidR="00003C2D" w:rsidRDefault="00003C2D" w:rsidP="001A1D11">
            <w:pPr>
              <w:jc w:val="center"/>
              <w:rPr>
                <w:rFonts w:cs="Arial"/>
                <w:bCs/>
              </w:rPr>
            </w:pPr>
          </w:p>
        </w:tc>
      </w:tr>
      <w:tr w:rsidR="002B72F2" w14:paraId="454FA66C" w14:textId="77777777" w:rsidTr="00606E26">
        <w:trPr>
          <w:trHeight w:hRule="exact" w:val="964"/>
        </w:trPr>
        <w:tc>
          <w:tcPr>
            <w:tcW w:w="8910" w:type="dxa"/>
            <w:gridSpan w:val="7"/>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hideMark/>
          </w:tcPr>
          <w:p w14:paraId="64399B84" w14:textId="77777777" w:rsidR="002B72F2" w:rsidRDefault="002B72F2">
            <w:pPr>
              <w:spacing w:line="276" w:lineRule="auto"/>
              <w:ind w:right="-23"/>
              <w:rPr>
                <w:rFonts w:eastAsia="Arial" w:cs="Arial"/>
                <w:b/>
                <w:bCs/>
                <w:color w:val="050505"/>
              </w:rPr>
            </w:pPr>
            <w:r>
              <w:rPr>
                <w:rFonts w:eastAsia="Arial" w:cs="Arial"/>
                <w:b/>
                <w:bCs/>
                <w:color w:val="050505"/>
              </w:rPr>
              <w:lastRenderedPageBreak/>
              <w:t xml:space="preserve">% reaching expected standard in </w:t>
            </w:r>
            <w:r w:rsidRPr="002C1151">
              <w:rPr>
                <w:rFonts w:eastAsia="Arial" w:cs="Arial"/>
                <w:b/>
                <w:bCs/>
                <w:color w:val="050505"/>
              </w:rPr>
              <w:t>writing</w:t>
            </w:r>
          </w:p>
          <w:p w14:paraId="110FF5E4" w14:textId="77777777" w:rsidR="002B72F2" w:rsidRDefault="002B72F2">
            <w:pPr>
              <w:spacing w:line="276" w:lineRule="auto"/>
              <w:ind w:right="-23"/>
              <w:rPr>
                <w:rFonts w:eastAsia="Arial" w:cs="Arial"/>
                <w:b/>
                <w:bCs/>
                <w:color w:val="050505"/>
              </w:rPr>
            </w:pPr>
            <w:r>
              <w:rPr>
                <w:rFonts w:eastAsia="Arial" w:cs="Arial"/>
                <w:b/>
                <w:bCs/>
                <w:color w:val="050505"/>
              </w:rPr>
              <w:t>% reaching a high score/working at greater depth in writing</w:t>
            </w:r>
          </w:p>
        </w:tc>
        <w:tc>
          <w:tcPr>
            <w:tcW w:w="1080" w:type="dxa"/>
            <w:gridSpan w:val="2"/>
            <w:tcBorders>
              <w:top w:val="single" w:sz="4" w:space="0" w:color="auto"/>
              <w:left w:val="single" w:sz="4" w:space="0" w:color="auto"/>
              <w:bottom w:val="single" w:sz="4" w:space="0" w:color="auto"/>
              <w:right w:val="single" w:sz="4" w:space="0" w:color="auto"/>
            </w:tcBorders>
          </w:tcPr>
          <w:p w14:paraId="06D46D8C" w14:textId="53B85D62" w:rsidR="002B72F2" w:rsidRDefault="005F0A0C" w:rsidP="00003C2D">
            <w:pPr>
              <w:spacing w:line="276" w:lineRule="auto"/>
              <w:ind w:right="-23"/>
              <w:jc w:val="center"/>
              <w:rPr>
                <w:rFonts w:eastAsia="Arial" w:cs="Arial"/>
                <w:b/>
                <w:bCs/>
                <w:color w:val="050505"/>
              </w:rPr>
            </w:pPr>
            <w:r>
              <w:rPr>
                <w:rFonts w:eastAsia="Arial" w:cs="Arial"/>
                <w:b/>
                <w:bCs/>
                <w:color w:val="050505"/>
              </w:rPr>
              <w:t>80</w:t>
            </w:r>
            <w:r w:rsidR="00003C2D">
              <w:rPr>
                <w:rFonts w:eastAsia="Arial" w:cs="Arial"/>
                <w:b/>
                <w:bCs/>
                <w:color w:val="050505"/>
              </w:rPr>
              <w:t>%</w:t>
            </w:r>
          </w:p>
          <w:p w14:paraId="7B31D55A" w14:textId="5B8E5775" w:rsidR="00003C2D" w:rsidRDefault="005F0A0C" w:rsidP="00003C2D">
            <w:pPr>
              <w:spacing w:line="276" w:lineRule="auto"/>
              <w:ind w:right="-23"/>
              <w:jc w:val="center"/>
              <w:rPr>
                <w:rFonts w:eastAsia="Arial" w:cs="Arial"/>
                <w:b/>
                <w:bCs/>
                <w:color w:val="050505"/>
              </w:rPr>
            </w:pPr>
            <w:r>
              <w:rPr>
                <w:rFonts w:eastAsia="Arial" w:cs="Arial"/>
                <w:b/>
                <w:bCs/>
                <w:color w:val="050505"/>
              </w:rPr>
              <w:t>23</w:t>
            </w:r>
            <w:r w:rsidR="00003C2D">
              <w:rPr>
                <w:rFonts w:eastAsia="Arial" w:cs="Arial"/>
                <w:b/>
                <w:bCs/>
                <w:color w:val="050505"/>
              </w:rPr>
              <w:t>%</w:t>
            </w:r>
          </w:p>
        </w:tc>
        <w:tc>
          <w:tcPr>
            <w:tcW w:w="1170"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715E6B5" w14:textId="3107E580" w:rsidR="00003C2D" w:rsidRDefault="005F0A0C" w:rsidP="00003C2D">
            <w:pPr>
              <w:ind w:left="187"/>
              <w:jc w:val="center"/>
              <w:rPr>
                <w:rFonts w:cs="Arial"/>
              </w:rPr>
            </w:pPr>
            <w:r>
              <w:rPr>
                <w:rFonts w:cs="Arial"/>
              </w:rPr>
              <w:t>67</w:t>
            </w:r>
            <w:r w:rsidR="00003C2D">
              <w:rPr>
                <w:rFonts w:cs="Arial"/>
              </w:rPr>
              <w:t>%</w:t>
            </w:r>
          </w:p>
          <w:p w14:paraId="1ECD418E" w14:textId="31B6CC21" w:rsidR="00003C2D" w:rsidRDefault="005F0A0C" w:rsidP="00003C2D">
            <w:pPr>
              <w:ind w:left="187"/>
              <w:jc w:val="center"/>
              <w:rPr>
                <w:rFonts w:cs="Arial"/>
              </w:rPr>
            </w:pPr>
            <w:r>
              <w:rPr>
                <w:rFonts w:cs="Arial"/>
              </w:rPr>
              <w:t>11</w:t>
            </w:r>
            <w:r w:rsidR="00003C2D">
              <w:rPr>
                <w:rFonts w:cs="Arial"/>
              </w:rPr>
              <w:t>%</w:t>
            </w:r>
          </w:p>
          <w:p w14:paraId="41D2C685" w14:textId="3BC826B5" w:rsidR="002B72F2" w:rsidRDefault="002B72F2" w:rsidP="00003C2D">
            <w:pPr>
              <w:ind w:left="187"/>
              <w:jc w:val="center"/>
              <w:rPr>
                <w:rFonts w:cs="Arial"/>
              </w:rPr>
            </w:pPr>
          </w:p>
        </w:tc>
        <w:tc>
          <w:tcPr>
            <w:tcW w:w="127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06015B7" w14:textId="35056CA9" w:rsidR="002B72F2" w:rsidRDefault="005F0A0C" w:rsidP="00003C2D">
            <w:pPr>
              <w:jc w:val="center"/>
              <w:rPr>
                <w:rFonts w:cs="Arial"/>
                <w:color w:val="FF0000"/>
              </w:rPr>
            </w:pPr>
            <w:r>
              <w:rPr>
                <w:rFonts w:cs="Arial"/>
                <w:color w:val="FF0000"/>
              </w:rPr>
              <w:t>13</w:t>
            </w:r>
            <w:r w:rsidR="00003C2D" w:rsidRPr="00003C2D">
              <w:rPr>
                <w:rFonts w:cs="Arial"/>
                <w:color w:val="FF0000"/>
              </w:rPr>
              <w:t>%</w:t>
            </w:r>
          </w:p>
          <w:p w14:paraId="59036671" w14:textId="44F63A9F" w:rsidR="00003C2D" w:rsidRDefault="005F0A0C" w:rsidP="00003C2D">
            <w:pPr>
              <w:jc w:val="center"/>
              <w:rPr>
                <w:rFonts w:cs="Arial"/>
                <w:bCs/>
              </w:rPr>
            </w:pPr>
            <w:r>
              <w:rPr>
                <w:rFonts w:cs="Arial"/>
                <w:color w:val="FF0000"/>
              </w:rPr>
              <w:t>13</w:t>
            </w:r>
            <w:r w:rsidR="00003C2D">
              <w:rPr>
                <w:rFonts w:cs="Arial"/>
                <w:color w:val="FF0000"/>
              </w:rPr>
              <w:t>%</w:t>
            </w:r>
          </w:p>
        </w:tc>
        <w:tc>
          <w:tcPr>
            <w:tcW w:w="1512" w:type="dxa"/>
            <w:gridSpan w:val="2"/>
            <w:tcBorders>
              <w:top w:val="single" w:sz="4" w:space="0" w:color="auto"/>
              <w:left w:val="single" w:sz="4" w:space="0" w:color="auto"/>
              <w:bottom w:val="single" w:sz="4" w:space="0" w:color="auto"/>
              <w:right w:val="single" w:sz="4" w:space="0" w:color="auto"/>
            </w:tcBorders>
          </w:tcPr>
          <w:p w14:paraId="6D83A398" w14:textId="25C01440" w:rsidR="002B72F2" w:rsidRDefault="00003C2D" w:rsidP="00003C2D">
            <w:pPr>
              <w:jc w:val="center"/>
              <w:rPr>
                <w:rFonts w:cs="Arial"/>
                <w:bCs/>
              </w:rPr>
            </w:pPr>
            <w:r>
              <w:rPr>
                <w:rFonts w:cs="Arial"/>
                <w:bCs/>
              </w:rPr>
              <w:t>7</w:t>
            </w:r>
            <w:r w:rsidR="00E51286">
              <w:rPr>
                <w:rFonts w:cs="Arial"/>
                <w:bCs/>
              </w:rPr>
              <w:t>4</w:t>
            </w:r>
            <w:r>
              <w:rPr>
                <w:rFonts w:cs="Arial"/>
                <w:bCs/>
              </w:rPr>
              <w:t>%</w:t>
            </w:r>
          </w:p>
          <w:p w14:paraId="63C8D68C" w14:textId="4ECE1AB3" w:rsidR="00003C2D" w:rsidRDefault="00003C2D" w:rsidP="00003C2D">
            <w:pPr>
              <w:jc w:val="center"/>
              <w:rPr>
                <w:rFonts w:cs="Arial"/>
                <w:bCs/>
              </w:rPr>
            </w:pPr>
            <w:r>
              <w:rPr>
                <w:rFonts w:cs="Arial"/>
                <w:bCs/>
              </w:rPr>
              <w:t>18%</w:t>
            </w:r>
          </w:p>
        </w:tc>
        <w:tc>
          <w:tcPr>
            <w:tcW w:w="1722" w:type="dxa"/>
            <w:gridSpan w:val="3"/>
            <w:tcBorders>
              <w:top w:val="single" w:sz="4" w:space="0" w:color="auto"/>
              <w:left w:val="single" w:sz="4" w:space="0" w:color="auto"/>
              <w:bottom w:val="single" w:sz="4" w:space="0" w:color="auto"/>
              <w:right w:val="single" w:sz="4" w:space="0" w:color="auto"/>
            </w:tcBorders>
          </w:tcPr>
          <w:p w14:paraId="5381106D" w14:textId="554D1AC0" w:rsidR="002B72F2" w:rsidRDefault="005F0A0C" w:rsidP="00003C2D">
            <w:pPr>
              <w:jc w:val="center"/>
              <w:rPr>
                <w:rFonts w:cs="Arial"/>
                <w:bCs/>
                <w:color w:val="FF0000"/>
              </w:rPr>
            </w:pPr>
            <w:r>
              <w:rPr>
                <w:rFonts w:cs="Arial"/>
                <w:bCs/>
                <w:color w:val="FF0000"/>
              </w:rPr>
              <w:t>7</w:t>
            </w:r>
            <w:r w:rsidR="00003C2D" w:rsidRPr="00003C2D">
              <w:rPr>
                <w:rFonts w:cs="Arial"/>
                <w:bCs/>
                <w:color w:val="FF0000"/>
              </w:rPr>
              <w:t>%</w:t>
            </w:r>
          </w:p>
          <w:p w14:paraId="2ADB977F" w14:textId="1EC5B78C" w:rsidR="00003C2D" w:rsidRDefault="005F0A0C" w:rsidP="00003C2D">
            <w:pPr>
              <w:jc w:val="center"/>
              <w:rPr>
                <w:rFonts w:cs="Arial"/>
                <w:bCs/>
              </w:rPr>
            </w:pPr>
            <w:r>
              <w:rPr>
                <w:rFonts w:cs="Arial"/>
                <w:bCs/>
                <w:color w:val="FF0000"/>
              </w:rPr>
              <w:t>7</w:t>
            </w:r>
            <w:r w:rsidR="00003C2D">
              <w:rPr>
                <w:rFonts w:cs="Arial"/>
                <w:bCs/>
                <w:color w:val="FF0000"/>
              </w:rPr>
              <w:t>%</w:t>
            </w:r>
          </w:p>
        </w:tc>
      </w:tr>
      <w:bookmarkEnd w:id="1"/>
      <w:tr w:rsidR="002B72F2" w14:paraId="2B188E02" w14:textId="77777777" w:rsidTr="00606E26">
        <w:tc>
          <w:tcPr>
            <w:tcW w:w="8910" w:type="dxa"/>
            <w:gridSpan w:val="7"/>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1BB05B6C" w14:textId="77777777" w:rsidR="002B72F2" w:rsidRDefault="002B72F2" w:rsidP="008C23BC">
            <w:pPr>
              <w:spacing w:line="276" w:lineRule="auto"/>
              <w:ind w:right="-23"/>
              <w:rPr>
                <w:rFonts w:eastAsia="Arial" w:cs="Arial"/>
                <w:b/>
                <w:bCs/>
                <w:color w:val="050505"/>
              </w:rPr>
            </w:pPr>
            <w:r>
              <w:rPr>
                <w:rFonts w:eastAsia="Arial" w:cs="Arial"/>
                <w:b/>
                <w:bCs/>
                <w:color w:val="050505"/>
              </w:rPr>
              <w:t xml:space="preserve">% reaching expected standard in maths </w:t>
            </w:r>
          </w:p>
          <w:p w14:paraId="57AFFE12" w14:textId="77777777" w:rsidR="002B72F2" w:rsidRDefault="002B72F2" w:rsidP="008C23BC">
            <w:pPr>
              <w:spacing w:line="276" w:lineRule="auto"/>
              <w:ind w:right="-23"/>
              <w:rPr>
                <w:rFonts w:eastAsia="Arial" w:cs="Arial"/>
                <w:b/>
                <w:bCs/>
                <w:color w:val="050505"/>
              </w:rPr>
            </w:pPr>
            <w:r>
              <w:rPr>
                <w:rFonts w:eastAsia="Arial" w:cs="Arial"/>
                <w:b/>
                <w:bCs/>
                <w:color w:val="050505"/>
              </w:rPr>
              <w:t>% reaching a high score/working at greater depth in maths</w:t>
            </w:r>
          </w:p>
          <w:p w14:paraId="15B2EF74" w14:textId="77777777" w:rsidR="002B72F2" w:rsidRDefault="002B72F2" w:rsidP="008C23BC">
            <w:pPr>
              <w:spacing w:line="276" w:lineRule="auto"/>
              <w:ind w:right="-23"/>
              <w:rPr>
                <w:rFonts w:eastAsia="Arial" w:cs="Arial"/>
                <w:b/>
                <w:bCs/>
                <w:color w:val="050505"/>
              </w:rPr>
            </w:pPr>
          </w:p>
        </w:tc>
        <w:tc>
          <w:tcPr>
            <w:tcW w:w="1080" w:type="dxa"/>
            <w:gridSpan w:val="2"/>
            <w:tcBorders>
              <w:top w:val="single" w:sz="4" w:space="0" w:color="auto"/>
              <w:left w:val="single" w:sz="4" w:space="0" w:color="auto"/>
              <w:bottom w:val="single" w:sz="4" w:space="0" w:color="auto"/>
              <w:right w:val="single" w:sz="4" w:space="0" w:color="auto"/>
            </w:tcBorders>
          </w:tcPr>
          <w:p w14:paraId="0E1B0655" w14:textId="7CD9BE21" w:rsidR="002B72F2" w:rsidRDefault="005F0A0C" w:rsidP="00003C2D">
            <w:pPr>
              <w:spacing w:line="276" w:lineRule="auto"/>
              <w:ind w:right="-23"/>
              <w:jc w:val="center"/>
              <w:rPr>
                <w:rFonts w:eastAsia="Arial" w:cs="Arial"/>
                <w:b/>
                <w:bCs/>
                <w:color w:val="050505"/>
              </w:rPr>
            </w:pPr>
            <w:r>
              <w:rPr>
                <w:rFonts w:eastAsia="Arial" w:cs="Arial"/>
                <w:b/>
                <w:bCs/>
                <w:color w:val="050505"/>
              </w:rPr>
              <w:t>80</w:t>
            </w:r>
            <w:r w:rsidR="00003C2D">
              <w:rPr>
                <w:rFonts w:eastAsia="Arial" w:cs="Arial"/>
                <w:b/>
                <w:bCs/>
                <w:color w:val="050505"/>
              </w:rPr>
              <w:t>%</w:t>
            </w:r>
          </w:p>
          <w:p w14:paraId="68A3AE2A" w14:textId="6AE7A28C" w:rsidR="00C65D23" w:rsidRDefault="005F0A0C" w:rsidP="00003C2D">
            <w:pPr>
              <w:spacing w:line="276" w:lineRule="auto"/>
              <w:ind w:right="-23"/>
              <w:jc w:val="center"/>
              <w:rPr>
                <w:rFonts w:eastAsia="Arial" w:cs="Arial"/>
                <w:b/>
                <w:bCs/>
                <w:color w:val="050505"/>
              </w:rPr>
            </w:pPr>
            <w:r>
              <w:rPr>
                <w:rFonts w:eastAsia="Arial" w:cs="Arial"/>
                <w:b/>
                <w:bCs/>
                <w:color w:val="050505"/>
              </w:rPr>
              <w:t>32</w:t>
            </w:r>
            <w:r w:rsidR="00C65D23">
              <w:rPr>
                <w:rFonts w:eastAsia="Arial" w:cs="Arial"/>
                <w:b/>
                <w:bCs/>
                <w:color w:val="050505"/>
              </w:rPr>
              <w:t>%</w:t>
            </w:r>
          </w:p>
        </w:tc>
        <w:tc>
          <w:tcPr>
            <w:tcW w:w="1170"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0AAFE7E" w14:textId="77777777" w:rsidR="008C23BC" w:rsidRDefault="00003C2D" w:rsidP="00003C2D">
            <w:pPr>
              <w:ind w:left="187"/>
              <w:jc w:val="center"/>
              <w:rPr>
                <w:rFonts w:cs="Arial"/>
              </w:rPr>
            </w:pPr>
            <w:r>
              <w:rPr>
                <w:rFonts w:cs="Arial"/>
              </w:rPr>
              <w:t>67%</w:t>
            </w:r>
          </w:p>
          <w:p w14:paraId="6A5D820F" w14:textId="11B9E9B8" w:rsidR="00C65D23" w:rsidRDefault="005F0A0C" w:rsidP="00003C2D">
            <w:pPr>
              <w:ind w:left="187"/>
              <w:jc w:val="center"/>
              <w:rPr>
                <w:rFonts w:cs="Arial"/>
              </w:rPr>
            </w:pPr>
            <w:r>
              <w:rPr>
                <w:rFonts w:cs="Arial"/>
              </w:rPr>
              <w:t>22</w:t>
            </w:r>
            <w:r w:rsidR="00C65D23">
              <w:rPr>
                <w:rFonts w:cs="Arial"/>
              </w:rPr>
              <w:t>%</w:t>
            </w:r>
          </w:p>
        </w:tc>
        <w:tc>
          <w:tcPr>
            <w:tcW w:w="127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D144633" w14:textId="5A6A54A1" w:rsidR="002B72F2" w:rsidRDefault="005F0A0C" w:rsidP="00003C2D">
            <w:pPr>
              <w:jc w:val="center"/>
              <w:rPr>
                <w:rFonts w:cs="Arial"/>
                <w:b/>
                <w:bCs/>
                <w:color w:val="FF0000"/>
              </w:rPr>
            </w:pPr>
            <w:r>
              <w:rPr>
                <w:rFonts w:cs="Arial"/>
                <w:b/>
                <w:bCs/>
                <w:color w:val="FF0000"/>
              </w:rPr>
              <w:t>13</w:t>
            </w:r>
            <w:r w:rsidR="00003C2D" w:rsidRPr="00003C2D">
              <w:rPr>
                <w:rFonts w:cs="Arial"/>
                <w:b/>
                <w:bCs/>
                <w:color w:val="FF0000"/>
              </w:rPr>
              <w:t>%</w:t>
            </w:r>
          </w:p>
          <w:p w14:paraId="39109FA6" w14:textId="79519578" w:rsidR="00C65D23" w:rsidRPr="00BB39B5" w:rsidRDefault="00C65D23" w:rsidP="00003C2D">
            <w:pPr>
              <w:jc w:val="center"/>
              <w:rPr>
                <w:rFonts w:cs="Arial"/>
                <w:b/>
                <w:bCs/>
              </w:rPr>
            </w:pPr>
            <w:r>
              <w:rPr>
                <w:rFonts w:cs="Arial"/>
                <w:b/>
                <w:bCs/>
                <w:color w:val="FF0000"/>
              </w:rPr>
              <w:t>1</w:t>
            </w:r>
            <w:r w:rsidR="005F0A0C">
              <w:rPr>
                <w:rFonts w:cs="Arial"/>
                <w:b/>
                <w:bCs/>
                <w:color w:val="FF0000"/>
              </w:rPr>
              <w:t>0</w:t>
            </w:r>
            <w:r>
              <w:rPr>
                <w:rFonts w:cs="Arial"/>
                <w:b/>
                <w:bCs/>
                <w:color w:val="FF0000"/>
              </w:rPr>
              <w:t>%</w:t>
            </w:r>
          </w:p>
        </w:tc>
        <w:tc>
          <w:tcPr>
            <w:tcW w:w="1512" w:type="dxa"/>
            <w:gridSpan w:val="2"/>
            <w:tcBorders>
              <w:top w:val="single" w:sz="4" w:space="0" w:color="auto"/>
              <w:left w:val="single" w:sz="4" w:space="0" w:color="auto"/>
              <w:bottom w:val="single" w:sz="4" w:space="0" w:color="auto"/>
              <w:right w:val="single" w:sz="4" w:space="0" w:color="auto"/>
            </w:tcBorders>
          </w:tcPr>
          <w:p w14:paraId="7351931D" w14:textId="37B09123" w:rsidR="002B72F2" w:rsidRDefault="005C0A89" w:rsidP="00003C2D">
            <w:pPr>
              <w:jc w:val="center"/>
              <w:rPr>
                <w:rFonts w:cs="Arial"/>
                <w:bCs/>
              </w:rPr>
            </w:pPr>
            <w:r>
              <w:rPr>
                <w:rFonts w:cs="Arial"/>
                <w:bCs/>
              </w:rPr>
              <w:t>80</w:t>
            </w:r>
            <w:r w:rsidR="00003C2D">
              <w:rPr>
                <w:rFonts w:cs="Arial"/>
                <w:bCs/>
              </w:rPr>
              <w:t>%</w:t>
            </w:r>
          </w:p>
          <w:p w14:paraId="448834FC" w14:textId="279324E0" w:rsidR="00C65D23" w:rsidRDefault="00C65D23" w:rsidP="005C0A89">
            <w:pPr>
              <w:jc w:val="center"/>
              <w:rPr>
                <w:rFonts w:cs="Arial"/>
                <w:bCs/>
              </w:rPr>
            </w:pPr>
            <w:r>
              <w:rPr>
                <w:rFonts w:cs="Arial"/>
                <w:bCs/>
              </w:rPr>
              <w:t>2</w:t>
            </w:r>
            <w:r w:rsidR="005C0A89">
              <w:rPr>
                <w:rFonts w:cs="Arial"/>
                <w:bCs/>
              </w:rPr>
              <w:t>5</w:t>
            </w:r>
            <w:r>
              <w:rPr>
                <w:rFonts w:cs="Arial"/>
                <w:bCs/>
              </w:rPr>
              <w:t>%</w:t>
            </w:r>
          </w:p>
        </w:tc>
        <w:tc>
          <w:tcPr>
            <w:tcW w:w="1722" w:type="dxa"/>
            <w:gridSpan w:val="3"/>
            <w:tcBorders>
              <w:top w:val="single" w:sz="4" w:space="0" w:color="auto"/>
              <w:left w:val="single" w:sz="4" w:space="0" w:color="auto"/>
              <w:bottom w:val="single" w:sz="4" w:space="0" w:color="auto"/>
              <w:right w:val="single" w:sz="4" w:space="0" w:color="auto"/>
            </w:tcBorders>
          </w:tcPr>
          <w:p w14:paraId="1E8F631A" w14:textId="7B532058" w:rsidR="002B72F2" w:rsidRPr="00C65D23" w:rsidRDefault="00003C2D" w:rsidP="00003C2D">
            <w:pPr>
              <w:jc w:val="center"/>
              <w:rPr>
                <w:rFonts w:cs="Arial"/>
                <w:b/>
                <w:bCs/>
                <w:color w:val="FF0000"/>
              </w:rPr>
            </w:pPr>
            <w:r w:rsidRPr="00C65D23">
              <w:rPr>
                <w:rFonts w:cs="Arial"/>
                <w:b/>
                <w:bCs/>
                <w:color w:val="FF0000"/>
              </w:rPr>
              <w:t>1</w:t>
            </w:r>
            <w:r w:rsidR="005C0A89">
              <w:rPr>
                <w:rFonts w:cs="Arial"/>
                <w:b/>
                <w:bCs/>
                <w:color w:val="FF0000"/>
              </w:rPr>
              <w:t>3</w:t>
            </w:r>
            <w:r w:rsidRPr="00C65D23">
              <w:rPr>
                <w:rFonts w:cs="Arial"/>
                <w:b/>
                <w:bCs/>
                <w:color w:val="FF0000"/>
              </w:rPr>
              <w:t>%</w:t>
            </w:r>
          </w:p>
          <w:p w14:paraId="38658E80" w14:textId="37447E45" w:rsidR="00C65D23" w:rsidRDefault="005F0A0C" w:rsidP="005C0A89">
            <w:pPr>
              <w:jc w:val="center"/>
              <w:rPr>
                <w:rFonts w:cs="Arial"/>
                <w:b/>
                <w:bCs/>
              </w:rPr>
            </w:pPr>
            <w:r>
              <w:rPr>
                <w:rFonts w:cs="Arial"/>
                <w:b/>
                <w:bCs/>
                <w:color w:val="FF0000"/>
              </w:rPr>
              <w:t>3</w:t>
            </w:r>
            <w:r w:rsidR="00C65D23" w:rsidRPr="00C65D23">
              <w:rPr>
                <w:rFonts w:cs="Arial"/>
                <w:b/>
                <w:bCs/>
                <w:color w:val="FF0000"/>
              </w:rPr>
              <w:t>%</w:t>
            </w:r>
          </w:p>
        </w:tc>
      </w:tr>
      <w:tr w:rsidR="00186794" w:rsidRPr="00326C32" w14:paraId="1C72F1EE" w14:textId="77777777" w:rsidTr="00877A68">
        <w:trPr>
          <w:trHeight w:hRule="exact" w:val="624"/>
        </w:trPr>
        <w:tc>
          <w:tcPr>
            <w:tcW w:w="15672" w:type="dxa"/>
            <w:gridSpan w:val="17"/>
            <w:shd w:val="clear" w:color="auto" w:fill="CFDCE3"/>
            <w:tcMar>
              <w:top w:w="57" w:type="dxa"/>
              <w:bottom w:w="57" w:type="dxa"/>
            </w:tcMar>
          </w:tcPr>
          <w:p w14:paraId="15348F87" w14:textId="22598181" w:rsidR="00186794" w:rsidRPr="002B72F2" w:rsidRDefault="00AB143C" w:rsidP="002F2D61">
            <w:pPr>
              <w:spacing w:after="0" w:line="240" w:lineRule="auto"/>
              <w:rPr>
                <w:rFonts w:cs="Arial"/>
                <w:b/>
              </w:rPr>
            </w:pPr>
            <w:r w:rsidRPr="00AA3576">
              <w:rPr>
                <w:rFonts w:eastAsia="Arial" w:cs="Arial"/>
                <w:b/>
                <w:u w:val="single"/>
              </w:rPr>
              <w:t xml:space="preserve"> </w:t>
            </w:r>
            <w:r w:rsidR="00865924" w:rsidRPr="00AA3576">
              <w:rPr>
                <w:rFonts w:eastAsia="Arial" w:cs="Arial"/>
                <w:b/>
                <w:u w:val="single"/>
              </w:rPr>
              <w:t xml:space="preserve">End of Key Stage 2 (Year 6) </w:t>
            </w:r>
            <w:r w:rsidR="006113D1" w:rsidRPr="00AA3576">
              <w:rPr>
                <w:rFonts w:eastAsia="Arial" w:cs="Arial"/>
                <w:b/>
                <w:u w:val="single"/>
              </w:rPr>
              <w:t>a</w:t>
            </w:r>
            <w:r w:rsidR="00186794" w:rsidRPr="00AA3576">
              <w:rPr>
                <w:rFonts w:eastAsia="Arial" w:cs="Arial"/>
                <w:b/>
                <w:u w:val="single"/>
              </w:rPr>
              <w:t>ttainment</w:t>
            </w:r>
            <w:r w:rsidR="008771AE">
              <w:rPr>
                <w:rFonts w:eastAsia="Arial" w:cs="Arial"/>
                <w:b/>
                <w:u w:val="single"/>
              </w:rPr>
              <w:t>,</w:t>
            </w:r>
            <w:r w:rsidR="006113D1" w:rsidRPr="00AA3576">
              <w:rPr>
                <w:rFonts w:eastAsia="Arial" w:cs="Arial"/>
                <w:b/>
                <w:u w:val="single"/>
              </w:rPr>
              <w:t xml:space="preserve"> p</w:t>
            </w:r>
            <w:r w:rsidR="00186794" w:rsidRPr="00AA3576">
              <w:rPr>
                <w:rFonts w:eastAsia="Arial" w:cs="Arial"/>
                <w:b/>
                <w:u w:val="single"/>
              </w:rPr>
              <w:t>rogress Key Stage 1 to Key Stage 2</w:t>
            </w:r>
            <w:r w:rsidR="00797965" w:rsidRPr="00AA3576">
              <w:rPr>
                <w:rFonts w:eastAsia="Arial" w:cs="Arial"/>
                <w:b/>
                <w:u w:val="single"/>
              </w:rPr>
              <w:t xml:space="preserve"> and</w:t>
            </w:r>
            <w:r w:rsidRPr="00AA3576">
              <w:rPr>
                <w:rFonts w:eastAsia="Arial" w:cs="Arial"/>
                <w:b/>
                <w:u w:val="single"/>
              </w:rPr>
              <w:t xml:space="preserve"> attendance data</w:t>
            </w:r>
            <w:r w:rsidR="00880099">
              <w:rPr>
                <w:rFonts w:eastAsia="Arial" w:cs="Arial"/>
              </w:rPr>
              <w:t xml:space="preserve">     </w:t>
            </w:r>
            <w:r w:rsidR="003F33A4">
              <w:rPr>
                <w:rFonts w:eastAsia="Arial" w:cs="Arial"/>
              </w:rPr>
              <w:t xml:space="preserve"> </w:t>
            </w:r>
            <w:r w:rsidR="00877A68">
              <w:rPr>
                <w:rFonts w:eastAsia="Arial" w:cs="Arial"/>
              </w:rPr>
              <w:t xml:space="preserve"> </w:t>
            </w:r>
            <w:r w:rsidR="008771AE">
              <w:rPr>
                <w:rFonts w:eastAsia="Arial" w:cs="Arial"/>
              </w:rPr>
              <w:t xml:space="preserve">                             </w:t>
            </w:r>
            <w:r w:rsidR="00877A68">
              <w:rPr>
                <w:rFonts w:eastAsia="Arial" w:cs="Arial"/>
                <w:sz w:val="20"/>
                <w:szCs w:val="20"/>
              </w:rPr>
              <w:t>Attainment gap</w:t>
            </w:r>
            <w:r w:rsidR="00880099">
              <w:rPr>
                <w:rFonts w:eastAsia="Arial" w:cs="Arial"/>
              </w:rPr>
              <w:t xml:space="preserve"> </w:t>
            </w:r>
            <w:r w:rsidR="00877A68" w:rsidRPr="00877A68">
              <w:rPr>
                <w:rFonts w:eastAsia="Arial" w:cs="Arial"/>
                <w:sz w:val="20"/>
                <w:szCs w:val="20"/>
              </w:rPr>
              <w:t>when</w:t>
            </w:r>
            <w:r w:rsidR="00880099">
              <w:rPr>
                <w:rFonts w:eastAsia="Arial" w:cs="Arial"/>
              </w:rPr>
              <w:t xml:space="preserve">                   </w:t>
            </w:r>
            <w:r w:rsidR="008771AE">
              <w:rPr>
                <w:rFonts w:eastAsia="Arial" w:cs="Arial"/>
              </w:rPr>
              <w:t xml:space="preserve">    </w:t>
            </w:r>
            <w:r w:rsidR="00880099">
              <w:rPr>
                <w:rFonts w:eastAsia="Arial" w:cs="Arial"/>
              </w:rPr>
              <w:t xml:space="preserve">   </w:t>
            </w:r>
            <w:r w:rsidR="00227430">
              <w:rPr>
                <w:rFonts w:eastAsia="Arial" w:cs="Arial"/>
              </w:rPr>
              <w:t>7</w:t>
            </w:r>
            <w:r w:rsidR="00606E26">
              <w:rPr>
                <w:rFonts w:eastAsia="Arial" w:cs="Arial"/>
              </w:rPr>
              <w:t>4</w:t>
            </w:r>
            <w:r w:rsidR="00880099">
              <w:rPr>
                <w:rFonts w:eastAsia="Arial" w:cs="Arial"/>
              </w:rPr>
              <w:t xml:space="preserve"> in cohort   </w:t>
            </w:r>
            <w:r w:rsidR="00227430">
              <w:rPr>
                <w:rFonts w:eastAsia="Arial" w:cs="Arial"/>
              </w:rPr>
              <w:t>17</w:t>
            </w:r>
            <w:r w:rsidR="00880099">
              <w:rPr>
                <w:rFonts w:eastAsia="Arial" w:cs="Arial"/>
              </w:rPr>
              <w:t xml:space="preserve"> PP   </w:t>
            </w:r>
            <w:r w:rsidR="00227430">
              <w:rPr>
                <w:rFonts w:eastAsia="Arial" w:cs="Arial"/>
              </w:rPr>
              <w:t>5</w:t>
            </w:r>
            <w:r w:rsidR="00606E26">
              <w:rPr>
                <w:rFonts w:eastAsia="Arial" w:cs="Arial"/>
              </w:rPr>
              <w:t>7</w:t>
            </w:r>
            <w:r w:rsidR="00227430">
              <w:rPr>
                <w:rFonts w:eastAsia="Arial" w:cs="Arial"/>
              </w:rPr>
              <w:t xml:space="preserve"> </w:t>
            </w:r>
            <w:r w:rsidR="00880099">
              <w:rPr>
                <w:rFonts w:eastAsia="Arial" w:cs="Arial"/>
              </w:rPr>
              <w:t>non-PP</w:t>
            </w:r>
            <w:r w:rsidR="00877A68">
              <w:rPr>
                <w:rFonts w:eastAsia="Arial" w:cs="Arial"/>
                <w:sz w:val="20"/>
                <w:szCs w:val="20"/>
              </w:rPr>
              <w:t xml:space="preserve">   NAO=201</w:t>
            </w:r>
            <w:r w:rsidR="002F2D61">
              <w:rPr>
                <w:rFonts w:eastAsia="Arial" w:cs="Arial"/>
                <w:sz w:val="20"/>
                <w:szCs w:val="20"/>
              </w:rPr>
              <w:t>8</w:t>
            </w:r>
            <w:r w:rsidR="00877A68">
              <w:rPr>
                <w:rFonts w:eastAsia="Arial" w:cs="Arial"/>
                <w:sz w:val="20"/>
                <w:szCs w:val="20"/>
              </w:rPr>
              <w:t xml:space="preserve"> national averages for pupils not eligible for PP.</w:t>
            </w:r>
            <w:r w:rsidR="00AA3576">
              <w:rPr>
                <w:rFonts w:eastAsia="Arial" w:cs="Arial"/>
              </w:rPr>
              <w:t xml:space="preserve">  </w:t>
            </w:r>
            <w:r w:rsidR="003F33A4" w:rsidRPr="003F33A4">
              <w:rPr>
                <w:rFonts w:eastAsia="Arial" w:cs="Arial"/>
                <w:sz w:val="20"/>
                <w:szCs w:val="20"/>
              </w:rPr>
              <w:t xml:space="preserve">Not </w:t>
            </w:r>
            <w:r w:rsidR="00AA3576" w:rsidRPr="00AA3576">
              <w:rPr>
                <w:rFonts w:eastAsia="Arial" w:cs="Arial"/>
                <w:sz w:val="20"/>
                <w:szCs w:val="20"/>
              </w:rPr>
              <w:t>P</w:t>
            </w:r>
            <w:r w:rsidR="003F33A4">
              <w:rPr>
                <w:rFonts w:eastAsia="Arial" w:cs="Arial"/>
                <w:sz w:val="20"/>
                <w:szCs w:val="20"/>
              </w:rPr>
              <w:t>P</w:t>
            </w:r>
            <w:r w:rsidR="00AA3576" w:rsidRPr="00AA3576">
              <w:rPr>
                <w:rFonts w:eastAsia="Arial" w:cs="Arial"/>
                <w:sz w:val="20"/>
                <w:szCs w:val="20"/>
              </w:rPr>
              <w:t xml:space="preserve">     </w:t>
            </w:r>
            <w:r w:rsidR="003F33A4">
              <w:rPr>
                <w:rFonts w:eastAsia="Arial" w:cs="Arial"/>
                <w:sz w:val="20"/>
                <w:szCs w:val="20"/>
              </w:rPr>
              <w:t xml:space="preserve">  </w:t>
            </w:r>
            <w:r w:rsidR="00AA3576" w:rsidRPr="00AA3576">
              <w:rPr>
                <w:rFonts w:eastAsia="Arial" w:cs="Arial"/>
                <w:sz w:val="20"/>
                <w:szCs w:val="20"/>
              </w:rPr>
              <w:t xml:space="preserve"> </w:t>
            </w:r>
            <w:proofErr w:type="spellStart"/>
            <w:r w:rsidR="00AA3576" w:rsidRPr="00AA3576">
              <w:rPr>
                <w:rFonts w:eastAsia="Arial" w:cs="Arial"/>
                <w:sz w:val="20"/>
                <w:szCs w:val="20"/>
              </w:rPr>
              <w:t>PP</w:t>
            </w:r>
            <w:proofErr w:type="spellEnd"/>
            <w:r w:rsidR="00AA3576" w:rsidRPr="00AA3576">
              <w:rPr>
                <w:rFonts w:eastAsia="Arial" w:cs="Arial"/>
                <w:sz w:val="20"/>
                <w:szCs w:val="20"/>
              </w:rPr>
              <w:t xml:space="preserve">    Within school</w:t>
            </w:r>
            <w:r w:rsidR="00AA3576">
              <w:rPr>
                <w:rFonts w:eastAsia="Arial" w:cs="Arial"/>
                <w:sz w:val="20"/>
                <w:szCs w:val="20"/>
              </w:rPr>
              <w:t xml:space="preserve"> gap        NAO</w:t>
            </w:r>
            <w:r w:rsidR="00877A68">
              <w:rPr>
                <w:rFonts w:eastAsia="Arial" w:cs="Arial"/>
                <w:sz w:val="20"/>
                <w:szCs w:val="20"/>
              </w:rPr>
              <w:t xml:space="preserve">     </w:t>
            </w:r>
            <w:r w:rsidR="003F33A4">
              <w:rPr>
                <w:rFonts w:eastAsia="Arial" w:cs="Arial"/>
                <w:sz w:val="20"/>
                <w:szCs w:val="20"/>
              </w:rPr>
              <w:t xml:space="preserve">       </w:t>
            </w:r>
            <w:r w:rsidR="00877A68">
              <w:rPr>
                <w:rFonts w:eastAsia="Arial" w:cs="Arial"/>
                <w:sz w:val="20"/>
                <w:szCs w:val="20"/>
              </w:rPr>
              <w:t xml:space="preserve"> compared to NAO          </w:t>
            </w:r>
          </w:p>
        </w:tc>
      </w:tr>
      <w:tr w:rsidR="00AA3576" w:rsidRPr="00326C32" w14:paraId="3B7DD4EB" w14:textId="77777777" w:rsidTr="00606E26">
        <w:trPr>
          <w:trHeight w:hRule="exact" w:val="1020"/>
        </w:trPr>
        <w:tc>
          <w:tcPr>
            <w:tcW w:w="8940" w:type="dxa"/>
            <w:gridSpan w:val="8"/>
            <w:tcMar>
              <w:top w:w="57" w:type="dxa"/>
              <w:bottom w:w="57" w:type="dxa"/>
            </w:tcMar>
            <w:vAlign w:val="bottom"/>
          </w:tcPr>
          <w:p w14:paraId="5A58FE47" w14:textId="77777777" w:rsidR="00AA3576" w:rsidRPr="0033337F" w:rsidRDefault="00AA3576" w:rsidP="00EC4AD9">
            <w:pPr>
              <w:spacing w:line="276" w:lineRule="auto"/>
              <w:ind w:right="-23"/>
              <w:rPr>
                <w:rFonts w:eastAsia="Arial" w:cs="Arial"/>
                <w:b/>
                <w:bCs/>
                <w:color w:val="050505"/>
              </w:rPr>
            </w:pPr>
            <w:r w:rsidRPr="0033337F">
              <w:rPr>
                <w:rFonts w:eastAsia="Arial" w:cs="Arial"/>
                <w:b/>
                <w:bCs/>
                <w:color w:val="050505"/>
              </w:rPr>
              <w:t xml:space="preserve">% reaching expected standard in reading, writing &amp; maths </w:t>
            </w:r>
          </w:p>
          <w:p w14:paraId="231FBD9A" w14:textId="02528067" w:rsidR="00AA3576" w:rsidRPr="0033337F" w:rsidRDefault="00AA3576" w:rsidP="00EC4AD9">
            <w:pPr>
              <w:spacing w:line="276" w:lineRule="auto"/>
              <w:ind w:right="-23"/>
              <w:rPr>
                <w:rFonts w:eastAsia="Arial" w:cs="Arial"/>
                <w:b/>
                <w:bCs/>
                <w:color w:val="050505"/>
              </w:rPr>
            </w:pPr>
            <w:r w:rsidRPr="0033337F">
              <w:rPr>
                <w:rFonts w:eastAsia="Arial" w:cs="Arial"/>
                <w:b/>
                <w:bCs/>
                <w:color w:val="050505"/>
              </w:rPr>
              <w:t xml:space="preserve">% </w:t>
            </w:r>
            <w:r w:rsidRPr="0033337F">
              <w:rPr>
                <w:rFonts w:eastAsia="Arial" w:cs="Arial"/>
                <w:b/>
                <w:bCs/>
                <w:color w:val="050505"/>
                <w:sz w:val="22"/>
                <w:szCs w:val="22"/>
              </w:rPr>
              <w:t>reaching a high score/working at greater depth in reading, writing &amp;</w:t>
            </w:r>
            <w:r w:rsidRPr="0033337F">
              <w:rPr>
                <w:rFonts w:eastAsia="Arial" w:cs="Arial"/>
                <w:b/>
                <w:bCs/>
                <w:color w:val="050505"/>
              </w:rPr>
              <w:t xml:space="preserve"> ma</w:t>
            </w:r>
            <w:r w:rsidR="00266C04" w:rsidRPr="0033337F">
              <w:rPr>
                <w:rFonts w:eastAsia="Arial" w:cs="Arial"/>
                <w:b/>
                <w:bCs/>
                <w:color w:val="050505"/>
              </w:rPr>
              <w:t>th</w:t>
            </w:r>
            <w:r w:rsidRPr="0033337F">
              <w:rPr>
                <w:rFonts w:eastAsia="Arial" w:cs="Arial"/>
                <w:b/>
                <w:bCs/>
                <w:color w:val="050505"/>
              </w:rPr>
              <w:t>s</w:t>
            </w:r>
          </w:p>
          <w:p w14:paraId="13B989FA" w14:textId="77777777" w:rsidR="00AA3576" w:rsidRPr="0033337F" w:rsidRDefault="00AA3576" w:rsidP="00EC4AD9">
            <w:pPr>
              <w:spacing w:line="276" w:lineRule="auto"/>
              <w:ind w:right="-23"/>
              <w:rPr>
                <w:rFonts w:eastAsia="Arial" w:cs="Arial"/>
                <w:b/>
                <w:bCs/>
                <w:color w:val="050505"/>
              </w:rPr>
            </w:pPr>
          </w:p>
          <w:p w14:paraId="4FEEE4CE" w14:textId="77777777" w:rsidR="00AA3576" w:rsidRPr="0033337F" w:rsidRDefault="00AA3576" w:rsidP="00EC4AD9">
            <w:pPr>
              <w:spacing w:line="276" w:lineRule="auto"/>
              <w:ind w:right="-23"/>
              <w:rPr>
                <w:rFonts w:eastAsia="Arial" w:cs="Arial"/>
                <w:b/>
                <w:bCs/>
                <w:color w:val="050505"/>
              </w:rPr>
            </w:pPr>
          </w:p>
          <w:p w14:paraId="1ACC9A64" w14:textId="77777777" w:rsidR="00AA3576" w:rsidRPr="0033337F" w:rsidRDefault="00AA3576" w:rsidP="00EC4AD9">
            <w:pPr>
              <w:spacing w:line="276" w:lineRule="auto"/>
              <w:ind w:right="-23"/>
              <w:rPr>
                <w:rFonts w:eastAsia="Arial" w:cs="Arial"/>
                <w:b/>
                <w:bCs/>
                <w:color w:val="050505"/>
              </w:rPr>
            </w:pPr>
          </w:p>
          <w:p w14:paraId="364BA2DB" w14:textId="77777777" w:rsidR="00AA3576" w:rsidRPr="0033337F" w:rsidRDefault="00AA3576" w:rsidP="00EC4AD9">
            <w:pPr>
              <w:spacing w:line="276" w:lineRule="auto"/>
              <w:ind w:right="-23"/>
              <w:rPr>
                <w:rFonts w:eastAsia="Arial" w:cs="Arial"/>
                <w:b/>
                <w:bCs/>
                <w:color w:val="050505"/>
              </w:rPr>
            </w:pPr>
          </w:p>
          <w:p w14:paraId="0EB36BB3" w14:textId="77777777" w:rsidR="00AA3576" w:rsidRPr="0033337F" w:rsidRDefault="00AA3576" w:rsidP="00EC4AD9">
            <w:pPr>
              <w:spacing w:line="276" w:lineRule="auto"/>
              <w:ind w:right="-23"/>
              <w:rPr>
                <w:rFonts w:eastAsia="Arial" w:cs="Arial"/>
                <w:b/>
              </w:rPr>
            </w:pPr>
          </w:p>
        </w:tc>
        <w:tc>
          <w:tcPr>
            <w:tcW w:w="1095" w:type="dxa"/>
            <w:gridSpan w:val="2"/>
          </w:tcPr>
          <w:p w14:paraId="0FEB8D4C" w14:textId="651C82C6" w:rsidR="00AA3576" w:rsidRPr="005F10C6" w:rsidRDefault="009E0ED7" w:rsidP="005F10C6">
            <w:pPr>
              <w:spacing w:line="276" w:lineRule="auto"/>
              <w:ind w:right="-23"/>
              <w:jc w:val="center"/>
              <w:rPr>
                <w:rFonts w:eastAsia="Arial" w:cs="Arial"/>
              </w:rPr>
            </w:pPr>
            <w:r>
              <w:rPr>
                <w:rFonts w:eastAsia="Arial" w:cs="Arial"/>
              </w:rPr>
              <w:t>76</w:t>
            </w:r>
            <w:r w:rsidR="00606E26" w:rsidRPr="005F10C6">
              <w:rPr>
                <w:rFonts w:eastAsia="Arial" w:cs="Arial"/>
              </w:rPr>
              <w:t>%</w:t>
            </w:r>
          </w:p>
          <w:p w14:paraId="4FE15A9D" w14:textId="5C26F772" w:rsidR="00606E26" w:rsidRPr="005F10C6" w:rsidRDefault="009E0ED7" w:rsidP="005F10C6">
            <w:pPr>
              <w:spacing w:line="276" w:lineRule="auto"/>
              <w:ind w:right="-23"/>
              <w:jc w:val="center"/>
              <w:rPr>
                <w:rFonts w:eastAsia="Arial" w:cs="Arial"/>
              </w:rPr>
            </w:pPr>
            <w:r>
              <w:rPr>
                <w:rFonts w:eastAsia="Arial" w:cs="Arial"/>
              </w:rPr>
              <w:t>6</w:t>
            </w:r>
            <w:r w:rsidR="00606E26" w:rsidRPr="005F10C6">
              <w:rPr>
                <w:rFonts w:eastAsia="Arial" w:cs="Arial"/>
              </w:rPr>
              <w:t>%</w:t>
            </w:r>
          </w:p>
        </w:tc>
        <w:tc>
          <w:tcPr>
            <w:tcW w:w="1125" w:type="dxa"/>
          </w:tcPr>
          <w:p w14:paraId="465A324C" w14:textId="5DCEC889" w:rsidR="00AA3576" w:rsidRPr="005F10C6" w:rsidRDefault="009E0ED7" w:rsidP="005F10C6">
            <w:pPr>
              <w:spacing w:line="276" w:lineRule="auto"/>
              <w:ind w:right="-23"/>
              <w:jc w:val="center"/>
              <w:rPr>
                <w:rFonts w:eastAsia="Arial" w:cs="Arial"/>
              </w:rPr>
            </w:pPr>
            <w:r>
              <w:rPr>
                <w:rFonts w:eastAsia="Arial" w:cs="Arial"/>
              </w:rPr>
              <w:t>65</w:t>
            </w:r>
            <w:r w:rsidR="00606E26" w:rsidRPr="005F10C6">
              <w:rPr>
                <w:rFonts w:eastAsia="Arial" w:cs="Arial"/>
              </w:rPr>
              <w:t>%</w:t>
            </w:r>
          </w:p>
          <w:p w14:paraId="405A0DA2" w14:textId="4FE48B6B" w:rsidR="00606E26" w:rsidRPr="005F10C6" w:rsidRDefault="009E0ED7" w:rsidP="005F10C6">
            <w:pPr>
              <w:spacing w:line="276" w:lineRule="auto"/>
              <w:ind w:right="-23"/>
              <w:jc w:val="center"/>
              <w:rPr>
                <w:rFonts w:eastAsia="Arial" w:cs="Arial"/>
              </w:rPr>
            </w:pPr>
            <w:r>
              <w:rPr>
                <w:rFonts w:eastAsia="Arial" w:cs="Arial"/>
              </w:rPr>
              <w:t>4</w:t>
            </w:r>
            <w:r w:rsidR="00606E26" w:rsidRPr="005F10C6">
              <w:rPr>
                <w:rFonts w:eastAsia="Arial" w:cs="Arial"/>
              </w:rPr>
              <w:t>%</w:t>
            </w:r>
          </w:p>
        </w:tc>
        <w:tc>
          <w:tcPr>
            <w:tcW w:w="1278" w:type="dxa"/>
            <w:shd w:val="clear" w:color="auto" w:fill="auto"/>
            <w:tcMar>
              <w:top w:w="57" w:type="dxa"/>
              <w:bottom w:w="57" w:type="dxa"/>
            </w:tcMar>
          </w:tcPr>
          <w:p w14:paraId="379A4A8B" w14:textId="69CE443F" w:rsidR="00AA3576" w:rsidRPr="005F10C6" w:rsidRDefault="009E0ED7" w:rsidP="005F10C6">
            <w:pPr>
              <w:ind w:left="187"/>
              <w:jc w:val="center"/>
              <w:rPr>
                <w:rFonts w:cs="Arial"/>
                <w:b/>
                <w:color w:val="FF0000"/>
              </w:rPr>
            </w:pPr>
            <w:r>
              <w:rPr>
                <w:rFonts w:cs="Arial"/>
                <w:b/>
                <w:color w:val="FF0000"/>
              </w:rPr>
              <w:t>12</w:t>
            </w:r>
            <w:r w:rsidR="00606E26" w:rsidRPr="005F10C6">
              <w:rPr>
                <w:rFonts w:cs="Arial"/>
                <w:b/>
                <w:color w:val="FF0000"/>
              </w:rPr>
              <w:t>%</w:t>
            </w:r>
          </w:p>
          <w:p w14:paraId="2FB9110B" w14:textId="6A789B4F" w:rsidR="00606E26" w:rsidRPr="005F10C6" w:rsidRDefault="009E0ED7" w:rsidP="005F10C6">
            <w:pPr>
              <w:ind w:left="187"/>
              <w:jc w:val="center"/>
              <w:rPr>
                <w:rFonts w:cs="Arial"/>
                <w:b/>
              </w:rPr>
            </w:pPr>
            <w:r w:rsidRPr="009E0ED7">
              <w:rPr>
                <w:rFonts w:cs="Arial"/>
                <w:b/>
                <w:color w:val="FF0000"/>
              </w:rPr>
              <w:t>2</w:t>
            </w:r>
            <w:r w:rsidR="00606E26" w:rsidRPr="009E0ED7">
              <w:rPr>
                <w:rFonts w:cs="Arial"/>
                <w:b/>
                <w:color w:val="FF0000"/>
              </w:rPr>
              <w:t>%</w:t>
            </w:r>
          </w:p>
        </w:tc>
        <w:tc>
          <w:tcPr>
            <w:tcW w:w="1530" w:type="dxa"/>
            <w:gridSpan w:val="3"/>
            <w:shd w:val="clear" w:color="auto" w:fill="auto"/>
            <w:tcMar>
              <w:top w:w="57" w:type="dxa"/>
              <w:bottom w:w="57" w:type="dxa"/>
            </w:tcMar>
          </w:tcPr>
          <w:p w14:paraId="69CFB167" w14:textId="56EC1A38" w:rsidR="00AA3576" w:rsidRPr="005F10C6" w:rsidRDefault="00B33E21" w:rsidP="005F10C6">
            <w:pPr>
              <w:jc w:val="center"/>
              <w:rPr>
                <w:rFonts w:cs="Arial"/>
                <w:b/>
                <w:i/>
              </w:rPr>
            </w:pPr>
            <w:r>
              <w:rPr>
                <w:rFonts w:cs="Arial"/>
                <w:b/>
                <w:i/>
              </w:rPr>
              <w:t>70</w:t>
            </w:r>
            <w:r w:rsidR="00AA3576" w:rsidRPr="005F10C6">
              <w:rPr>
                <w:rFonts w:cs="Arial"/>
                <w:b/>
                <w:i/>
              </w:rPr>
              <w:t>%</w:t>
            </w:r>
          </w:p>
          <w:p w14:paraId="5FD5B786" w14:textId="49EEBB4E" w:rsidR="00AA3576" w:rsidRPr="005F10C6" w:rsidRDefault="00B33E21" w:rsidP="005F10C6">
            <w:pPr>
              <w:jc w:val="center"/>
              <w:rPr>
                <w:rFonts w:cs="Arial"/>
                <w:b/>
                <w:i/>
              </w:rPr>
            </w:pPr>
            <w:r>
              <w:rPr>
                <w:rFonts w:cs="Arial"/>
                <w:b/>
                <w:i/>
              </w:rPr>
              <w:t>12</w:t>
            </w:r>
            <w:r w:rsidR="00AA3576" w:rsidRPr="005F10C6">
              <w:rPr>
                <w:rFonts w:cs="Arial"/>
                <w:b/>
                <w:i/>
              </w:rPr>
              <w:t>%</w:t>
            </w:r>
          </w:p>
          <w:p w14:paraId="24EE7A3B" w14:textId="7B24116E" w:rsidR="00AA3576" w:rsidRPr="005F10C6" w:rsidRDefault="00AA3576" w:rsidP="005F10C6">
            <w:pPr>
              <w:jc w:val="center"/>
              <w:rPr>
                <w:rFonts w:cs="Arial"/>
                <w:b/>
                <w:i/>
              </w:rPr>
            </w:pPr>
            <w:r w:rsidRPr="005F10C6">
              <w:rPr>
                <w:rFonts w:cs="Arial"/>
                <w:b/>
                <w:i/>
              </w:rPr>
              <w:t>%</w:t>
            </w:r>
          </w:p>
        </w:tc>
        <w:tc>
          <w:tcPr>
            <w:tcW w:w="1704" w:type="dxa"/>
            <w:gridSpan w:val="2"/>
            <w:shd w:val="clear" w:color="auto" w:fill="auto"/>
          </w:tcPr>
          <w:p w14:paraId="00C10B81" w14:textId="5E1EF549" w:rsidR="00AA3576" w:rsidRDefault="009E0ED7" w:rsidP="005F10C6">
            <w:pPr>
              <w:jc w:val="center"/>
              <w:rPr>
                <w:rFonts w:cs="Arial"/>
                <w:color w:val="FF0000"/>
              </w:rPr>
            </w:pPr>
            <w:r>
              <w:rPr>
                <w:rFonts w:cs="Arial"/>
                <w:color w:val="FF0000"/>
              </w:rPr>
              <w:t>5</w:t>
            </w:r>
            <w:r w:rsidR="00606E26" w:rsidRPr="005F10C6">
              <w:rPr>
                <w:rFonts w:cs="Arial"/>
                <w:color w:val="FF0000"/>
              </w:rPr>
              <w:t>%</w:t>
            </w:r>
          </w:p>
          <w:p w14:paraId="6BD3E825" w14:textId="6A1A0C19" w:rsidR="00B33E21" w:rsidRPr="005F10C6" w:rsidRDefault="009E0ED7" w:rsidP="005F10C6">
            <w:pPr>
              <w:jc w:val="center"/>
              <w:rPr>
                <w:rFonts w:cs="Arial"/>
                <w:i/>
              </w:rPr>
            </w:pPr>
            <w:r>
              <w:rPr>
                <w:rFonts w:cs="Arial"/>
                <w:color w:val="FF0000"/>
              </w:rPr>
              <w:t>8</w:t>
            </w:r>
            <w:r w:rsidR="00B33E21">
              <w:rPr>
                <w:rFonts w:cs="Arial"/>
                <w:color w:val="FF0000"/>
              </w:rPr>
              <w:t>%</w:t>
            </w:r>
          </w:p>
        </w:tc>
      </w:tr>
      <w:tr w:rsidR="00AA3576" w:rsidRPr="00326C32" w14:paraId="167845E0" w14:textId="77777777" w:rsidTr="00606E26">
        <w:trPr>
          <w:trHeight w:hRule="exact" w:val="1474"/>
        </w:trPr>
        <w:tc>
          <w:tcPr>
            <w:tcW w:w="8940" w:type="dxa"/>
            <w:gridSpan w:val="8"/>
            <w:tcMar>
              <w:top w:w="57" w:type="dxa"/>
              <w:bottom w:w="57" w:type="dxa"/>
            </w:tcMar>
            <w:vAlign w:val="bottom"/>
          </w:tcPr>
          <w:p w14:paraId="655E106A" w14:textId="4DB1D6E9" w:rsidR="00AA3576" w:rsidRPr="0033337F" w:rsidRDefault="00AA3576" w:rsidP="00EC4AD9">
            <w:pPr>
              <w:spacing w:line="276" w:lineRule="auto"/>
              <w:ind w:right="-23"/>
              <w:rPr>
                <w:rFonts w:eastAsia="Arial" w:cs="Arial"/>
                <w:b/>
                <w:bCs/>
                <w:color w:val="050505"/>
              </w:rPr>
            </w:pPr>
            <w:r w:rsidRPr="0033337F">
              <w:rPr>
                <w:rFonts w:eastAsia="Arial" w:cs="Arial"/>
                <w:b/>
                <w:bCs/>
                <w:color w:val="050505"/>
              </w:rPr>
              <w:t>% reaching expected</w:t>
            </w:r>
            <w:r w:rsidR="00606E26" w:rsidRPr="0033337F">
              <w:rPr>
                <w:rFonts w:eastAsia="Arial" w:cs="Arial"/>
                <w:b/>
                <w:bCs/>
                <w:color w:val="050505"/>
              </w:rPr>
              <w:t xml:space="preserve"> or above</w:t>
            </w:r>
            <w:r w:rsidRPr="0033337F">
              <w:rPr>
                <w:rFonts w:eastAsia="Arial" w:cs="Arial"/>
                <w:b/>
                <w:bCs/>
                <w:color w:val="050505"/>
              </w:rPr>
              <w:t xml:space="preserve"> standard in reading</w:t>
            </w:r>
          </w:p>
          <w:p w14:paraId="64A89290" w14:textId="77777777" w:rsidR="00AA3576" w:rsidRPr="0033337F" w:rsidRDefault="00AA3576" w:rsidP="00EC4AD9">
            <w:pPr>
              <w:spacing w:line="276" w:lineRule="auto"/>
              <w:ind w:right="-23"/>
              <w:rPr>
                <w:rFonts w:eastAsia="Arial" w:cs="Arial"/>
                <w:b/>
                <w:bCs/>
                <w:color w:val="050505"/>
              </w:rPr>
            </w:pPr>
            <w:r w:rsidRPr="0033337F">
              <w:rPr>
                <w:rFonts w:eastAsia="Arial" w:cs="Arial"/>
                <w:b/>
                <w:bCs/>
                <w:color w:val="050505"/>
              </w:rPr>
              <w:t xml:space="preserve">% reaching a high score/working at greater depth in reading </w:t>
            </w:r>
          </w:p>
          <w:p w14:paraId="320B9945" w14:textId="77777777" w:rsidR="00AA3576" w:rsidRPr="0033337F" w:rsidRDefault="00AA3576" w:rsidP="00EC4AD9">
            <w:pPr>
              <w:spacing w:line="276" w:lineRule="auto"/>
              <w:ind w:right="-23"/>
              <w:rPr>
                <w:rFonts w:eastAsia="Arial" w:cs="Arial"/>
                <w:b/>
                <w:bCs/>
                <w:color w:val="050505"/>
              </w:rPr>
            </w:pPr>
            <w:r w:rsidRPr="0033337F">
              <w:rPr>
                <w:rFonts w:eastAsia="Arial" w:cs="Arial"/>
                <w:b/>
                <w:bCs/>
                <w:color w:val="050505"/>
              </w:rPr>
              <w:t>Progress scores</w:t>
            </w:r>
          </w:p>
        </w:tc>
        <w:tc>
          <w:tcPr>
            <w:tcW w:w="1095" w:type="dxa"/>
            <w:gridSpan w:val="2"/>
          </w:tcPr>
          <w:p w14:paraId="0DD898A3" w14:textId="66035172" w:rsidR="00192266" w:rsidRPr="00606E26" w:rsidRDefault="009E0ED7" w:rsidP="00606E26">
            <w:pPr>
              <w:spacing w:line="276" w:lineRule="auto"/>
              <w:ind w:right="-23"/>
              <w:jc w:val="center"/>
              <w:rPr>
                <w:rFonts w:eastAsia="Arial" w:cs="Arial"/>
                <w:bCs/>
                <w:color w:val="050505"/>
              </w:rPr>
            </w:pPr>
            <w:r>
              <w:rPr>
                <w:rFonts w:eastAsia="Arial" w:cs="Arial"/>
                <w:bCs/>
                <w:color w:val="050505"/>
              </w:rPr>
              <w:t>84</w:t>
            </w:r>
            <w:r w:rsidR="00606E26" w:rsidRPr="00606E26">
              <w:rPr>
                <w:rFonts w:eastAsia="Arial" w:cs="Arial"/>
                <w:bCs/>
                <w:color w:val="050505"/>
              </w:rPr>
              <w:t>%</w:t>
            </w:r>
          </w:p>
          <w:p w14:paraId="15A46316" w14:textId="215F67E3" w:rsidR="00606E26" w:rsidRDefault="009E0ED7" w:rsidP="00606E26">
            <w:pPr>
              <w:spacing w:line="276" w:lineRule="auto"/>
              <w:ind w:right="-23"/>
              <w:jc w:val="center"/>
              <w:rPr>
                <w:rFonts w:eastAsia="Arial" w:cs="Arial"/>
                <w:bCs/>
                <w:color w:val="050505"/>
              </w:rPr>
            </w:pPr>
            <w:r>
              <w:rPr>
                <w:rFonts w:eastAsia="Arial" w:cs="Arial"/>
                <w:bCs/>
                <w:color w:val="050505"/>
              </w:rPr>
              <w:t>22</w:t>
            </w:r>
            <w:r w:rsidR="00606E26" w:rsidRPr="00606E26">
              <w:rPr>
                <w:rFonts w:eastAsia="Arial" w:cs="Arial"/>
                <w:bCs/>
                <w:color w:val="050505"/>
              </w:rPr>
              <w:t>%</w:t>
            </w:r>
          </w:p>
          <w:p w14:paraId="40DF1504" w14:textId="39606E76" w:rsidR="00A262F3" w:rsidRPr="00991B58" w:rsidRDefault="00A262F3" w:rsidP="00606E26">
            <w:pPr>
              <w:spacing w:line="276" w:lineRule="auto"/>
              <w:ind w:right="-23"/>
              <w:jc w:val="center"/>
              <w:rPr>
                <w:rFonts w:eastAsia="Arial" w:cs="Arial"/>
                <w:bCs/>
                <w:color w:val="FF0000"/>
              </w:rPr>
            </w:pPr>
            <w:r w:rsidRPr="00991B58">
              <w:rPr>
                <w:rFonts w:eastAsia="Arial" w:cs="Arial"/>
                <w:bCs/>
                <w:color w:val="FF0000"/>
              </w:rPr>
              <w:t>-0.</w:t>
            </w:r>
            <w:r w:rsidR="002F2D61">
              <w:rPr>
                <w:rFonts w:eastAsia="Arial" w:cs="Arial"/>
                <w:bCs/>
                <w:color w:val="FF0000"/>
              </w:rPr>
              <w:t>6</w:t>
            </w:r>
            <w:r w:rsidR="009E0ED7">
              <w:rPr>
                <w:rFonts w:eastAsia="Arial" w:cs="Arial"/>
                <w:bCs/>
                <w:color w:val="FF0000"/>
              </w:rPr>
              <w:t>8</w:t>
            </w:r>
          </w:p>
          <w:p w14:paraId="6C4F875A" w14:textId="7E92E3DD" w:rsidR="005F10C6" w:rsidRPr="00606E26" w:rsidRDefault="005F10C6" w:rsidP="00606E26">
            <w:pPr>
              <w:spacing w:line="276" w:lineRule="auto"/>
              <w:ind w:right="-23"/>
              <w:jc w:val="center"/>
              <w:rPr>
                <w:rFonts w:eastAsia="Arial" w:cs="Arial"/>
                <w:bCs/>
                <w:color w:val="050505"/>
              </w:rPr>
            </w:pPr>
          </w:p>
        </w:tc>
        <w:tc>
          <w:tcPr>
            <w:tcW w:w="1125" w:type="dxa"/>
          </w:tcPr>
          <w:p w14:paraId="64A6D7CC" w14:textId="63619E0E" w:rsidR="00192266" w:rsidRPr="00606E26" w:rsidRDefault="009E0ED7" w:rsidP="00606E26">
            <w:pPr>
              <w:spacing w:line="276" w:lineRule="auto"/>
              <w:ind w:right="-23"/>
              <w:jc w:val="center"/>
              <w:rPr>
                <w:rFonts w:eastAsia="Arial" w:cs="Arial"/>
                <w:bCs/>
                <w:color w:val="050505"/>
              </w:rPr>
            </w:pPr>
            <w:r>
              <w:rPr>
                <w:rFonts w:eastAsia="Arial" w:cs="Arial"/>
                <w:bCs/>
                <w:color w:val="050505"/>
              </w:rPr>
              <w:t>6</w:t>
            </w:r>
            <w:r w:rsidR="002F2D61">
              <w:rPr>
                <w:rFonts w:eastAsia="Arial" w:cs="Arial"/>
                <w:bCs/>
                <w:color w:val="050505"/>
              </w:rPr>
              <w:t>9</w:t>
            </w:r>
            <w:r w:rsidR="00606E26" w:rsidRPr="00606E26">
              <w:rPr>
                <w:rFonts w:eastAsia="Arial" w:cs="Arial"/>
                <w:bCs/>
                <w:color w:val="050505"/>
              </w:rPr>
              <w:t>%</w:t>
            </w:r>
          </w:p>
          <w:p w14:paraId="58339C58" w14:textId="690C4947" w:rsidR="00606E26" w:rsidRDefault="00DC2327" w:rsidP="00606E26">
            <w:pPr>
              <w:spacing w:line="276" w:lineRule="auto"/>
              <w:ind w:right="-23"/>
              <w:jc w:val="center"/>
              <w:rPr>
                <w:rFonts w:eastAsia="Arial" w:cs="Arial"/>
                <w:bCs/>
                <w:color w:val="050505"/>
              </w:rPr>
            </w:pPr>
            <w:r>
              <w:rPr>
                <w:rFonts w:eastAsia="Arial" w:cs="Arial"/>
                <w:bCs/>
                <w:color w:val="050505"/>
              </w:rPr>
              <w:t>1</w:t>
            </w:r>
            <w:r w:rsidR="009E0ED7">
              <w:rPr>
                <w:rFonts w:eastAsia="Arial" w:cs="Arial"/>
                <w:bCs/>
                <w:color w:val="050505"/>
              </w:rPr>
              <w:t>3</w:t>
            </w:r>
            <w:r w:rsidR="00606E26" w:rsidRPr="00606E26">
              <w:rPr>
                <w:rFonts w:eastAsia="Arial" w:cs="Arial"/>
                <w:bCs/>
                <w:color w:val="050505"/>
              </w:rPr>
              <w:t>%</w:t>
            </w:r>
          </w:p>
          <w:p w14:paraId="3B4BEFDF" w14:textId="23FE2949" w:rsidR="00A262F3" w:rsidRPr="00991B58" w:rsidRDefault="00A262F3" w:rsidP="00606E26">
            <w:pPr>
              <w:spacing w:line="276" w:lineRule="auto"/>
              <w:ind w:right="-23"/>
              <w:jc w:val="center"/>
              <w:rPr>
                <w:rFonts w:eastAsia="Arial" w:cs="Arial"/>
                <w:bCs/>
                <w:color w:val="FF0000"/>
              </w:rPr>
            </w:pPr>
            <w:r w:rsidRPr="00991B58">
              <w:rPr>
                <w:rFonts w:eastAsia="Arial" w:cs="Arial"/>
                <w:bCs/>
                <w:color w:val="FF0000"/>
              </w:rPr>
              <w:t>-</w:t>
            </w:r>
            <w:r w:rsidR="009E0ED7">
              <w:rPr>
                <w:rFonts w:eastAsia="Arial" w:cs="Arial"/>
                <w:bCs/>
                <w:color w:val="FF0000"/>
              </w:rPr>
              <w:t>1.35</w:t>
            </w:r>
          </w:p>
          <w:p w14:paraId="37F0B953" w14:textId="58874374" w:rsidR="005F10C6" w:rsidRPr="00606E26" w:rsidRDefault="005F10C6" w:rsidP="00606E26">
            <w:pPr>
              <w:spacing w:line="276" w:lineRule="auto"/>
              <w:ind w:right="-23"/>
              <w:jc w:val="center"/>
              <w:rPr>
                <w:rFonts w:eastAsia="Arial" w:cs="Arial"/>
                <w:bCs/>
                <w:color w:val="050505"/>
              </w:rPr>
            </w:pPr>
          </w:p>
        </w:tc>
        <w:tc>
          <w:tcPr>
            <w:tcW w:w="1278" w:type="dxa"/>
            <w:shd w:val="clear" w:color="auto" w:fill="auto"/>
            <w:tcMar>
              <w:top w:w="57" w:type="dxa"/>
              <w:bottom w:w="57" w:type="dxa"/>
            </w:tcMar>
          </w:tcPr>
          <w:p w14:paraId="0B9E00EA" w14:textId="3833E828" w:rsidR="00192266" w:rsidRPr="00606E26" w:rsidRDefault="009E0ED7" w:rsidP="00606E26">
            <w:pPr>
              <w:ind w:left="187"/>
              <w:jc w:val="both"/>
              <w:rPr>
                <w:rFonts w:cs="Arial"/>
                <w:color w:val="FF0000"/>
              </w:rPr>
            </w:pPr>
            <w:r>
              <w:rPr>
                <w:rFonts w:cs="Arial"/>
                <w:color w:val="FF0000"/>
              </w:rPr>
              <w:t>15</w:t>
            </w:r>
            <w:r w:rsidR="00606E26">
              <w:rPr>
                <w:rFonts w:cs="Arial"/>
                <w:color w:val="FF0000"/>
              </w:rPr>
              <w:t>%</w:t>
            </w:r>
          </w:p>
          <w:p w14:paraId="6E46A26A" w14:textId="75639463" w:rsidR="00606E26" w:rsidRPr="009E0ED7" w:rsidRDefault="009E0ED7" w:rsidP="00606E26">
            <w:pPr>
              <w:ind w:left="187"/>
              <w:jc w:val="center"/>
              <w:rPr>
                <w:rFonts w:cs="Arial"/>
                <w:color w:val="FF0000"/>
              </w:rPr>
            </w:pPr>
            <w:r w:rsidRPr="009E0ED7">
              <w:rPr>
                <w:rFonts w:cs="Arial"/>
                <w:color w:val="FF0000"/>
              </w:rPr>
              <w:t>9</w:t>
            </w:r>
            <w:r w:rsidR="00606E26" w:rsidRPr="009E0ED7">
              <w:rPr>
                <w:rFonts w:cs="Arial"/>
                <w:color w:val="FF0000"/>
              </w:rPr>
              <w:t>%</w:t>
            </w:r>
          </w:p>
          <w:p w14:paraId="542C85FC" w14:textId="15EC0A67" w:rsidR="00A262F3" w:rsidRPr="00606E26" w:rsidRDefault="00A262F3" w:rsidP="002F2D61">
            <w:pPr>
              <w:ind w:left="187"/>
              <w:jc w:val="center"/>
              <w:rPr>
                <w:rFonts w:cs="Arial"/>
                <w:color w:val="009644"/>
              </w:rPr>
            </w:pPr>
            <w:r w:rsidRPr="00991B58">
              <w:rPr>
                <w:rFonts w:cs="Arial"/>
                <w:color w:val="FF0000"/>
              </w:rPr>
              <w:t>-</w:t>
            </w:r>
            <w:r w:rsidR="009E0ED7">
              <w:rPr>
                <w:rFonts w:cs="Arial"/>
                <w:color w:val="FF0000"/>
              </w:rPr>
              <w:t>0.67</w:t>
            </w:r>
          </w:p>
        </w:tc>
        <w:tc>
          <w:tcPr>
            <w:tcW w:w="1530" w:type="dxa"/>
            <w:gridSpan w:val="3"/>
            <w:shd w:val="clear" w:color="auto" w:fill="auto"/>
            <w:tcMar>
              <w:top w:w="57" w:type="dxa"/>
              <w:bottom w:w="57" w:type="dxa"/>
            </w:tcMar>
          </w:tcPr>
          <w:p w14:paraId="23DD95F5" w14:textId="71506796" w:rsidR="00D46425" w:rsidRDefault="002F2D61" w:rsidP="00606E26">
            <w:pPr>
              <w:jc w:val="center"/>
              <w:rPr>
                <w:rFonts w:cs="Arial"/>
                <w:b/>
                <w:bCs/>
              </w:rPr>
            </w:pPr>
            <w:r>
              <w:rPr>
                <w:rFonts w:cs="Arial"/>
                <w:b/>
                <w:bCs/>
              </w:rPr>
              <w:t>80</w:t>
            </w:r>
            <w:r w:rsidR="00B4596C">
              <w:rPr>
                <w:rFonts w:cs="Arial"/>
                <w:b/>
                <w:bCs/>
              </w:rPr>
              <w:t>%</w:t>
            </w:r>
          </w:p>
          <w:p w14:paraId="4B1D07A3" w14:textId="451832E3" w:rsidR="00AA3576" w:rsidRPr="00606E26" w:rsidRDefault="00DC2327" w:rsidP="00606E26">
            <w:pPr>
              <w:jc w:val="center"/>
              <w:rPr>
                <w:rFonts w:cs="Arial"/>
                <w:b/>
                <w:bCs/>
              </w:rPr>
            </w:pPr>
            <w:r>
              <w:rPr>
                <w:rFonts w:cs="Arial"/>
                <w:b/>
                <w:bCs/>
              </w:rPr>
              <w:t>33</w:t>
            </w:r>
            <w:r w:rsidR="00AA3576" w:rsidRPr="00606E26">
              <w:rPr>
                <w:rFonts w:cs="Arial"/>
                <w:b/>
                <w:bCs/>
              </w:rPr>
              <w:t>%</w:t>
            </w:r>
          </w:p>
          <w:p w14:paraId="211934C3" w14:textId="1B57C93E" w:rsidR="00AA3576" w:rsidRPr="00606E26" w:rsidRDefault="00AA3576" w:rsidP="00606E26">
            <w:pPr>
              <w:jc w:val="center"/>
              <w:rPr>
                <w:rFonts w:cs="Arial"/>
                <w:b/>
                <w:bCs/>
              </w:rPr>
            </w:pPr>
          </w:p>
        </w:tc>
        <w:tc>
          <w:tcPr>
            <w:tcW w:w="1704" w:type="dxa"/>
            <w:gridSpan w:val="2"/>
            <w:shd w:val="clear" w:color="auto" w:fill="auto"/>
          </w:tcPr>
          <w:p w14:paraId="2650D26C" w14:textId="3AFE765C" w:rsidR="00606E26" w:rsidRPr="00606E26" w:rsidRDefault="009E0ED7" w:rsidP="00606E26">
            <w:pPr>
              <w:jc w:val="center"/>
              <w:rPr>
                <w:rFonts w:cs="Arial"/>
                <w:bCs/>
                <w:color w:val="FF0000"/>
              </w:rPr>
            </w:pPr>
            <w:r>
              <w:rPr>
                <w:rFonts w:cs="Arial"/>
                <w:bCs/>
                <w:color w:val="FF0000"/>
              </w:rPr>
              <w:t>11</w:t>
            </w:r>
            <w:r w:rsidR="00606E26" w:rsidRPr="00606E26">
              <w:rPr>
                <w:rFonts w:cs="Arial"/>
                <w:bCs/>
                <w:color w:val="FF0000"/>
              </w:rPr>
              <w:t>%</w:t>
            </w:r>
          </w:p>
          <w:p w14:paraId="6377344C" w14:textId="53B367AC" w:rsidR="00AA3576" w:rsidRDefault="009E0ED7" w:rsidP="00606E26">
            <w:pPr>
              <w:jc w:val="center"/>
              <w:rPr>
                <w:rFonts w:cs="Arial"/>
                <w:bCs/>
                <w:color w:val="FF0000"/>
              </w:rPr>
            </w:pPr>
            <w:r>
              <w:rPr>
                <w:rFonts w:cs="Arial"/>
                <w:bCs/>
                <w:color w:val="FF0000"/>
              </w:rPr>
              <w:t>20</w:t>
            </w:r>
            <w:r w:rsidR="00606E26" w:rsidRPr="00606E26">
              <w:rPr>
                <w:rFonts w:cs="Arial"/>
                <w:bCs/>
                <w:color w:val="FF0000"/>
              </w:rPr>
              <w:t>%</w:t>
            </w:r>
          </w:p>
          <w:p w14:paraId="5F09CFDD" w14:textId="11D00F5E" w:rsidR="00A262F3" w:rsidRPr="00606E26" w:rsidRDefault="00A262F3" w:rsidP="002F2D61">
            <w:pPr>
              <w:jc w:val="center"/>
              <w:rPr>
                <w:rFonts w:cs="Arial"/>
                <w:bCs/>
              </w:rPr>
            </w:pPr>
          </w:p>
        </w:tc>
      </w:tr>
      <w:tr w:rsidR="00A443A8" w:rsidRPr="00326C32" w14:paraId="6496153D" w14:textId="77777777" w:rsidTr="00606E26">
        <w:trPr>
          <w:trHeight w:hRule="exact" w:val="1474"/>
        </w:trPr>
        <w:tc>
          <w:tcPr>
            <w:tcW w:w="8940" w:type="dxa"/>
            <w:gridSpan w:val="8"/>
            <w:tcMar>
              <w:top w:w="57" w:type="dxa"/>
              <w:bottom w:w="57" w:type="dxa"/>
            </w:tcMar>
            <w:vAlign w:val="bottom"/>
          </w:tcPr>
          <w:p w14:paraId="1F1D6E21" w14:textId="709DED71" w:rsidR="00A443A8" w:rsidRPr="0033337F" w:rsidRDefault="00A443A8" w:rsidP="00A443A8">
            <w:pPr>
              <w:spacing w:line="276" w:lineRule="auto"/>
              <w:ind w:right="-23"/>
              <w:rPr>
                <w:rFonts w:eastAsia="Arial" w:cs="Arial"/>
                <w:b/>
                <w:bCs/>
                <w:color w:val="050505"/>
              </w:rPr>
            </w:pPr>
            <w:r w:rsidRPr="0033337F">
              <w:rPr>
                <w:rFonts w:eastAsia="Arial" w:cs="Arial"/>
                <w:b/>
                <w:bCs/>
                <w:color w:val="050505"/>
              </w:rPr>
              <w:t xml:space="preserve">% reaching expected </w:t>
            </w:r>
            <w:r w:rsidR="004D33B5" w:rsidRPr="0033337F">
              <w:rPr>
                <w:rFonts w:eastAsia="Arial" w:cs="Arial"/>
                <w:b/>
                <w:bCs/>
                <w:color w:val="050505"/>
              </w:rPr>
              <w:t xml:space="preserve">or above </w:t>
            </w:r>
            <w:r w:rsidRPr="0033337F">
              <w:rPr>
                <w:rFonts w:eastAsia="Arial" w:cs="Arial"/>
                <w:b/>
                <w:bCs/>
                <w:color w:val="050505"/>
              </w:rPr>
              <w:t>standard in writing</w:t>
            </w:r>
          </w:p>
          <w:p w14:paraId="4716B3F7" w14:textId="77777777" w:rsidR="00A443A8" w:rsidRPr="0033337F" w:rsidRDefault="00A443A8" w:rsidP="00A443A8">
            <w:pPr>
              <w:spacing w:line="276" w:lineRule="auto"/>
              <w:ind w:right="-23"/>
              <w:rPr>
                <w:rFonts w:eastAsia="Arial" w:cs="Arial"/>
                <w:b/>
                <w:bCs/>
                <w:color w:val="050505"/>
              </w:rPr>
            </w:pPr>
            <w:r w:rsidRPr="0033337F">
              <w:rPr>
                <w:rFonts w:eastAsia="Arial" w:cs="Arial"/>
                <w:b/>
                <w:bCs/>
                <w:color w:val="050505"/>
              </w:rPr>
              <w:t>% reaching a high score/working at greater depth in writing</w:t>
            </w:r>
          </w:p>
          <w:p w14:paraId="4D02EB9D" w14:textId="77777777" w:rsidR="00A443A8" w:rsidRPr="0033337F" w:rsidRDefault="00A443A8" w:rsidP="00A443A8">
            <w:pPr>
              <w:spacing w:line="276" w:lineRule="auto"/>
              <w:ind w:right="-23"/>
              <w:rPr>
                <w:rFonts w:eastAsia="Arial" w:cs="Arial"/>
                <w:b/>
                <w:bCs/>
                <w:color w:val="050505"/>
              </w:rPr>
            </w:pPr>
            <w:r w:rsidRPr="0033337F">
              <w:rPr>
                <w:rFonts w:eastAsia="Arial" w:cs="Arial"/>
                <w:b/>
                <w:bCs/>
                <w:color w:val="050505"/>
              </w:rPr>
              <w:t>Progress scores</w:t>
            </w:r>
          </w:p>
        </w:tc>
        <w:tc>
          <w:tcPr>
            <w:tcW w:w="1095" w:type="dxa"/>
            <w:gridSpan w:val="2"/>
          </w:tcPr>
          <w:p w14:paraId="04E5ADED" w14:textId="4AC4FC35" w:rsidR="00A443A8" w:rsidRPr="005F10C6" w:rsidRDefault="009E0ED7" w:rsidP="00606E26">
            <w:pPr>
              <w:spacing w:line="276" w:lineRule="auto"/>
              <w:ind w:right="-23"/>
              <w:jc w:val="center"/>
              <w:rPr>
                <w:rFonts w:eastAsia="Arial" w:cs="Arial"/>
                <w:bCs/>
                <w:color w:val="050505"/>
              </w:rPr>
            </w:pPr>
            <w:r>
              <w:rPr>
                <w:rFonts w:eastAsia="Arial" w:cs="Arial"/>
                <w:bCs/>
                <w:color w:val="050505"/>
              </w:rPr>
              <w:t>79</w:t>
            </w:r>
            <w:r w:rsidR="00606E26" w:rsidRPr="005F10C6">
              <w:rPr>
                <w:rFonts w:eastAsia="Arial" w:cs="Arial"/>
                <w:bCs/>
                <w:color w:val="050505"/>
              </w:rPr>
              <w:t>%</w:t>
            </w:r>
          </w:p>
          <w:p w14:paraId="1A6CF10E" w14:textId="40E5A275" w:rsidR="00606E26" w:rsidRPr="005F10C6" w:rsidRDefault="009E0ED7" w:rsidP="00606E26">
            <w:pPr>
              <w:spacing w:line="276" w:lineRule="auto"/>
              <w:ind w:right="-23"/>
              <w:jc w:val="center"/>
              <w:rPr>
                <w:rFonts w:eastAsia="Arial" w:cs="Arial"/>
                <w:bCs/>
                <w:color w:val="050505"/>
              </w:rPr>
            </w:pPr>
            <w:r>
              <w:rPr>
                <w:rFonts w:eastAsia="Arial" w:cs="Arial"/>
                <w:bCs/>
                <w:color w:val="050505"/>
              </w:rPr>
              <w:t>16</w:t>
            </w:r>
            <w:r w:rsidR="004D33B5" w:rsidRPr="005F10C6">
              <w:rPr>
                <w:rFonts w:eastAsia="Arial" w:cs="Arial"/>
                <w:bCs/>
                <w:color w:val="050505"/>
              </w:rPr>
              <w:t>%</w:t>
            </w:r>
          </w:p>
          <w:p w14:paraId="4A2337D9" w14:textId="0B0D8A57" w:rsidR="005F10C6" w:rsidRPr="005F10C6" w:rsidRDefault="009E0ED7" w:rsidP="00606E26">
            <w:pPr>
              <w:spacing w:line="276" w:lineRule="auto"/>
              <w:ind w:right="-23"/>
              <w:jc w:val="center"/>
              <w:rPr>
                <w:rFonts w:eastAsia="Arial" w:cs="Arial"/>
                <w:bCs/>
                <w:color w:val="050505"/>
              </w:rPr>
            </w:pPr>
            <w:r>
              <w:rPr>
                <w:rFonts w:eastAsia="Arial" w:cs="Arial"/>
                <w:bCs/>
                <w:color w:val="050505"/>
              </w:rPr>
              <w:t>-1.28</w:t>
            </w:r>
          </w:p>
        </w:tc>
        <w:tc>
          <w:tcPr>
            <w:tcW w:w="1125" w:type="dxa"/>
          </w:tcPr>
          <w:p w14:paraId="747694D1" w14:textId="2D98AF5A" w:rsidR="00A443A8" w:rsidRPr="005F10C6" w:rsidRDefault="00230A02" w:rsidP="00606E26">
            <w:pPr>
              <w:spacing w:line="276" w:lineRule="auto"/>
              <w:ind w:right="-23"/>
              <w:jc w:val="center"/>
              <w:rPr>
                <w:rFonts w:eastAsia="Arial" w:cs="Arial"/>
                <w:bCs/>
                <w:color w:val="050505"/>
              </w:rPr>
            </w:pPr>
            <w:r>
              <w:rPr>
                <w:rFonts w:eastAsia="Arial" w:cs="Arial"/>
                <w:bCs/>
                <w:color w:val="050505"/>
              </w:rPr>
              <w:t>7</w:t>
            </w:r>
            <w:r w:rsidR="009E0ED7">
              <w:rPr>
                <w:rFonts w:eastAsia="Arial" w:cs="Arial"/>
                <w:bCs/>
                <w:color w:val="050505"/>
              </w:rPr>
              <w:t>4</w:t>
            </w:r>
            <w:r w:rsidR="00606E26" w:rsidRPr="005F10C6">
              <w:rPr>
                <w:rFonts w:eastAsia="Arial" w:cs="Arial"/>
                <w:bCs/>
                <w:color w:val="050505"/>
              </w:rPr>
              <w:t>%</w:t>
            </w:r>
          </w:p>
          <w:p w14:paraId="1EE28443" w14:textId="51007FE0" w:rsidR="004D33B5" w:rsidRPr="005F10C6" w:rsidRDefault="00230A02" w:rsidP="00606E26">
            <w:pPr>
              <w:spacing w:line="276" w:lineRule="auto"/>
              <w:ind w:right="-23"/>
              <w:jc w:val="center"/>
              <w:rPr>
                <w:rFonts w:eastAsia="Arial" w:cs="Arial"/>
                <w:bCs/>
                <w:color w:val="050505"/>
              </w:rPr>
            </w:pPr>
            <w:r>
              <w:rPr>
                <w:rFonts w:eastAsia="Arial" w:cs="Arial"/>
                <w:bCs/>
                <w:color w:val="050505"/>
              </w:rPr>
              <w:t>1</w:t>
            </w:r>
            <w:r w:rsidR="009E0ED7">
              <w:rPr>
                <w:rFonts w:eastAsia="Arial" w:cs="Arial"/>
                <w:bCs/>
                <w:color w:val="050505"/>
              </w:rPr>
              <w:t>3</w:t>
            </w:r>
            <w:r w:rsidR="004D33B5" w:rsidRPr="005F10C6">
              <w:rPr>
                <w:rFonts w:eastAsia="Arial" w:cs="Arial"/>
                <w:bCs/>
                <w:color w:val="050505"/>
              </w:rPr>
              <w:t>%</w:t>
            </w:r>
          </w:p>
          <w:p w14:paraId="153E2AE9" w14:textId="63B1FEB6" w:rsidR="005F10C6" w:rsidRPr="005F10C6" w:rsidRDefault="005F10C6" w:rsidP="00DC2327">
            <w:pPr>
              <w:spacing w:line="276" w:lineRule="auto"/>
              <w:ind w:right="-23"/>
              <w:jc w:val="center"/>
              <w:rPr>
                <w:rFonts w:eastAsia="Arial" w:cs="Arial"/>
                <w:bCs/>
                <w:color w:val="050505"/>
              </w:rPr>
            </w:pPr>
            <w:r w:rsidRPr="005F10C6">
              <w:rPr>
                <w:rFonts w:eastAsia="Arial" w:cs="Arial"/>
                <w:bCs/>
                <w:color w:val="050505"/>
              </w:rPr>
              <w:t>-0.</w:t>
            </w:r>
            <w:r w:rsidR="009E0ED7">
              <w:rPr>
                <w:rFonts w:eastAsia="Arial" w:cs="Arial"/>
                <w:bCs/>
                <w:color w:val="050505"/>
              </w:rPr>
              <w:t>11</w:t>
            </w:r>
          </w:p>
        </w:tc>
        <w:tc>
          <w:tcPr>
            <w:tcW w:w="1278" w:type="dxa"/>
            <w:shd w:val="clear" w:color="auto" w:fill="auto"/>
            <w:tcMar>
              <w:top w:w="57" w:type="dxa"/>
              <w:bottom w:w="57" w:type="dxa"/>
            </w:tcMar>
          </w:tcPr>
          <w:p w14:paraId="56486825" w14:textId="6F49A675" w:rsidR="002863FB" w:rsidRPr="005F10C6" w:rsidRDefault="009E0ED7" w:rsidP="00606E26">
            <w:pPr>
              <w:ind w:left="187"/>
              <w:jc w:val="center"/>
              <w:rPr>
                <w:rFonts w:cs="Arial"/>
                <w:color w:val="FF0000"/>
              </w:rPr>
            </w:pPr>
            <w:r>
              <w:rPr>
                <w:rFonts w:cs="Arial"/>
                <w:color w:val="FF0000"/>
              </w:rPr>
              <w:t>5</w:t>
            </w:r>
            <w:r w:rsidR="00606E26" w:rsidRPr="005F10C6">
              <w:rPr>
                <w:rFonts w:cs="Arial"/>
                <w:color w:val="FF0000"/>
              </w:rPr>
              <w:t>%</w:t>
            </w:r>
          </w:p>
          <w:p w14:paraId="1E75F3A6" w14:textId="17C0FCBB" w:rsidR="004D33B5" w:rsidRDefault="009E0ED7" w:rsidP="00606E26">
            <w:pPr>
              <w:ind w:left="187"/>
              <w:jc w:val="center"/>
              <w:rPr>
                <w:rFonts w:cs="Arial"/>
                <w:color w:val="FF0000"/>
              </w:rPr>
            </w:pPr>
            <w:r>
              <w:rPr>
                <w:rFonts w:cs="Arial"/>
                <w:color w:val="FF0000"/>
              </w:rPr>
              <w:t>3</w:t>
            </w:r>
            <w:r w:rsidR="004D33B5" w:rsidRPr="005F10C6">
              <w:rPr>
                <w:rFonts w:cs="Arial"/>
                <w:color w:val="FF0000"/>
              </w:rPr>
              <w:t>%</w:t>
            </w:r>
          </w:p>
          <w:p w14:paraId="74B5EE81" w14:textId="600365BD" w:rsidR="005F10C6" w:rsidRPr="005F10C6" w:rsidRDefault="009E0ED7" w:rsidP="00606E26">
            <w:pPr>
              <w:ind w:left="187"/>
              <w:jc w:val="center"/>
              <w:rPr>
                <w:rFonts w:cs="Arial"/>
                <w:color w:val="FF0000"/>
              </w:rPr>
            </w:pPr>
            <w:r>
              <w:rPr>
                <w:rFonts w:cs="Arial"/>
                <w:color w:val="FF0000"/>
              </w:rPr>
              <w:t>1.17</w:t>
            </w:r>
          </w:p>
          <w:p w14:paraId="0C293584" w14:textId="1433B365" w:rsidR="005F10C6" w:rsidRPr="005F10C6" w:rsidRDefault="005F10C6" w:rsidP="00606E26">
            <w:pPr>
              <w:ind w:left="187"/>
              <w:jc w:val="center"/>
              <w:rPr>
                <w:rFonts w:cs="Arial"/>
              </w:rPr>
            </w:pPr>
          </w:p>
        </w:tc>
        <w:tc>
          <w:tcPr>
            <w:tcW w:w="1530" w:type="dxa"/>
            <w:gridSpan w:val="3"/>
            <w:shd w:val="clear" w:color="auto" w:fill="auto"/>
            <w:tcMar>
              <w:top w:w="57" w:type="dxa"/>
              <w:bottom w:w="57" w:type="dxa"/>
            </w:tcMar>
          </w:tcPr>
          <w:p w14:paraId="23F6BC95" w14:textId="184AC904" w:rsidR="00A443A8" w:rsidRPr="005F10C6" w:rsidRDefault="00230A02" w:rsidP="00606E26">
            <w:pPr>
              <w:jc w:val="center"/>
              <w:rPr>
                <w:rFonts w:cs="Arial"/>
                <w:b/>
                <w:bCs/>
              </w:rPr>
            </w:pPr>
            <w:r>
              <w:rPr>
                <w:rFonts w:cs="Arial"/>
                <w:b/>
                <w:bCs/>
              </w:rPr>
              <w:t>83</w:t>
            </w:r>
            <w:r w:rsidR="00A443A8" w:rsidRPr="005F10C6">
              <w:rPr>
                <w:rFonts w:cs="Arial"/>
                <w:b/>
                <w:bCs/>
              </w:rPr>
              <w:t>%</w:t>
            </w:r>
          </w:p>
          <w:p w14:paraId="4BAD5960" w14:textId="0CBA4313" w:rsidR="00A443A8" w:rsidRPr="005F10C6" w:rsidRDefault="00230A02" w:rsidP="00606E26">
            <w:pPr>
              <w:jc w:val="center"/>
              <w:rPr>
                <w:rFonts w:cs="Arial"/>
                <w:b/>
                <w:bCs/>
              </w:rPr>
            </w:pPr>
            <w:r>
              <w:rPr>
                <w:rFonts w:cs="Arial"/>
                <w:b/>
                <w:bCs/>
              </w:rPr>
              <w:t>24</w:t>
            </w:r>
            <w:r w:rsidR="00A443A8" w:rsidRPr="005F10C6">
              <w:rPr>
                <w:rFonts w:cs="Arial"/>
                <w:b/>
                <w:bCs/>
              </w:rPr>
              <w:t>%</w:t>
            </w:r>
          </w:p>
          <w:p w14:paraId="544A8905" w14:textId="7D62E66A" w:rsidR="00A443A8" w:rsidRPr="005F10C6" w:rsidRDefault="00A443A8" w:rsidP="00230A02">
            <w:pPr>
              <w:jc w:val="center"/>
              <w:rPr>
                <w:rFonts w:cs="Arial"/>
                <w:b/>
                <w:bCs/>
              </w:rPr>
            </w:pPr>
          </w:p>
        </w:tc>
        <w:tc>
          <w:tcPr>
            <w:tcW w:w="1704" w:type="dxa"/>
            <w:gridSpan w:val="2"/>
            <w:shd w:val="clear" w:color="auto" w:fill="auto"/>
          </w:tcPr>
          <w:p w14:paraId="79C61628" w14:textId="14BD12F0" w:rsidR="00A443A8" w:rsidRPr="005F10C6" w:rsidRDefault="009E0ED7" w:rsidP="00606E26">
            <w:pPr>
              <w:jc w:val="center"/>
              <w:rPr>
                <w:rFonts w:cs="Arial"/>
                <w:bCs/>
                <w:color w:val="FF0000"/>
              </w:rPr>
            </w:pPr>
            <w:r>
              <w:rPr>
                <w:rFonts w:cs="Arial"/>
                <w:bCs/>
                <w:color w:val="FF0000"/>
              </w:rPr>
              <w:t>9</w:t>
            </w:r>
            <w:r w:rsidR="00606E26" w:rsidRPr="005F10C6">
              <w:rPr>
                <w:rFonts w:cs="Arial"/>
                <w:bCs/>
                <w:color w:val="FF0000"/>
              </w:rPr>
              <w:t>%</w:t>
            </w:r>
          </w:p>
          <w:p w14:paraId="4B2F1A77" w14:textId="2C3F98AB" w:rsidR="004D33B5" w:rsidRDefault="009E0ED7" w:rsidP="00606E26">
            <w:pPr>
              <w:jc w:val="center"/>
              <w:rPr>
                <w:rFonts w:cs="Arial"/>
                <w:bCs/>
                <w:color w:val="FF0000"/>
              </w:rPr>
            </w:pPr>
            <w:r>
              <w:rPr>
                <w:rFonts w:cs="Arial"/>
                <w:bCs/>
                <w:color w:val="FF0000"/>
              </w:rPr>
              <w:t>8</w:t>
            </w:r>
            <w:r w:rsidR="004D33B5" w:rsidRPr="005F10C6">
              <w:rPr>
                <w:rFonts w:cs="Arial"/>
                <w:bCs/>
                <w:color w:val="FF0000"/>
              </w:rPr>
              <w:t>%</w:t>
            </w:r>
          </w:p>
          <w:p w14:paraId="4A777A27" w14:textId="562E59C8" w:rsidR="005F10C6" w:rsidRPr="005F10C6" w:rsidRDefault="005F10C6" w:rsidP="00230A02">
            <w:pPr>
              <w:jc w:val="center"/>
              <w:rPr>
                <w:rFonts w:cs="Arial"/>
                <w:bCs/>
                <w:color w:val="FF0000"/>
              </w:rPr>
            </w:pPr>
          </w:p>
        </w:tc>
      </w:tr>
      <w:tr w:rsidR="00A443A8" w:rsidRPr="00326C32" w14:paraId="6B28A784" w14:textId="77777777" w:rsidTr="00606E26">
        <w:trPr>
          <w:trHeight w:hRule="exact" w:val="1474"/>
        </w:trPr>
        <w:tc>
          <w:tcPr>
            <w:tcW w:w="8940" w:type="dxa"/>
            <w:gridSpan w:val="8"/>
            <w:tcMar>
              <w:top w:w="57" w:type="dxa"/>
              <w:bottom w:w="57" w:type="dxa"/>
            </w:tcMar>
            <w:vAlign w:val="bottom"/>
          </w:tcPr>
          <w:p w14:paraId="6CB9B4A7" w14:textId="3C65F5AE" w:rsidR="00A443A8" w:rsidRPr="0033337F" w:rsidRDefault="00A443A8" w:rsidP="00A443A8">
            <w:pPr>
              <w:spacing w:line="276" w:lineRule="auto"/>
              <w:ind w:right="-23"/>
              <w:rPr>
                <w:rFonts w:eastAsia="Arial" w:cs="Arial"/>
                <w:b/>
                <w:bCs/>
                <w:color w:val="050505"/>
              </w:rPr>
            </w:pPr>
            <w:r w:rsidRPr="0033337F">
              <w:rPr>
                <w:rFonts w:eastAsia="Arial" w:cs="Arial"/>
                <w:b/>
                <w:bCs/>
                <w:color w:val="050505"/>
              </w:rPr>
              <w:t xml:space="preserve">% reaching expected </w:t>
            </w:r>
            <w:r w:rsidR="004D33B5" w:rsidRPr="0033337F">
              <w:rPr>
                <w:rFonts w:eastAsia="Arial" w:cs="Arial"/>
                <w:b/>
                <w:bCs/>
                <w:color w:val="050505"/>
              </w:rPr>
              <w:t xml:space="preserve">or above </w:t>
            </w:r>
            <w:r w:rsidRPr="0033337F">
              <w:rPr>
                <w:rFonts w:eastAsia="Arial" w:cs="Arial"/>
                <w:b/>
                <w:bCs/>
                <w:color w:val="050505"/>
              </w:rPr>
              <w:t xml:space="preserve">standard in maths </w:t>
            </w:r>
          </w:p>
          <w:p w14:paraId="2B544F4C" w14:textId="77777777" w:rsidR="00A443A8" w:rsidRPr="0033337F" w:rsidRDefault="00A443A8" w:rsidP="00A443A8">
            <w:pPr>
              <w:spacing w:line="276" w:lineRule="auto"/>
              <w:ind w:right="-23"/>
              <w:rPr>
                <w:rFonts w:eastAsia="Arial" w:cs="Arial"/>
                <w:b/>
                <w:bCs/>
                <w:color w:val="050505"/>
              </w:rPr>
            </w:pPr>
            <w:r w:rsidRPr="0033337F">
              <w:rPr>
                <w:rFonts w:eastAsia="Arial" w:cs="Arial"/>
                <w:b/>
                <w:bCs/>
                <w:color w:val="050505"/>
              </w:rPr>
              <w:t>% reaching a high score/working at greater depth in maths</w:t>
            </w:r>
          </w:p>
          <w:p w14:paraId="5C72EE59" w14:textId="77777777" w:rsidR="00A443A8" w:rsidRPr="0033337F" w:rsidRDefault="00A443A8" w:rsidP="00A443A8">
            <w:pPr>
              <w:spacing w:line="276" w:lineRule="auto"/>
              <w:ind w:right="-23"/>
              <w:rPr>
                <w:rFonts w:eastAsia="Arial" w:cs="Arial"/>
                <w:b/>
                <w:bCs/>
                <w:color w:val="050505"/>
              </w:rPr>
            </w:pPr>
            <w:r w:rsidRPr="0033337F">
              <w:rPr>
                <w:rFonts w:eastAsia="Arial" w:cs="Arial"/>
                <w:b/>
                <w:bCs/>
                <w:color w:val="050505"/>
              </w:rPr>
              <w:t>Progress scores</w:t>
            </w:r>
          </w:p>
        </w:tc>
        <w:tc>
          <w:tcPr>
            <w:tcW w:w="1095" w:type="dxa"/>
            <w:gridSpan w:val="2"/>
          </w:tcPr>
          <w:p w14:paraId="47C0AE9A" w14:textId="38342B00" w:rsidR="00A443A8" w:rsidRPr="005F10C6" w:rsidRDefault="009E0ED7" w:rsidP="004D33B5">
            <w:pPr>
              <w:spacing w:line="276" w:lineRule="auto"/>
              <w:ind w:right="-23"/>
              <w:jc w:val="center"/>
              <w:rPr>
                <w:rFonts w:eastAsia="Arial" w:cs="Arial"/>
                <w:bCs/>
                <w:color w:val="050505"/>
              </w:rPr>
            </w:pPr>
            <w:r>
              <w:rPr>
                <w:rFonts w:eastAsia="Arial" w:cs="Arial"/>
                <w:bCs/>
                <w:color w:val="050505"/>
              </w:rPr>
              <w:t>86</w:t>
            </w:r>
            <w:r w:rsidR="004D33B5" w:rsidRPr="005F10C6">
              <w:rPr>
                <w:rFonts w:eastAsia="Arial" w:cs="Arial"/>
                <w:bCs/>
                <w:color w:val="050505"/>
              </w:rPr>
              <w:t>%</w:t>
            </w:r>
          </w:p>
          <w:p w14:paraId="1953FECF" w14:textId="2D59B414" w:rsidR="005F10C6" w:rsidRPr="005F10C6" w:rsidRDefault="009E0ED7" w:rsidP="004D33B5">
            <w:pPr>
              <w:spacing w:line="276" w:lineRule="auto"/>
              <w:ind w:right="-23"/>
              <w:jc w:val="center"/>
              <w:rPr>
                <w:rFonts w:eastAsia="Arial" w:cs="Arial"/>
                <w:bCs/>
                <w:color w:val="050505"/>
              </w:rPr>
            </w:pPr>
            <w:r>
              <w:rPr>
                <w:rFonts w:eastAsia="Arial" w:cs="Arial"/>
                <w:bCs/>
                <w:color w:val="050505"/>
              </w:rPr>
              <w:t>33</w:t>
            </w:r>
            <w:r w:rsidR="005F10C6" w:rsidRPr="005F10C6">
              <w:rPr>
                <w:rFonts w:eastAsia="Arial" w:cs="Arial"/>
                <w:bCs/>
                <w:color w:val="050505"/>
              </w:rPr>
              <w:t>%</w:t>
            </w:r>
          </w:p>
          <w:p w14:paraId="53FB2401" w14:textId="52EBE4C6" w:rsidR="005F10C6" w:rsidRPr="005F10C6" w:rsidRDefault="005F10C6" w:rsidP="00230A02">
            <w:pPr>
              <w:spacing w:line="276" w:lineRule="auto"/>
              <w:ind w:right="-23"/>
              <w:jc w:val="center"/>
              <w:rPr>
                <w:rFonts w:eastAsia="Arial" w:cs="Arial"/>
                <w:bCs/>
                <w:color w:val="050505"/>
              </w:rPr>
            </w:pPr>
            <w:r w:rsidRPr="005F10C6">
              <w:rPr>
                <w:rFonts w:eastAsia="Arial" w:cs="Arial"/>
                <w:bCs/>
                <w:color w:val="auto"/>
              </w:rPr>
              <w:t>-</w:t>
            </w:r>
            <w:r w:rsidR="00B00CDF">
              <w:rPr>
                <w:rFonts w:eastAsia="Arial" w:cs="Arial"/>
                <w:bCs/>
                <w:color w:val="auto"/>
              </w:rPr>
              <w:t>0.02</w:t>
            </w:r>
          </w:p>
        </w:tc>
        <w:tc>
          <w:tcPr>
            <w:tcW w:w="1125" w:type="dxa"/>
          </w:tcPr>
          <w:p w14:paraId="59BEFA7A" w14:textId="12167DAA" w:rsidR="00A443A8" w:rsidRPr="005F10C6" w:rsidRDefault="009E0ED7" w:rsidP="004D33B5">
            <w:pPr>
              <w:spacing w:line="276" w:lineRule="auto"/>
              <w:ind w:right="-23"/>
              <w:jc w:val="center"/>
              <w:rPr>
                <w:rFonts w:eastAsia="Arial" w:cs="Arial"/>
                <w:bCs/>
                <w:color w:val="050505"/>
              </w:rPr>
            </w:pPr>
            <w:r>
              <w:rPr>
                <w:rFonts w:eastAsia="Arial" w:cs="Arial"/>
                <w:bCs/>
                <w:color w:val="050505"/>
              </w:rPr>
              <w:t>70</w:t>
            </w:r>
            <w:r w:rsidR="004D33B5" w:rsidRPr="005F10C6">
              <w:rPr>
                <w:rFonts w:eastAsia="Arial" w:cs="Arial"/>
                <w:bCs/>
                <w:color w:val="050505"/>
              </w:rPr>
              <w:t>%</w:t>
            </w:r>
          </w:p>
          <w:p w14:paraId="6F92BFA6" w14:textId="08B7AB13" w:rsidR="005F10C6" w:rsidRPr="005F10C6" w:rsidRDefault="00700B9E" w:rsidP="004D33B5">
            <w:pPr>
              <w:spacing w:line="276" w:lineRule="auto"/>
              <w:ind w:right="-23"/>
              <w:jc w:val="center"/>
              <w:rPr>
                <w:rFonts w:eastAsia="Arial" w:cs="Arial"/>
                <w:bCs/>
                <w:color w:val="050505"/>
              </w:rPr>
            </w:pPr>
            <w:r>
              <w:rPr>
                <w:rFonts w:eastAsia="Arial" w:cs="Arial"/>
                <w:bCs/>
                <w:color w:val="050505"/>
              </w:rPr>
              <w:t>1</w:t>
            </w:r>
            <w:r w:rsidR="00B00CDF">
              <w:rPr>
                <w:rFonts w:eastAsia="Arial" w:cs="Arial"/>
                <w:bCs/>
                <w:color w:val="050505"/>
              </w:rPr>
              <w:t>3</w:t>
            </w:r>
            <w:r w:rsidR="005F10C6" w:rsidRPr="005F10C6">
              <w:rPr>
                <w:rFonts w:eastAsia="Arial" w:cs="Arial"/>
                <w:bCs/>
                <w:color w:val="050505"/>
              </w:rPr>
              <w:t>%</w:t>
            </w:r>
          </w:p>
          <w:p w14:paraId="330E7020" w14:textId="1C246DE7" w:rsidR="005F10C6" w:rsidRPr="005F10C6" w:rsidRDefault="00F27AE1" w:rsidP="004D33B5">
            <w:pPr>
              <w:spacing w:line="276" w:lineRule="auto"/>
              <w:ind w:right="-23"/>
              <w:jc w:val="center"/>
              <w:rPr>
                <w:rFonts w:eastAsia="Arial" w:cs="Arial"/>
                <w:bCs/>
                <w:color w:val="050505"/>
              </w:rPr>
            </w:pPr>
            <w:r>
              <w:rPr>
                <w:rFonts w:eastAsia="Arial" w:cs="Arial"/>
                <w:bCs/>
                <w:color w:val="auto"/>
              </w:rPr>
              <w:t>-</w:t>
            </w:r>
            <w:r w:rsidR="00B00CDF">
              <w:rPr>
                <w:rFonts w:eastAsia="Arial" w:cs="Arial"/>
                <w:bCs/>
                <w:color w:val="auto"/>
              </w:rPr>
              <w:t>2.02</w:t>
            </w:r>
          </w:p>
        </w:tc>
        <w:tc>
          <w:tcPr>
            <w:tcW w:w="1278" w:type="dxa"/>
            <w:shd w:val="clear" w:color="auto" w:fill="auto"/>
            <w:tcMar>
              <w:top w:w="57" w:type="dxa"/>
              <w:bottom w:w="57" w:type="dxa"/>
            </w:tcMar>
          </w:tcPr>
          <w:p w14:paraId="00E6DAA8" w14:textId="03DFA406" w:rsidR="002863FB" w:rsidRPr="00F27AE1" w:rsidRDefault="00F27AE1" w:rsidP="004D33B5">
            <w:pPr>
              <w:jc w:val="center"/>
              <w:rPr>
                <w:rFonts w:cs="Arial"/>
                <w:color w:val="FF0000"/>
              </w:rPr>
            </w:pPr>
            <w:r w:rsidRPr="00F27AE1">
              <w:rPr>
                <w:rFonts w:cs="Arial"/>
                <w:color w:val="FF0000"/>
              </w:rPr>
              <w:t>1</w:t>
            </w:r>
            <w:r w:rsidR="009E0ED7">
              <w:rPr>
                <w:rFonts w:cs="Arial"/>
                <w:color w:val="FF0000"/>
              </w:rPr>
              <w:t>6</w:t>
            </w:r>
            <w:r w:rsidR="004D33B5" w:rsidRPr="00F27AE1">
              <w:rPr>
                <w:rFonts w:cs="Arial"/>
                <w:color w:val="FF0000"/>
              </w:rPr>
              <w:t>%</w:t>
            </w:r>
          </w:p>
          <w:p w14:paraId="720CF68D" w14:textId="5AD0DC5F" w:rsidR="005F10C6" w:rsidRPr="005F10C6" w:rsidRDefault="00B00CDF" w:rsidP="004D33B5">
            <w:pPr>
              <w:jc w:val="center"/>
              <w:rPr>
                <w:rFonts w:cs="Arial"/>
                <w:color w:val="009644"/>
              </w:rPr>
            </w:pPr>
            <w:r>
              <w:rPr>
                <w:rFonts w:cs="Arial"/>
                <w:color w:val="009644"/>
              </w:rPr>
              <w:t>20</w:t>
            </w:r>
            <w:r w:rsidR="005F10C6" w:rsidRPr="005F10C6">
              <w:rPr>
                <w:rFonts w:cs="Arial"/>
                <w:color w:val="009644"/>
              </w:rPr>
              <w:t>%</w:t>
            </w:r>
          </w:p>
          <w:p w14:paraId="26B6002C" w14:textId="76D1998C" w:rsidR="005F10C6" w:rsidRPr="005F10C6" w:rsidRDefault="005F10C6" w:rsidP="00F27AE1">
            <w:pPr>
              <w:jc w:val="center"/>
              <w:rPr>
                <w:rFonts w:cs="Arial"/>
              </w:rPr>
            </w:pPr>
            <w:r w:rsidRPr="005F10C6">
              <w:rPr>
                <w:rFonts w:cs="Arial"/>
                <w:color w:val="auto"/>
              </w:rPr>
              <w:t>-2.</w:t>
            </w:r>
            <w:r w:rsidR="00F27AE1">
              <w:rPr>
                <w:rFonts w:cs="Arial"/>
                <w:color w:val="auto"/>
              </w:rPr>
              <w:t>21</w:t>
            </w:r>
          </w:p>
        </w:tc>
        <w:tc>
          <w:tcPr>
            <w:tcW w:w="1530" w:type="dxa"/>
            <w:gridSpan w:val="3"/>
            <w:shd w:val="clear" w:color="auto" w:fill="auto"/>
            <w:tcMar>
              <w:top w:w="57" w:type="dxa"/>
              <w:bottom w:w="57" w:type="dxa"/>
            </w:tcMar>
          </w:tcPr>
          <w:p w14:paraId="2F315341" w14:textId="27A653DE" w:rsidR="00A443A8" w:rsidRPr="005F10C6" w:rsidRDefault="00F27AE1" w:rsidP="00606E26">
            <w:pPr>
              <w:jc w:val="center"/>
              <w:rPr>
                <w:rFonts w:cs="Arial"/>
                <w:b/>
                <w:bCs/>
              </w:rPr>
            </w:pPr>
            <w:r>
              <w:rPr>
                <w:rFonts w:cs="Arial"/>
                <w:b/>
                <w:bCs/>
              </w:rPr>
              <w:t>81</w:t>
            </w:r>
            <w:r w:rsidR="00A443A8" w:rsidRPr="005F10C6">
              <w:rPr>
                <w:rFonts w:cs="Arial"/>
                <w:b/>
                <w:bCs/>
              </w:rPr>
              <w:t>%</w:t>
            </w:r>
          </w:p>
          <w:p w14:paraId="1253B218" w14:textId="0DD75204" w:rsidR="00A443A8" w:rsidRPr="005F10C6" w:rsidRDefault="00700B9E" w:rsidP="00606E26">
            <w:pPr>
              <w:jc w:val="center"/>
              <w:rPr>
                <w:rFonts w:cs="Arial"/>
                <w:b/>
                <w:bCs/>
              </w:rPr>
            </w:pPr>
            <w:r>
              <w:rPr>
                <w:rFonts w:cs="Arial"/>
                <w:b/>
                <w:bCs/>
              </w:rPr>
              <w:t>28</w:t>
            </w:r>
            <w:r w:rsidR="00A443A8" w:rsidRPr="005F10C6">
              <w:rPr>
                <w:rFonts w:cs="Arial"/>
                <w:b/>
                <w:bCs/>
              </w:rPr>
              <w:t>%</w:t>
            </w:r>
          </w:p>
          <w:p w14:paraId="2FE3EF27" w14:textId="6385F7C8" w:rsidR="00A443A8" w:rsidRPr="005F10C6" w:rsidRDefault="00A443A8" w:rsidP="00F27AE1">
            <w:pPr>
              <w:jc w:val="center"/>
              <w:rPr>
                <w:rFonts w:cs="Arial"/>
                <w:b/>
                <w:bCs/>
              </w:rPr>
            </w:pPr>
          </w:p>
        </w:tc>
        <w:tc>
          <w:tcPr>
            <w:tcW w:w="1704" w:type="dxa"/>
            <w:gridSpan w:val="2"/>
            <w:shd w:val="clear" w:color="auto" w:fill="auto"/>
          </w:tcPr>
          <w:p w14:paraId="565A79FE" w14:textId="34250F09" w:rsidR="00A443A8" w:rsidRPr="005F10C6" w:rsidRDefault="009E0ED7" w:rsidP="005F10C6">
            <w:pPr>
              <w:jc w:val="center"/>
              <w:rPr>
                <w:rFonts w:cs="Arial"/>
                <w:bCs/>
                <w:color w:val="FF0000"/>
              </w:rPr>
            </w:pPr>
            <w:r>
              <w:rPr>
                <w:rFonts w:cs="Arial"/>
                <w:bCs/>
                <w:color w:val="FF0000"/>
              </w:rPr>
              <w:t>11</w:t>
            </w:r>
            <w:r w:rsidR="004D33B5" w:rsidRPr="005F10C6">
              <w:rPr>
                <w:rFonts w:cs="Arial"/>
                <w:bCs/>
                <w:color w:val="FF0000"/>
              </w:rPr>
              <w:t>%</w:t>
            </w:r>
          </w:p>
          <w:p w14:paraId="3D2B8A22" w14:textId="1E86DDE5" w:rsidR="005F10C6" w:rsidRPr="005F10C6" w:rsidRDefault="00700B9E" w:rsidP="005F10C6">
            <w:pPr>
              <w:jc w:val="center"/>
              <w:rPr>
                <w:rFonts w:cs="Arial"/>
                <w:bCs/>
                <w:color w:val="FF0000"/>
              </w:rPr>
            </w:pPr>
            <w:r>
              <w:rPr>
                <w:rFonts w:cs="Arial"/>
                <w:bCs/>
                <w:color w:val="FF0000"/>
              </w:rPr>
              <w:t>1</w:t>
            </w:r>
            <w:r w:rsidR="00B00CDF">
              <w:rPr>
                <w:rFonts w:cs="Arial"/>
                <w:bCs/>
                <w:color w:val="FF0000"/>
              </w:rPr>
              <w:t>5</w:t>
            </w:r>
            <w:r w:rsidR="005F10C6" w:rsidRPr="005F10C6">
              <w:rPr>
                <w:rFonts w:cs="Arial"/>
                <w:bCs/>
                <w:color w:val="FF0000"/>
              </w:rPr>
              <w:t>%</w:t>
            </w:r>
          </w:p>
          <w:p w14:paraId="6806E268" w14:textId="36FB58AF" w:rsidR="00A443A8" w:rsidRPr="005F10C6" w:rsidRDefault="00A443A8" w:rsidP="00F27AE1">
            <w:pPr>
              <w:jc w:val="center"/>
              <w:rPr>
                <w:rFonts w:cs="Arial"/>
                <w:bCs/>
              </w:rPr>
            </w:pPr>
          </w:p>
        </w:tc>
      </w:tr>
      <w:tr w:rsidR="00B51FC0" w:rsidRPr="00326C32" w14:paraId="1AB4B914" w14:textId="77777777" w:rsidTr="00B51FC0">
        <w:trPr>
          <w:trHeight w:hRule="exact" w:val="1008"/>
        </w:trPr>
        <w:tc>
          <w:tcPr>
            <w:tcW w:w="8940" w:type="dxa"/>
            <w:gridSpan w:val="8"/>
            <w:tcMar>
              <w:top w:w="57" w:type="dxa"/>
              <w:bottom w:w="57" w:type="dxa"/>
            </w:tcMar>
            <w:vAlign w:val="bottom"/>
          </w:tcPr>
          <w:p w14:paraId="1FBDC93B" w14:textId="798A2A50" w:rsidR="00B51FC0" w:rsidRDefault="00B51FC0" w:rsidP="00B51FC0">
            <w:pPr>
              <w:spacing w:after="0" w:line="276" w:lineRule="auto"/>
              <w:ind w:right="-23"/>
              <w:rPr>
                <w:rFonts w:cs="Arial"/>
                <w:b/>
                <w:bCs/>
                <w:color w:val="7030A0"/>
                <w:sz w:val="20"/>
                <w:szCs w:val="20"/>
              </w:rPr>
            </w:pPr>
            <w:r>
              <w:rPr>
                <w:rFonts w:eastAsia="Arial" w:cs="Arial"/>
                <w:b/>
                <w:bCs/>
                <w:color w:val="050505"/>
              </w:rPr>
              <w:lastRenderedPageBreak/>
              <w:t xml:space="preserve">Attendance % Reception to Year 6 </w:t>
            </w:r>
            <w:r>
              <w:rPr>
                <w:rFonts w:eastAsia="Arial" w:cs="Arial"/>
                <w:b/>
                <w:bCs/>
                <w:color w:val="7030A0"/>
              </w:rPr>
              <w:t xml:space="preserve">The DFE have not published PP and non- PP attendance statistics this year, so the national figures for pupils not eligible for free school meals have been inserted.  </w:t>
            </w:r>
            <w:r>
              <w:rPr>
                <w:rFonts w:cs="Arial"/>
                <w:b/>
                <w:bCs/>
                <w:color w:val="7030A0"/>
                <w:sz w:val="20"/>
                <w:szCs w:val="20"/>
              </w:rPr>
              <w:t xml:space="preserve"> </w:t>
            </w:r>
          </w:p>
          <w:p w14:paraId="11AF56D6" w14:textId="6930A494" w:rsidR="00B51FC0" w:rsidRDefault="00B51FC0" w:rsidP="00B51FC0">
            <w:pPr>
              <w:spacing w:after="0" w:line="276" w:lineRule="auto"/>
              <w:ind w:right="-23"/>
              <w:rPr>
                <w:rFonts w:eastAsia="Arial" w:cs="Arial"/>
                <w:b/>
                <w:bCs/>
                <w:color w:val="050505"/>
              </w:rPr>
            </w:pPr>
          </w:p>
        </w:tc>
        <w:tc>
          <w:tcPr>
            <w:tcW w:w="1095" w:type="dxa"/>
            <w:gridSpan w:val="2"/>
            <w:vAlign w:val="center"/>
          </w:tcPr>
          <w:p w14:paraId="32DE769C" w14:textId="1150AE18" w:rsidR="00B51FC0" w:rsidRDefault="00B51FC0" w:rsidP="00B51FC0">
            <w:pPr>
              <w:spacing w:after="0" w:line="276" w:lineRule="auto"/>
              <w:ind w:right="-23"/>
              <w:jc w:val="center"/>
              <w:rPr>
                <w:rFonts w:eastAsia="Arial" w:cs="Arial"/>
                <w:b/>
                <w:bCs/>
                <w:color w:val="050505"/>
              </w:rPr>
            </w:pPr>
            <w:r w:rsidRPr="00B51FC0">
              <w:rPr>
                <w:rFonts w:eastAsia="Arial" w:cs="Arial"/>
                <w:bCs/>
                <w:color w:val="050505"/>
              </w:rPr>
              <w:t>96.</w:t>
            </w:r>
            <w:r w:rsidR="00514E4D">
              <w:rPr>
                <w:rFonts w:eastAsia="Arial" w:cs="Arial"/>
                <w:bCs/>
                <w:color w:val="050505"/>
              </w:rPr>
              <w:t>3</w:t>
            </w:r>
            <w:r w:rsidRPr="00B51FC0">
              <w:rPr>
                <w:rFonts w:eastAsia="Arial" w:cs="Arial"/>
                <w:bCs/>
                <w:color w:val="050505"/>
              </w:rPr>
              <w:t>%</w:t>
            </w:r>
          </w:p>
        </w:tc>
        <w:tc>
          <w:tcPr>
            <w:tcW w:w="1125" w:type="dxa"/>
            <w:vAlign w:val="center"/>
          </w:tcPr>
          <w:p w14:paraId="165AE8B5" w14:textId="6AECF8A6" w:rsidR="00B51FC0" w:rsidRDefault="00B51FC0" w:rsidP="00B51FC0">
            <w:pPr>
              <w:spacing w:after="0" w:line="276" w:lineRule="auto"/>
              <w:ind w:right="-23"/>
              <w:jc w:val="center"/>
              <w:rPr>
                <w:rFonts w:eastAsia="Arial" w:cs="Arial"/>
                <w:b/>
                <w:bCs/>
                <w:color w:val="050505"/>
              </w:rPr>
            </w:pPr>
            <w:r w:rsidRPr="00B51FC0">
              <w:rPr>
                <w:rFonts w:eastAsia="Arial" w:cs="Arial"/>
                <w:bCs/>
                <w:color w:val="050505"/>
              </w:rPr>
              <w:t>94.</w:t>
            </w:r>
            <w:r w:rsidR="008A1EB6">
              <w:rPr>
                <w:rFonts w:eastAsia="Arial" w:cs="Arial"/>
                <w:bCs/>
                <w:color w:val="050505"/>
              </w:rPr>
              <w:t>3</w:t>
            </w:r>
            <w:r w:rsidRPr="00B51FC0">
              <w:rPr>
                <w:rFonts w:eastAsia="Arial" w:cs="Arial"/>
                <w:bCs/>
                <w:color w:val="050505"/>
              </w:rPr>
              <w:t>%</w:t>
            </w:r>
          </w:p>
        </w:tc>
        <w:tc>
          <w:tcPr>
            <w:tcW w:w="1278" w:type="dxa"/>
            <w:shd w:val="clear" w:color="auto" w:fill="auto"/>
            <w:tcMar>
              <w:top w:w="57" w:type="dxa"/>
              <w:bottom w:w="57" w:type="dxa"/>
            </w:tcMar>
          </w:tcPr>
          <w:p w14:paraId="2C488B1D" w14:textId="0A1EDA9B" w:rsidR="00B51FC0" w:rsidRDefault="00B51FC0" w:rsidP="00B51FC0">
            <w:pPr>
              <w:spacing w:after="0"/>
              <w:ind w:left="187"/>
              <w:jc w:val="center"/>
              <w:rPr>
                <w:rFonts w:cs="Arial"/>
              </w:rPr>
            </w:pPr>
          </w:p>
          <w:p w14:paraId="0EA3082B" w14:textId="05C80ADF" w:rsidR="00B51FC0" w:rsidRPr="006113D1" w:rsidRDefault="008A1EB6" w:rsidP="00B51FC0">
            <w:pPr>
              <w:spacing w:after="0"/>
              <w:ind w:left="187"/>
              <w:jc w:val="center"/>
              <w:rPr>
                <w:rFonts w:cs="Arial"/>
              </w:rPr>
            </w:pPr>
            <w:r>
              <w:rPr>
                <w:rFonts w:cs="Arial"/>
              </w:rPr>
              <w:t>2</w:t>
            </w:r>
            <w:r w:rsidR="00B51FC0">
              <w:rPr>
                <w:rFonts w:cs="Arial"/>
              </w:rPr>
              <w:t>%</w:t>
            </w:r>
          </w:p>
        </w:tc>
        <w:tc>
          <w:tcPr>
            <w:tcW w:w="1530" w:type="dxa"/>
            <w:gridSpan w:val="3"/>
            <w:shd w:val="clear" w:color="auto" w:fill="auto"/>
            <w:tcMar>
              <w:top w:w="57" w:type="dxa"/>
              <w:bottom w:w="57" w:type="dxa"/>
            </w:tcMar>
            <w:vAlign w:val="center"/>
          </w:tcPr>
          <w:p w14:paraId="1F7D047B" w14:textId="137B513E" w:rsidR="00B51FC0" w:rsidRPr="00DA002B" w:rsidRDefault="008A1EB6" w:rsidP="00B51FC0">
            <w:pPr>
              <w:spacing w:after="0"/>
              <w:jc w:val="center"/>
              <w:rPr>
                <w:rFonts w:cs="Arial"/>
                <w:b/>
                <w:bCs/>
                <w:color w:val="7030A0"/>
                <w:sz w:val="20"/>
                <w:szCs w:val="20"/>
              </w:rPr>
            </w:pPr>
            <w:r>
              <w:rPr>
                <w:rFonts w:cs="Arial"/>
                <w:b/>
                <w:bCs/>
                <w:color w:val="7030A0"/>
              </w:rPr>
              <w:t>96.3</w:t>
            </w:r>
            <w:r w:rsidR="00B51FC0" w:rsidRPr="00DA002B">
              <w:rPr>
                <w:rFonts w:cs="Arial"/>
                <w:b/>
                <w:bCs/>
                <w:color w:val="7030A0"/>
              </w:rPr>
              <w:t>%</w:t>
            </w:r>
          </w:p>
        </w:tc>
        <w:tc>
          <w:tcPr>
            <w:tcW w:w="1704" w:type="dxa"/>
            <w:gridSpan w:val="2"/>
            <w:shd w:val="clear" w:color="auto" w:fill="auto"/>
            <w:vAlign w:val="center"/>
          </w:tcPr>
          <w:p w14:paraId="15325B7B" w14:textId="783E5BC6" w:rsidR="00B51FC0" w:rsidRDefault="008A1EB6" w:rsidP="00B51FC0">
            <w:pPr>
              <w:spacing w:after="0" w:line="240" w:lineRule="auto"/>
              <w:ind w:left="187"/>
              <w:jc w:val="center"/>
              <w:rPr>
                <w:rFonts w:cs="Arial"/>
              </w:rPr>
            </w:pPr>
            <w:r>
              <w:rPr>
                <w:rFonts w:cs="Arial"/>
              </w:rPr>
              <w:t>2</w:t>
            </w:r>
            <w:r w:rsidR="00B51FC0">
              <w:rPr>
                <w:rFonts w:cs="Arial"/>
              </w:rPr>
              <w:t>%</w:t>
            </w:r>
          </w:p>
          <w:p w14:paraId="1A21B8A1" w14:textId="77777777" w:rsidR="00B51FC0" w:rsidRDefault="00B51FC0" w:rsidP="00B51FC0">
            <w:pPr>
              <w:spacing w:after="0" w:line="240" w:lineRule="auto"/>
              <w:jc w:val="center"/>
              <w:rPr>
                <w:rFonts w:cs="Arial"/>
                <w:bCs/>
              </w:rPr>
            </w:pPr>
          </w:p>
        </w:tc>
      </w:tr>
      <w:tr w:rsidR="00B51FC0" w:rsidRPr="00326C32" w14:paraId="5BB2494C" w14:textId="77777777" w:rsidTr="00A573FC">
        <w:trPr>
          <w:trHeight w:hRule="exact" w:val="720"/>
        </w:trPr>
        <w:tc>
          <w:tcPr>
            <w:tcW w:w="8940" w:type="dxa"/>
            <w:gridSpan w:val="8"/>
            <w:tcMar>
              <w:top w:w="57" w:type="dxa"/>
              <w:bottom w:w="57" w:type="dxa"/>
            </w:tcMar>
            <w:vAlign w:val="bottom"/>
          </w:tcPr>
          <w:p w14:paraId="222CFDC6" w14:textId="0CBF48F8" w:rsidR="00B51FC0" w:rsidRDefault="00B51FC0" w:rsidP="00B51FC0">
            <w:pPr>
              <w:spacing w:after="0" w:line="276" w:lineRule="auto"/>
              <w:ind w:right="-23"/>
              <w:rPr>
                <w:rFonts w:eastAsia="Arial" w:cs="Arial"/>
                <w:b/>
                <w:bCs/>
                <w:color w:val="050505"/>
              </w:rPr>
            </w:pPr>
            <w:r>
              <w:rPr>
                <w:rFonts w:eastAsia="Arial" w:cs="Arial"/>
                <w:b/>
                <w:bCs/>
                <w:color w:val="050505"/>
              </w:rPr>
              <w:t>Persistently absent % Reception to Year 6                                                 (Pupils with an attendance rate of 90% or below)</w:t>
            </w:r>
          </w:p>
        </w:tc>
        <w:tc>
          <w:tcPr>
            <w:tcW w:w="1095" w:type="dxa"/>
            <w:gridSpan w:val="2"/>
            <w:vAlign w:val="bottom"/>
          </w:tcPr>
          <w:p w14:paraId="61C2978E" w14:textId="064E444E" w:rsidR="00B51FC0" w:rsidRDefault="008A1EB6" w:rsidP="00A573FC">
            <w:pPr>
              <w:spacing w:after="0" w:line="240" w:lineRule="auto"/>
              <w:ind w:right="-23"/>
              <w:jc w:val="center"/>
              <w:rPr>
                <w:rFonts w:eastAsia="Arial" w:cs="Arial"/>
                <w:bCs/>
                <w:color w:val="050505"/>
              </w:rPr>
            </w:pPr>
            <w:r>
              <w:rPr>
                <w:rFonts w:eastAsia="Arial" w:cs="Arial"/>
                <w:bCs/>
                <w:color w:val="050505"/>
              </w:rPr>
              <w:t>3.64</w:t>
            </w:r>
            <w:r w:rsidR="00B51FC0">
              <w:rPr>
                <w:rFonts w:eastAsia="Arial" w:cs="Arial"/>
                <w:bCs/>
                <w:color w:val="050505"/>
              </w:rPr>
              <w:t>%</w:t>
            </w:r>
          </w:p>
          <w:p w14:paraId="51E721A1" w14:textId="738C689E" w:rsidR="00B51FC0" w:rsidRPr="00B51FC0" w:rsidRDefault="00B51FC0" w:rsidP="00A573FC">
            <w:pPr>
              <w:spacing w:after="0" w:line="276" w:lineRule="auto"/>
              <w:ind w:right="-23"/>
              <w:jc w:val="center"/>
              <w:rPr>
                <w:rFonts w:eastAsia="Arial" w:cs="Arial"/>
                <w:bCs/>
                <w:color w:val="050505"/>
              </w:rPr>
            </w:pPr>
          </w:p>
        </w:tc>
        <w:tc>
          <w:tcPr>
            <w:tcW w:w="1125" w:type="dxa"/>
            <w:vAlign w:val="center"/>
          </w:tcPr>
          <w:p w14:paraId="7E54214F" w14:textId="0B53A914" w:rsidR="00B51FC0" w:rsidRPr="00B51FC0" w:rsidRDefault="008A1EB6" w:rsidP="008A1EB6">
            <w:pPr>
              <w:spacing w:after="0" w:line="276" w:lineRule="auto"/>
              <w:ind w:right="-23"/>
              <w:jc w:val="center"/>
              <w:rPr>
                <w:rFonts w:eastAsia="Arial" w:cs="Arial"/>
                <w:bCs/>
                <w:color w:val="050505"/>
              </w:rPr>
            </w:pPr>
            <w:r>
              <w:rPr>
                <w:rFonts w:eastAsia="Arial" w:cs="Arial"/>
                <w:bCs/>
                <w:color w:val="050505"/>
              </w:rPr>
              <w:t>12.8</w:t>
            </w:r>
            <w:r w:rsidR="00B51FC0">
              <w:rPr>
                <w:rFonts w:eastAsia="Arial" w:cs="Arial"/>
                <w:bCs/>
                <w:color w:val="050505"/>
              </w:rPr>
              <w:t>%</w:t>
            </w:r>
          </w:p>
        </w:tc>
        <w:tc>
          <w:tcPr>
            <w:tcW w:w="1278" w:type="dxa"/>
            <w:shd w:val="clear" w:color="auto" w:fill="auto"/>
            <w:tcMar>
              <w:top w:w="57" w:type="dxa"/>
              <w:bottom w:w="57" w:type="dxa"/>
            </w:tcMar>
            <w:vAlign w:val="center"/>
          </w:tcPr>
          <w:p w14:paraId="33104FAD" w14:textId="6D80CF4D" w:rsidR="00B51FC0" w:rsidRPr="006113D1" w:rsidRDefault="008A1EB6" w:rsidP="008A1EB6">
            <w:pPr>
              <w:spacing w:after="0"/>
              <w:ind w:left="187"/>
              <w:jc w:val="center"/>
              <w:rPr>
                <w:rFonts w:cs="Arial"/>
              </w:rPr>
            </w:pPr>
            <w:r>
              <w:rPr>
                <w:rFonts w:cs="Arial"/>
              </w:rPr>
              <w:t>9.16</w:t>
            </w:r>
            <w:r w:rsidR="00B51FC0">
              <w:rPr>
                <w:rFonts w:cs="Arial"/>
              </w:rPr>
              <w:t>%</w:t>
            </w:r>
          </w:p>
        </w:tc>
        <w:tc>
          <w:tcPr>
            <w:tcW w:w="1530" w:type="dxa"/>
            <w:gridSpan w:val="3"/>
            <w:shd w:val="clear" w:color="auto" w:fill="auto"/>
            <w:tcMar>
              <w:top w:w="57" w:type="dxa"/>
              <w:bottom w:w="57" w:type="dxa"/>
            </w:tcMar>
            <w:vAlign w:val="center"/>
          </w:tcPr>
          <w:p w14:paraId="13CD62E9" w14:textId="3969F5C9" w:rsidR="00B51FC0" w:rsidRPr="00DA002B" w:rsidRDefault="008A1EB6" w:rsidP="008A1EB6">
            <w:pPr>
              <w:spacing w:after="0"/>
              <w:jc w:val="center"/>
              <w:rPr>
                <w:rFonts w:cs="Arial"/>
                <w:b/>
                <w:bCs/>
                <w:color w:val="7030A0"/>
                <w:sz w:val="20"/>
                <w:szCs w:val="20"/>
              </w:rPr>
            </w:pPr>
            <w:r>
              <w:rPr>
                <w:rFonts w:cs="Arial"/>
                <w:b/>
                <w:bCs/>
                <w:color w:val="7030A0"/>
              </w:rPr>
              <w:t>5.8</w:t>
            </w:r>
            <w:r w:rsidR="00B51FC0">
              <w:rPr>
                <w:rFonts w:cs="Arial"/>
                <w:b/>
                <w:bCs/>
                <w:color w:val="7030A0"/>
              </w:rPr>
              <w:t>%</w:t>
            </w:r>
          </w:p>
        </w:tc>
        <w:tc>
          <w:tcPr>
            <w:tcW w:w="1704" w:type="dxa"/>
            <w:gridSpan w:val="2"/>
            <w:shd w:val="clear" w:color="auto" w:fill="auto"/>
            <w:vAlign w:val="center"/>
          </w:tcPr>
          <w:p w14:paraId="49584DED" w14:textId="2979692A" w:rsidR="00B51FC0" w:rsidRDefault="008A1EB6" w:rsidP="008A1EB6">
            <w:pPr>
              <w:spacing w:after="0"/>
              <w:jc w:val="center"/>
              <w:rPr>
                <w:rFonts w:cs="Arial"/>
                <w:bCs/>
              </w:rPr>
            </w:pPr>
            <w:r>
              <w:rPr>
                <w:rFonts w:cs="Arial"/>
                <w:bCs/>
              </w:rPr>
              <w:t>3.36</w:t>
            </w:r>
            <w:r w:rsidR="00B51FC0">
              <w:rPr>
                <w:rFonts w:cs="Arial"/>
                <w:bCs/>
              </w:rPr>
              <w:t>%</w:t>
            </w:r>
          </w:p>
        </w:tc>
      </w:tr>
    </w:tbl>
    <w:p w14:paraId="3DDA4749" w14:textId="77777777" w:rsidR="00231844" w:rsidRDefault="00231844"/>
    <w:tbl>
      <w:tblPr>
        <w:tblStyle w:val="TableGrid"/>
        <w:tblW w:w="15672" w:type="dxa"/>
        <w:tblInd w:w="-252" w:type="dxa"/>
        <w:tblLayout w:type="fixed"/>
        <w:tblLook w:val="04A0" w:firstRow="1" w:lastRow="0" w:firstColumn="1" w:lastColumn="0" w:noHBand="0" w:noVBand="1"/>
      </w:tblPr>
      <w:tblGrid>
        <w:gridCol w:w="8910"/>
        <w:gridCol w:w="1080"/>
        <w:gridCol w:w="1170"/>
        <w:gridCol w:w="1080"/>
        <w:gridCol w:w="1474"/>
        <w:gridCol w:w="141"/>
        <w:gridCol w:w="1805"/>
        <w:gridCol w:w="12"/>
      </w:tblGrid>
      <w:tr w:rsidR="00231844" w:rsidRPr="002B72F2" w14:paraId="75317A6D" w14:textId="77777777" w:rsidTr="00B2232C">
        <w:trPr>
          <w:gridAfter w:val="1"/>
          <w:wAfter w:w="12" w:type="dxa"/>
          <w:trHeight w:val="288"/>
        </w:trPr>
        <w:tc>
          <w:tcPr>
            <w:tcW w:w="15660" w:type="dxa"/>
            <w:gridSpan w:val="7"/>
            <w:tcBorders>
              <w:top w:val="single" w:sz="4" w:space="0" w:color="auto"/>
              <w:left w:val="single" w:sz="4" w:space="0" w:color="auto"/>
              <w:bottom w:val="single" w:sz="4" w:space="0" w:color="auto"/>
              <w:right w:val="single" w:sz="4" w:space="0" w:color="auto"/>
            </w:tcBorders>
            <w:shd w:val="clear" w:color="auto" w:fill="CFDCE3"/>
            <w:tcMar>
              <w:top w:w="57" w:type="dxa"/>
              <w:left w:w="108" w:type="dxa"/>
              <w:bottom w:w="57" w:type="dxa"/>
              <w:right w:w="108" w:type="dxa"/>
            </w:tcMar>
            <w:hideMark/>
          </w:tcPr>
          <w:p w14:paraId="24FF677A" w14:textId="18F66BB9" w:rsidR="00231844" w:rsidRPr="002B72F2" w:rsidRDefault="00231844" w:rsidP="00ED0E46">
            <w:pPr>
              <w:pStyle w:val="ListParagraph"/>
              <w:numPr>
                <w:ilvl w:val="0"/>
                <w:numId w:val="4"/>
              </w:numPr>
              <w:spacing w:after="0" w:line="240" w:lineRule="auto"/>
              <w:rPr>
                <w:rFonts w:cs="Arial"/>
                <w:b/>
              </w:rPr>
            </w:pPr>
            <w:r>
              <w:rPr>
                <w:rFonts w:eastAsia="Arial" w:cs="Arial"/>
                <w:b/>
              </w:rPr>
              <w:t>Current attainment</w:t>
            </w:r>
            <w:r w:rsidR="005F20E1">
              <w:rPr>
                <w:rFonts w:eastAsia="Arial" w:cs="Arial"/>
                <w:b/>
              </w:rPr>
              <w:t xml:space="preserve"> and progress</w:t>
            </w:r>
            <w:r w:rsidR="005F1757">
              <w:rPr>
                <w:rFonts w:eastAsia="Arial" w:cs="Arial"/>
                <w:b/>
              </w:rPr>
              <w:t>:</w:t>
            </w:r>
            <w:r w:rsidRPr="00337944">
              <w:rPr>
                <w:rFonts w:eastAsia="Arial" w:cs="Arial"/>
                <w:b/>
                <w:sz w:val="28"/>
                <w:szCs w:val="28"/>
              </w:rPr>
              <w:t xml:space="preserve">                                                                                      </w:t>
            </w:r>
            <w:r w:rsidRPr="002B72F2">
              <w:rPr>
                <w:rFonts w:eastAsia="Arial" w:cs="Arial"/>
              </w:rPr>
              <w:t>PPF = Pupil premium funding</w:t>
            </w:r>
          </w:p>
        </w:tc>
      </w:tr>
      <w:tr w:rsidR="00231844" w14:paraId="4E27301E" w14:textId="77777777" w:rsidTr="00456642">
        <w:trPr>
          <w:gridAfter w:val="1"/>
          <w:wAfter w:w="12" w:type="dxa"/>
          <w:trHeight w:hRule="exact" w:val="1152"/>
        </w:trPr>
        <w:tc>
          <w:tcPr>
            <w:tcW w:w="891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6328FE7" w14:textId="3C54896A" w:rsidR="00231844" w:rsidRPr="00501917" w:rsidRDefault="00231844" w:rsidP="00B2232C">
            <w:pPr>
              <w:pStyle w:val="ListParagraph"/>
              <w:numPr>
                <w:ilvl w:val="0"/>
                <w:numId w:val="0"/>
              </w:numPr>
              <w:rPr>
                <w:rFonts w:cs="Arial"/>
                <w:b/>
                <w:color w:val="7030A0"/>
              </w:rPr>
            </w:pPr>
          </w:p>
        </w:tc>
        <w:tc>
          <w:tcPr>
            <w:tcW w:w="1080" w:type="dxa"/>
            <w:tcBorders>
              <w:top w:val="single" w:sz="4" w:space="0" w:color="auto"/>
              <w:left w:val="single" w:sz="4" w:space="0" w:color="auto"/>
              <w:bottom w:val="single" w:sz="4" w:space="0" w:color="auto"/>
              <w:right w:val="single" w:sz="4" w:space="0" w:color="auto"/>
            </w:tcBorders>
            <w:hideMark/>
          </w:tcPr>
          <w:p w14:paraId="5CC73E66" w14:textId="77777777" w:rsidR="00231844" w:rsidRDefault="00231844" w:rsidP="00B2232C">
            <w:pPr>
              <w:pStyle w:val="ListParagraph"/>
              <w:numPr>
                <w:ilvl w:val="0"/>
                <w:numId w:val="0"/>
              </w:numPr>
              <w:rPr>
                <w:rFonts w:cs="Arial"/>
                <w:sz w:val="18"/>
                <w:szCs w:val="18"/>
              </w:rPr>
            </w:pPr>
            <w:r>
              <w:rPr>
                <w:rFonts w:cs="Arial"/>
                <w:sz w:val="18"/>
                <w:szCs w:val="18"/>
              </w:rPr>
              <w:t>Pupils not eligible for PPF</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108" w:type="dxa"/>
              <w:bottom w:w="57" w:type="dxa"/>
              <w:right w:w="108" w:type="dxa"/>
            </w:tcMar>
            <w:vAlign w:val="center"/>
            <w:hideMark/>
          </w:tcPr>
          <w:p w14:paraId="62B1B2B5" w14:textId="77777777" w:rsidR="00231844" w:rsidRDefault="00231844" w:rsidP="00B2232C">
            <w:pPr>
              <w:rPr>
                <w:rFonts w:cs="Arial"/>
                <w:sz w:val="20"/>
                <w:szCs w:val="20"/>
              </w:rPr>
            </w:pPr>
            <w:r>
              <w:rPr>
                <w:rFonts w:cs="Arial"/>
                <w:sz w:val="20"/>
                <w:szCs w:val="20"/>
              </w:rPr>
              <w:t xml:space="preserve">Pupils eligible for PPF </w:t>
            </w:r>
          </w:p>
          <w:p w14:paraId="5621B9EC" w14:textId="77777777" w:rsidR="00231844" w:rsidRDefault="00231844" w:rsidP="00B2232C">
            <w:pPr>
              <w:rPr>
                <w:rFonts w:cs="Arial"/>
                <w:sz w:val="20"/>
                <w:szCs w:val="20"/>
              </w:rPr>
            </w:pPr>
            <w:r>
              <w:rPr>
                <w:rFonts w:cs="Arial"/>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E66959" w14:textId="77777777" w:rsidR="00231844" w:rsidRDefault="00231844" w:rsidP="00B2232C">
            <w:pPr>
              <w:rPr>
                <w:rFonts w:cs="Arial"/>
                <w:sz w:val="20"/>
                <w:szCs w:val="20"/>
              </w:rPr>
            </w:pPr>
            <w:r>
              <w:rPr>
                <w:rFonts w:cs="Arial"/>
                <w:sz w:val="20"/>
                <w:szCs w:val="20"/>
              </w:rPr>
              <w:t xml:space="preserve"> In school gap</w:t>
            </w:r>
          </w:p>
        </w:tc>
        <w:tc>
          <w:tcPr>
            <w:tcW w:w="1474"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108" w:type="dxa"/>
              <w:bottom w:w="57" w:type="dxa"/>
              <w:right w:w="108" w:type="dxa"/>
            </w:tcMar>
            <w:vAlign w:val="center"/>
          </w:tcPr>
          <w:p w14:paraId="30647AA3" w14:textId="14DD726F" w:rsidR="00231844" w:rsidRDefault="00231844" w:rsidP="00B2232C">
            <w:pPr>
              <w:rPr>
                <w:rFonts w:cs="Arial"/>
                <w:sz w:val="20"/>
                <w:szCs w:val="20"/>
              </w:rPr>
            </w:pPr>
            <w:r>
              <w:rPr>
                <w:rFonts w:cs="Arial"/>
                <w:sz w:val="20"/>
                <w:szCs w:val="20"/>
              </w:rPr>
              <w:t>201</w:t>
            </w:r>
            <w:r w:rsidR="006839D9">
              <w:rPr>
                <w:rFonts w:cs="Arial"/>
                <w:sz w:val="20"/>
                <w:szCs w:val="20"/>
              </w:rPr>
              <w:t>8</w:t>
            </w:r>
            <w:r>
              <w:rPr>
                <w:rFonts w:cs="Arial"/>
                <w:sz w:val="20"/>
                <w:szCs w:val="20"/>
              </w:rPr>
              <w:t xml:space="preserve"> national averages for pupils not eligible for PP </w:t>
            </w:r>
          </w:p>
          <w:p w14:paraId="19C189FF" w14:textId="77777777" w:rsidR="00231844" w:rsidRDefault="00231844" w:rsidP="00B2232C">
            <w:pPr>
              <w:rPr>
                <w:rFonts w:cs="Arial"/>
              </w:rPr>
            </w:pPr>
          </w:p>
        </w:tc>
        <w:tc>
          <w:tcPr>
            <w:tcW w:w="19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D7B9C1" w14:textId="77777777" w:rsidR="00231844" w:rsidRDefault="00231844" w:rsidP="00B2232C">
            <w:pPr>
              <w:rPr>
                <w:rFonts w:cs="Arial"/>
                <w:sz w:val="20"/>
                <w:szCs w:val="20"/>
              </w:rPr>
            </w:pPr>
            <w:r>
              <w:rPr>
                <w:rFonts w:cs="Arial"/>
                <w:sz w:val="20"/>
                <w:szCs w:val="20"/>
              </w:rPr>
              <w:t>Attainment gap when compared to national others</w:t>
            </w:r>
          </w:p>
          <w:p w14:paraId="5EFDEAD7" w14:textId="77777777" w:rsidR="00231844" w:rsidRDefault="00231844" w:rsidP="00B2232C">
            <w:pPr>
              <w:jc w:val="center"/>
              <w:rPr>
                <w:rFonts w:cs="Arial"/>
                <w:i/>
                <w:sz w:val="20"/>
                <w:szCs w:val="20"/>
              </w:rPr>
            </w:pPr>
          </w:p>
        </w:tc>
      </w:tr>
      <w:tr w:rsidR="00780B8C" w:rsidRPr="00780B8C" w14:paraId="6354764F" w14:textId="77777777" w:rsidTr="00456642">
        <w:trPr>
          <w:gridAfter w:val="1"/>
          <w:wAfter w:w="12" w:type="dxa"/>
          <w:trHeight w:hRule="exact" w:val="720"/>
        </w:trPr>
        <w:tc>
          <w:tcPr>
            <w:tcW w:w="891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14:paraId="506DCBF5" w14:textId="6B9459A1" w:rsidR="00231844" w:rsidRDefault="00231844" w:rsidP="0033337F">
            <w:pPr>
              <w:spacing w:after="0" w:line="276" w:lineRule="auto"/>
              <w:ind w:right="-23"/>
              <w:rPr>
                <w:rFonts w:eastAsia="Arial" w:cs="Arial"/>
                <w:b/>
                <w:bCs/>
                <w:color w:val="050505"/>
              </w:rPr>
            </w:pPr>
            <w:r w:rsidRPr="006D0FAB">
              <w:rPr>
                <w:rFonts w:eastAsia="Arial" w:cs="Arial"/>
                <w:b/>
                <w:bCs/>
                <w:color w:val="050505"/>
                <w:u w:val="single"/>
              </w:rPr>
              <w:t>Reception class</w:t>
            </w:r>
            <w:r>
              <w:rPr>
                <w:rFonts w:eastAsia="Arial" w:cs="Arial"/>
                <w:b/>
                <w:bCs/>
                <w:color w:val="050505"/>
              </w:rPr>
              <w:t xml:space="preserve"> achieving a Good Level of Development (GLD)         </w:t>
            </w:r>
            <w:r w:rsidR="006D0FAB">
              <w:rPr>
                <w:rFonts w:eastAsia="Arial" w:cs="Arial"/>
                <w:b/>
                <w:bCs/>
                <w:color w:val="050505"/>
              </w:rPr>
              <w:t xml:space="preserve">         </w:t>
            </w:r>
            <w:r>
              <w:rPr>
                <w:rFonts w:eastAsia="Arial" w:cs="Arial"/>
                <w:b/>
                <w:bCs/>
                <w:color w:val="050505"/>
              </w:rPr>
              <w:t xml:space="preserve">  </w:t>
            </w:r>
            <w:r w:rsidR="002C44FB">
              <w:rPr>
                <w:rFonts w:eastAsia="Arial" w:cs="Arial"/>
              </w:rPr>
              <w:t>87</w:t>
            </w:r>
            <w:r>
              <w:rPr>
                <w:rFonts w:eastAsia="Arial" w:cs="Arial"/>
              </w:rPr>
              <w:t xml:space="preserve"> in cohort   </w:t>
            </w:r>
            <w:r w:rsidR="002C44FB">
              <w:rPr>
                <w:rFonts w:eastAsia="Arial" w:cs="Arial"/>
              </w:rPr>
              <w:t>3</w:t>
            </w:r>
            <w:r w:rsidR="006B04BA">
              <w:rPr>
                <w:rFonts w:eastAsia="Arial" w:cs="Arial"/>
              </w:rPr>
              <w:t xml:space="preserve"> </w:t>
            </w:r>
            <w:r>
              <w:rPr>
                <w:rFonts w:eastAsia="Arial" w:cs="Arial"/>
              </w:rPr>
              <w:t xml:space="preserve">PP   </w:t>
            </w:r>
            <w:r w:rsidR="002C44FB">
              <w:rPr>
                <w:rFonts w:eastAsia="Arial" w:cs="Arial"/>
              </w:rPr>
              <w:t>84</w:t>
            </w:r>
            <w:r>
              <w:rPr>
                <w:rFonts w:eastAsia="Arial" w:cs="Arial"/>
              </w:rPr>
              <w:t xml:space="preserve"> non-PP</w:t>
            </w:r>
          </w:p>
          <w:p w14:paraId="1F3666C6" w14:textId="77777777" w:rsidR="00231844" w:rsidRDefault="00231844" w:rsidP="0033337F">
            <w:pPr>
              <w:spacing w:after="0" w:line="276" w:lineRule="auto"/>
              <w:ind w:right="-23"/>
              <w:rPr>
                <w:rFonts w:eastAsia="Arial" w:cs="Arial"/>
                <w:b/>
                <w:bCs/>
                <w:color w:val="050505"/>
              </w:rPr>
            </w:pPr>
          </w:p>
          <w:p w14:paraId="05117B92" w14:textId="77777777" w:rsidR="00231844" w:rsidRDefault="00231844" w:rsidP="0033337F">
            <w:pPr>
              <w:spacing w:after="0" w:line="276" w:lineRule="auto"/>
              <w:ind w:right="-23"/>
              <w:rPr>
                <w:rFonts w:eastAsia="Arial" w:cs="Arial"/>
                <w:b/>
                <w:bCs/>
                <w:color w:val="050505"/>
              </w:rPr>
            </w:pPr>
          </w:p>
          <w:p w14:paraId="0ABE4804" w14:textId="77777777" w:rsidR="00231844" w:rsidRDefault="00231844" w:rsidP="0033337F">
            <w:pPr>
              <w:spacing w:after="0" w:line="276" w:lineRule="auto"/>
              <w:ind w:right="-23"/>
              <w:rPr>
                <w:rFonts w:eastAsia="Arial" w:cs="Arial"/>
                <w:b/>
              </w:rPr>
            </w:pPr>
          </w:p>
        </w:tc>
        <w:tc>
          <w:tcPr>
            <w:tcW w:w="1080" w:type="dxa"/>
            <w:tcBorders>
              <w:top w:val="single" w:sz="4" w:space="0" w:color="auto"/>
              <w:left w:val="single" w:sz="4" w:space="0" w:color="auto"/>
              <w:bottom w:val="single" w:sz="4" w:space="0" w:color="auto"/>
              <w:right w:val="single" w:sz="4" w:space="0" w:color="auto"/>
            </w:tcBorders>
            <w:vAlign w:val="center"/>
          </w:tcPr>
          <w:p w14:paraId="090CD4F5" w14:textId="77777777" w:rsidR="00231844" w:rsidRPr="00780B8C" w:rsidRDefault="00231844" w:rsidP="0033337F">
            <w:pPr>
              <w:spacing w:after="0" w:line="276" w:lineRule="auto"/>
              <w:ind w:right="-23"/>
              <w:jc w:val="center"/>
              <w:rPr>
                <w:rFonts w:eastAsia="Arial" w:cs="Arial"/>
                <w:b/>
                <w:color w:val="auto"/>
              </w:rPr>
            </w:pPr>
          </w:p>
        </w:tc>
        <w:tc>
          <w:tcPr>
            <w:tcW w:w="117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1306039B" w14:textId="77777777" w:rsidR="00231844" w:rsidRPr="00780B8C" w:rsidRDefault="00231844" w:rsidP="00380A61">
            <w:pPr>
              <w:spacing w:after="0" w:line="240" w:lineRule="auto"/>
              <w:ind w:left="187"/>
              <w:jc w:val="center"/>
              <w:rPr>
                <w:rFonts w:cs="Arial"/>
                <w:b/>
                <w:color w:val="auto"/>
              </w:rPr>
            </w:pPr>
          </w:p>
        </w:tc>
        <w:tc>
          <w:tcPr>
            <w:tcW w:w="1080" w:type="dxa"/>
            <w:tcBorders>
              <w:top w:val="single" w:sz="4" w:space="0" w:color="auto"/>
              <w:left w:val="single" w:sz="4" w:space="0" w:color="auto"/>
              <w:bottom w:val="single" w:sz="4" w:space="0" w:color="auto"/>
              <w:right w:val="single" w:sz="4" w:space="0" w:color="auto"/>
            </w:tcBorders>
            <w:vAlign w:val="center"/>
          </w:tcPr>
          <w:p w14:paraId="68C51498" w14:textId="370AF535" w:rsidR="00231844" w:rsidRPr="00780B8C" w:rsidRDefault="00231844" w:rsidP="0033337F">
            <w:pPr>
              <w:spacing w:after="0"/>
              <w:ind w:left="187"/>
              <w:jc w:val="center"/>
              <w:rPr>
                <w:rFonts w:cs="Arial"/>
                <w:b/>
                <w:color w:val="auto"/>
              </w:rPr>
            </w:pPr>
          </w:p>
        </w:tc>
        <w:tc>
          <w:tcPr>
            <w:tcW w:w="147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6BB3E967" w14:textId="56EF57DF" w:rsidR="00231844" w:rsidRPr="00780B8C" w:rsidRDefault="00231844" w:rsidP="0033337F">
            <w:pPr>
              <w:spacing w:after="0"/>
              <w:jc w:val="center"/>
              <w:rPr>
                <w:rFonts w:cs="Arial"/>
                <w:b/>
                <w:color w:val="auto"/>
              </w:rPr>
            </w:pPr>
          </w:p>
        </w:tc>
        <w:tc>
          <w:tcPr>
            <w:tcW w:w="1946" w:type="dxa"/>
            <w:gridSpan w:val="2"/>
            <w:tcBorders>
              <w:top w:val="single" w:sz="4" w:space="0" w:color="auto"/>
              <w:left w:val="single" w:sz="4" w:space="0" w:color="auto"/>
              <w:bottom w:val="single" w:sz="4" w:space="0" w:color="auto"/>
              <w:right w:val="single" w:sz="4" w:space="0" w:color="auto"/>
            </w:tcBorders>
            <w:vAlign w:val="center"/>
          </w:tcPr>
          <w:p w14:paraId="700DFA9E" w14:textId="408F5CFE" w:rsidR="00231844" w:rsidRPr="00780B8C" w:rsidRDefault="00231844" w:rsidP="0033337F">
            <w:pPr>
              <w:spacing w:after="0"/>
              <w:jc w:val="center"/>
              <w:rPr>
                <w:rFonts w:cs="Arial"/>
                <w:b/>
                <w:color w:val="auto"/>
              </w:rPr>
            </w:pPr>
          </w:p>
        </w:tc>
      </w:tr>
      <w:tr w:rsidR="00780B8C" w:rsidRPr="00780B8C" w14:paraId="3C7364E1" w14:textId="77777777" w:rsidTr="00456642">
        <w:trPr>
          <w:gridAfter w:val="1"/>
          <w:wAfter w:w="12" w:type="dxa"/>
          <w:trHeight w:hRule="exact" w:val="915"/>
        </w:trPr>
        <w:tc>
          <w:tcPr>
            <w:tcW w:w="891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14:paraId="3A4B98BB" w14:textId="56C4DBC4" w:rsidR="00231844" w:rsidRDefault="00231844" w:rsidP="0033337F">
            <w:pPr>
              <w:spacing w:after="0" w:line="276" w:lineRule="auto"/>
              <w:ind w:right="-23"/>
              <w:rPr>
                <w:rFonts w:eastAsia="Arial" w:cs="Arial"/>
                <w:b/>
                <w:bCs/>
                <w:color w:val="050505"/>
              </w:rPr>
            </w:pPr>
            <w:r>
              <w:rPr>
                <w:rFonts w:eastAsia="Arial" w:cs="Arial"/>
                <w:b/>
                <w:bCs/>
                <w:color w:val="050505"/>
              </w:rPr>
              <w:t xml:space="preserve">% on track to pass the 2019 </w:t>
            </w:r>
            <w:r w:rsidRPr="006D0FAB">
              <w:rPr>
                <w:rFonts w:eastAsia="Arial" w:cs="Arial"/>
                <w:b/>
                <w:bCs/>
                <w:color w:val="050505"/>
                <w:u w:val="single"/>
              </w:rPr>
              <w:t>Year 1</w:t>
            </w:r>
            <w:r>
              <w:rPr>
                <w:rFonts w:eastAsia="Arial" w:cs="Arial"/>
                <w:b/>
                <w:bCs/>
                <w:color w:val="050505"/>
              </w:rPr>
              <w:t xml:space="preserve"> Phonics Check                                          </w:t>
            </w:r>
            <w:r w:rsidR="00941255">
              <w:rPr>
                <w:rFonts w:eastAsia="Arial" w:cs="Arial"/>
              </w:rPr>
              <w:t>78</w:t>
            </w:r>
            <w:r>
              <w:rPr>
                <w:rFonts w:eastAsia="Arial" w:cs="Arial"/>
              </w:rPr>
              <w:t xml:space="preserve"> in cohort   </w:t>
            </w:r>
            <w:r w:rsidR="00941255">
              <w:rPr>
                <w:rFonts w:eastAsia="Arial" w:cs="Arial"/>
              </w:rPr>
              <w:t xml:space="preserve">12 </w:t>
            </w:r>
            <w:r>
              <w:rPr>
                <w:rFonts w:eastAsia="Arial" w:cs="Arial"/>
              </w:rPr>
              <w:t xml:space="preserve">PP   </w:t>
            </w:r>
            <w:r w:rsidR="00941255">
              <w:rPr>
                <w:rFonts w:eastAsia="Arial" w:cs="Arial"/>
              </w:rPr>
              <w:t>66</w:t>
            </w:r>
            <w:r>
              <w:rPr>
                <w:rFonts w:eastAsia="Arial" w:cs="Arial"/>
              </w:rPr>
              <w:t xml:space="preserve"> non-PP</w:t>
            </w:r>
          </w:p>
          <w:p w14:paraId="012F0438" w14:textId="77777777" w:rsidR="00231844" w:rsidRDefault="00231844" w:rsidP="0033337F">
            <w:pPr>
              <w:spacing w:after="0" w:line="276" w:lineRule="auto"/>
              <w:ind w:right="-23"/>
              <w:rPr>
                <w:rFonts w:eastAsia="Arial" w:cs="Arial"/>
                <w:b/>
                <w:bCs/>
                <w:color w:val="050505"/>
              </w:rPr>
            </w:pPr>
          </w:p>
          <w:p w14:paraId="03C19A5C" w14:textId="77777777" w:rsidR="00231844" w:rsidRDefault="00231844" w:rsidP="0033337F">
            <w:pPr>
              <w:spacing w:after="0" w:line="276" w:lineRule="auto"/>
              <w:ind w:right="-23"/>
              <w:rPr>
                <w:rFonts w:eastAsia="Arial" w:cs="Arial"/>
                <w:b/>
                <w:bCs/>
                <w:color w:val="050505"/>
              </w:rPr>
            </w:pPr>
          </w:p>
          <w:p w14:paraId="354B6FE0" w14:textId="77777777" w:rsidR="00231844" w:rsidRDefault="00231844" w:rsidP="0033337F">
            <w:pPr>
              <w:spacing w:after="0" w:line="276" w:lineRule="auto"/>
              <w:ind w:right="-23"/>
              <w:rPr>
                <w:rFonts w:eastAsia="Arial" w:cs="Arial"/>
                <w:b/>
              </w:rPr>
            </w:pPr>
          </w:p>
        </w:tc>
        <w:tc>
          <w:tcPr>
            <w:tcW w:w="1080" w:type="dxa"/>
            <w:tcBorders>
              <w:top w:val="single" w:sz="4" w:space="0" w:color="auto"/>
              <w:left w:val="single" w:sz="4" w:space="0" w:color="auto"/>
              <w:bottom w:val="single" w:sz="4" w:space="0" w:color="auto"/>
              <w:right w:val="single" w:sz="4" w:space="0" w:color="auto"/>
            </w:tcBorders>
          </w:tcPr>
          <w:p w14:paraId="35D4DC2F" w14:textId="299589D7" w:rsidR="00231844" w:rsidRPr="00780B8C" w:rsidRDefault="00231844" w:rsidP="00380A61">
            <w:pPr>
              <w:spacing w:after="0" w:line="240" w:lineRule="auto"/>
              <w:ind w:right="-23"/>
              <w:jc w:val="center"/>
              <w:rPr>
                <w:rFonts w:eastAsia="Arial" w:cs="Arial"/>
                <w:b/>
                <w:color w:val="auto"/>
              </w:rPr>
            </w:pPr>
          </w:p>
        </w:tc>
        <w:tc>
          <w:tcPr>
            <w:tcW w:w="117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420FB65A" w14:textId="4CE934A5" w:rsidR="00231844" w:rsidRPr="00780B8C" w:rsidRDefault="00231844" w:rsidP="00380A61">
            <w:pPr>
              <w:spacing w:after="0" w:line="240" w:lineRule="auto"/>
              <w:ind w:left="187"/>
              <w:jc w:val="center"/>
              <w:rPr>
                <w:rFonts w:cs="Arial"/>
                <w:b/>
                <w:color w:val="auto"/>
              </w:rPr>
            </w:pPr>
          </w:p>
        </w:tc>
        <w:tc>
          <w:tcPr>
            <w:tcW w:w="1080" w:type="dxa"/>
            <w:tcBorders>
              <w:top w:val="single" w:sz="4" w:space="0" w:color="auto"/>
              <w:left w:val="single" w:sz="4" w:space="0" w:color="auto"/>
              <w:bottom w:val="single" w:sz="4" w:space="0" w:color="auto"/>
              <w:right w:val="single" w:sz="4" w:space="0" w:color="auto"/>
            </w:tcBorders>
            <w:vAlign w:val="center"/>
          </w:tcPr>
          <w:p w14:paraId="6FD3708F" w14:textId="1EAC23E1" w:rsidR="00231844" w:rsidRPr="00780B8C" w:rsidRDefault="00231844" w:rsidP="00380A61">
            <w:pPr>
              <w:spacing w:after="0"/>
              <w:ind w:left="187"/>
              <w:jc w:val="center"/>
              <w:rPr>
                <w:rFonts w:cs="Arial"/>
                <w:b/>
                <w:color w:val="auto"/>
              </w:rPr>
            </w:pPr>
          </w:p>
        </w:tc>
        <w:tc>
          <w:tcPr>
            <w:tcW w:w="147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14:paraId="0A874550" w14:textId="77777777" w:rsidR="00231844" w:rsidRPr="00780B8C" w:rsidRDefault="00231844" w:rsidP="00380A61">
            <w:pPr>
              <w:spacing w:after="0"/>
              <w:jc w:val="center"/>
              <w:rPr>
                <w:rFonts w:cs="Arial"/>
                <w:b/>
                <w:color w:val="auto"/>
              </w:rPr>
            </w:pPr>
          </w:p>
        </w:tc>
        <w:tc>
          <w:tcPr>
            <w:tcW w:w="1946" w:type="dxa"/>
            <w:gridSpan w:val="2"/>
            <w:tcBorders>
              <w:top w:val="single" w:sz="4" w:space="0" w:color="auto"/>
              <w:left w:val="single" w:sz="4" w:space="0" w:color="auto"/>
              <w:bottom w:val="single" w:sz="4" w:space="0" w:color="auto"/>
              <w:right w:val="single" w:sz="4" w:space="0" w:color="auto"/>
            </w:tcBorders>
            <w:vAlign w:val="center"/>
          </w:tcPr>
          <w:p w14:paraId="027ACF67" w14:textId="3A6DBB03" w:rsidR="00231844" w:rsidRPr="00780B8C" w:rsidRDefault="00231844" w:rsidP="00380A61">
            <w:pPr>
              <w:spacing w:after="0"/>
              <w:jc w:val="center"/>
              <w:rPr>
                <w:rFonts w:cs="Arial"/>
                <w:b/>
                <w:color w:val="auto"/>
              </w:rPr>
            </w:pPr>
          </w:p>
        </w:tc>
      </w:tr>
      <w:tr w:rsidR="00780B8C" w:rsidRPr="00780B8C" w14:paraId="1895C63E" w14:textId="77777777" w:rsidTr="00456642">
        <w:trPr>
          <w:gridAfter w:val="1"/>
          <w:wAfter w:w="12" w:type="dxa"/>
          <w:trHeight w:hRule="exact" w:val="2736"/>
        </w:trPr>
        <w:tc>
          <w:tcPr>
            <w:tcW w:w="891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14:paraId="6FE36274" w14:textId="53665C18" w:rsidR="00B04AAA" w:rsidRDefault="00B04AAA" w:rsidP="00B04AAA">
            <w:pPr>
              <w:spacing w:line="276" w:lineRule="auto"/>
              <w:ind w:right="-23"/>
              <w:rPr>
                <w:rFonts w:eastAsia="Arial" w:cs="Arial"/>
                <w:b/>
                <w:bCs/>
                <w:color w:val="050505"/>
              </w:rPr>
            </w:pPr>
            <w:r>
              <w:rPr>
                <w:rFonts w:eastAsia="Arial" w:cs="Arial"/>
                <w:b/>
                <w:bCs/>
                <w:color w:val="050505"/>
                <w:u w:val="single"/>
              </w:rPr>
              <w:t>Year 2</w:t>
            </w:r>
            <w:r>
              <w:rPr>
                <w:rFonts w:eastAsia="Arial" w:cs="Arial"/>
                <w:b/>
                <w:bCs/>
                <w:color w:val="050505"/>
              </w:rPr>
              <w:t xml:space="preserve">   </w:t>
            </w:r>
            <w:r w:rsidR="00941255">
              <w:rPr>
                <w:rFonts w:eastAsia="Arial" w:cs="Arial"/>
                <w:bCs/>
                <w:color w:val="050505"/>
              </w:rPr>
              <w:t>87</w:t>
            </w:r>
            <w:r>
              <w:rPr>
                <w:rFonts w:eastAsia="Arial" w:cs="Arial"/>
                <w:bCs/>
                <w:color w:val="050505"/>
              </w:rPr>
              <w:t xml:space="preserve"> in cohort    </w:t>
            </w:r>
            <w:r w:rsidR="00941255">
              <w:rPr>
                <w:rFonts w:eastAsia="Arial" w:cs="Arial"/>
                <w:bCs/>
                <w:color w:val="050505"/>
              </w:rPr>
              <w:t>11</w:t>
            </w:r>
            <w:r>
              <w:rPr>
                <w:rFonts w:eastAsia="Arial" w:cs="Arial"/>
                <w:bCs/>
                <w:color w:val="050505"/>
              </w:rPr>
              <w:t xml:space="preserve"> PP </w:t>
            </w:r>
            <w:r w:rsidR="00941255">
              <w:rPr>
                <w:rFonts w:eastAsia="Arial" w:cs="Arial"/>
                <w:bCs/>
                <w:color w:val="050505"/>
              </w:rPr>
              <w:t>76</w:t>
            </w:r>
            <w:r>
              <w:rPr>
                <w:rFonts w:eastAsia="Arial" w:cs="Arial"/>
                <w:bCs/>
                <w:color w:val="050505"/>
              </w:rPr>
              <w:t xml:space="preserve"> non-PP                                                                                </w:t>
            </w:r>
            <w:r>
              <w:rPr>
                <w:rFonts w:eastAsia="Arial" w:cs="Arial"/>
                <w:b/>
                <w:bCs/>
                <w:color w:val="050505"/>
              </w:rPr>
              <w:t xml:space="preserve"> % achieving expected standard or above in reading.               </w:t>
            </w:r>
            <w:r>
              <w:rPr>
                <w:rFonts w:eastAsia="Arial" w:cs="Arial"/>
                <w:bCs/>
                <w:color w:val="050505"/>
              </w:rPr>
              <w:t xml:space="preserve">                                                                  </w:t>
            </w:r>
            <w:r>
              <w:rPr>
                <w:rFonts w:eastAsia="Arial" w:cs="Arial"/>
                <w:b/>
                <w:bCs/>
                <w:color w:val="050505"/>
              </w:rPr>
              <w:t xml:space="preserve"> % </w:t>
            </w:r>
            <w:r>
              <w:rPr>
                <w:rFonts w:eastAsia="Arial" w:cs="Arial"/>
                <w:b/>
                <w:bCs/>
                <w:color w:val="050505"/>
                <w:sz w:val="22"/>
                <w:szCs w:val="22"/>
              </w:rPr>
              <w:t>achieving a high score/working at greater depth in reading.</w:t>
            </w:r>
            <w:r>
              <w:rPr>
                <w:rFonts w:eastAsia="Arial" w:cs="Arial"/>
                <w:b/>
                <w:bCs/>
                <w:color w:val="050505"/>
              </w:rPr>
              <w:t xml:space="preserve"> </w:t>
            </w:r>
          </w:p>
          <w:p w14:paraId="0144ECD6" w14:textId="77777777" w:rsidR="00B04AAA" w:rsidRDefault="00B04AAA" w:rsidP="00B04AAA">
            <w:pPr>
              <w:spacing w:line="276" w:lineRule="auto"/>
              <w:ind w:right="-23"/>
              <w:rPr>
                <w:rFonts w:eastAsia="Arial" w:cs="Arial"/>
                <w:b/>
                <w:bCs/>
                <w:color w:val="050505"/>
                <w:sz w:val="22"/>
                <w:szCs w:val="22"/>
              </w:rPr>
            </w:pPr>
            <w:r>
              <w:rPr>
                <w:rFonts w:eastAsia="Arial" w:cs="Arial"/>
                <w:b/>
                <w:bCs/>
                <w:color w:val="050505"/>
              </w:rPr>
              <w:t xml:space="preserve">% achieving expected standard or above in writing.               </w:t>
            </w:r>
            <w:r>
              <w:rPr>
                <w:rFonts w:eastAsia="Arial" w:cs="Arial"/>
                <w:bCs/>
                <w:color w:val="050505"/>
              </w:rPr>
              <w:t xml:space="preserve">                                                                  </w:t>
            </w:r>
            <w:r>
              <w:rPr>
                <w:rFonts w:eastAsia="Arial" w:cs="Arial"/>
                <w:b/>
                <w:bCs/>
                <w:color w:val="050505"/>
              </w:rPr>
              <w:t xml:space="preserve"> % </w:t>
            </w:r>
            <w:r>
              <w:rPr>
                <w:rFonts w:eastAsia="Arial" w:cs="Arial"/>
                <w:b/>
                <w:bCs/>
                <w:color w:val="050505"/>
                <w:sz w:val="22"/>
                <w:szCs w:val="22"/>
              </w:rPr>
              <w:t xml:space="preserve">achieving a high score/working at greater depth in writing. </w:t>
            </w:r>
          </w:p>
          <w:p w14:paraId="4C3E8869" w14:textId="77777777" w:rsidR="00B04AAA" w:rsidRDefault="00B04AAA" w:rsidP="00B04AAA">
            <w:pPr>
              <w:spacing w:line="276" w:lineRule="auto"/>
              <w:ind w:right="-23"/>
              <w:rPr>
                <w:rFonts w:eastAsia="Arial" w:cs="Arial"/>
                <w:b/>
                <w:bCs/>
                <w:color w:val="050505"/>
                <w:sz w:val="22"/>
                <w:szCs w:val="22"/>
              </w:rPr>
            </w:pPr>
            <w:r>
              <w:rPr>
                <w:rFonts w:eastAsia="Arial" w:cs="Arial"/>
                <w:b/>
                <w:bCs/>
                <w:color w:val="050505"/>
              </w:rPr>
              <w:t xml:space="preserve">% achieving expected standard or above in maths.               </w:t>
            </w:r>
            <w:r>
              <w:rPr>
                <w:rFonts w:eastAsia="Arial" w:cs="Arial"/>
                <w:bCs/>
                <w:color w:val="050505"/>
              </w:rPr>
              <w:t xml:space="preserve">                                                                  </w:t>
            </w:r>
            <w:r>
              <w:rPr>
                <w:rFonts w:eastAsia="Arial" w:cs="Arial"/>
                <w:b/>
                <w:bCs/>
                <w:color w:val="050505"/>
              </w:rPr>
              <w:t xml:space="preserve"> % </w:t>
            </w:r>
            <w:r>
              <w:rPr>
                <w:rFonts w:eastAsia="Arial" w:cs="Arial"/>
                <w:b/>
                <w:bCs/>
                <w:color w:val="050505"/>
                <w:sz w:val="22"/>
                <w:szCs w:val="22"/>
              </w:rPr>
              <w:t>achieving a high score/working at greater depth in maths.</w:t>
            </w:r>
          </w:p>
          <w:p w14:paraId="64D298B5" w14:textId="77777777" w:rsidR="001E0AD0" w:rsidRDefault="001E0AD0" w:rsidP="00B2232C">
            <w:pPr>
              <w:spacing w:line="276" w:lineRule="auto"/>
              <w:ind w:right="-23"/>
              <w:rPr>
                <w:rFonts w:eastAsia="Arial" w:cs="Arial"/>
                <w:b/>
                <w:bCs/>
                <w:color w:val="050505"/>
              </w:rPr>
            </w:pPr>
          </w:p>
        </w:tc>
        <w:tc>
          <w:tcPr>
            <w:tcW w:w="1080" w:type="dxa"/>
            <w:tcBorders>
              <w:top w:val="single" w:sz="4" w:space="0" w:color="auto"/>
              <w:left w:val="single" w:sz="4" w:space="0" w:color="auto"/>
              <w:bottom w:val="single" w:sz="4" w:space="0" w:color="auto"/>
              <w:right w:val="single" w:sz="4" w:space="0" w:color="auto"/>
            </w:tcBorders>
          </w:tcPr>
          <w:p w14:paraId="7E395149" w14:textId="0A8B7C53" w:rsidR="00974652" w:rsidRPr="00780B8C" w:rsidRDefault="00974652" w:rsidP="00974652">
            <w:pPr>
              <w:pStyle w:val="CopyrightBox"/>
              <w:spacing w:after="0" w:line="240" w:lineRule="auto"/>
              <w:jc w:val="center"/>
              <w:rPr>
                <w:rFonts w:eastAsia="Arial"/>
                <w:b/>
                <w:color w:val="auto"/>
              </w:rPr>
            </w:pPr>
          </w:p>
        </w:tc>
        <w:tc>
          <w:tcPr>
            <w:tcW w:w="117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7F04F2F" w14:textId="6156ECF6" w:rsidR="00974652" w:rsidRPr="00780B8C" w:rsidRDefault="00974652" w:rsidP="00974652">
            <w:pPr>
              <w:ind w:left="187"/>
              <w:rPr>
                <w:rFonts w:cs="Arial"/>
                <w:b/>
                <w:color w:val="auto"/>
              </w:rPr>
            </w:pPr>
          </w:p>
        </w:tc>
        <w:tc>
          <w:tcPr>
            <w:tcW w:w="1080" w:type="dxa"/>
            <w:tcBorders>
              <w:top w:val="single" w:sz="4" w:space="0" w:color="auto"/>
              <w:left w:val="single" w:sz="4" w:space="0" w:color="auto"/>
              <w:bottom w:val="single" w:sz="4" w:space="0" w:color="auto"/>
              <w:right w:val="single" w:sz="4" w:space="0" w:color="auto"/>
            </w:tcBorders>
          </w:tcPr>
          <w:p w14:paraId="591AAD0B" w14:textId="40695C47" w:rsidR="00974652" w:rsidRPr="00780B8C" w:rsidRDefault="00974652" w:rsidP="00974652">
            <w:pPr>
              <w:jc w:val="center"/>
              <w:rPr>
                <w:b/>
                <w:color w:val="auto"/>
              </w:rPr>
            </w:pPr>
          </w:p>
        </w:tc>
        <w:tc>
          <w:tcPr>
            <w:tcW w:w="147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F6D5948" w14:textId="68D5C629" w:rsidR="00B04AAA" w:rsidRPr="00780B8C" w:rsidRDefault="00B04AAA" w:rsidP="00EE3B81">
            <w:pPr>
              <w:spacing w:after="0" w:line="240" w:lineRule="auto"/>
              <w:jc w:val="center"/>
              <w:rPr>
                <w:rFonts w:cs="Arial"/>
                <w:b/>
                <w:color w:val="auto"/>
              </w:rPr>
            </w:pPr>
          </w:p>
        </w:tc>
        <w:tc>
          <w:tcPr>
            <w:tcW w:w="1946" w:type="dxa"/>
            <w:gridSpan w:val="2"/>
            <w:tcBorders>
              <w:top w:val="single" w:sz="4" w:space="0" w:color="auto"/>
              <w:left w:val="single" w:sz="4" w:space="0" w:color="auto"/>
              <w:bottom w:val="single" w:sz="4" w:space="0" w:color="auto"/>
              <w:right w:val="single" w:sz="4" w:space="0" w:color="auto"/>
            </w:tcBorders>
          </w:tcPr>
          <w:p w14:paraId="51071AA3" w14:textId="21252625" w:rsidR="00AC3F47" w:rsidRPr="00780B8C" w:rsidRDefault="00AC3F47" w:rsidP="00974652">
            <w:pPr>
              <w:spacing w:after="0" w:line="240" w:lineRule="auto"/>
              <w:jc w:val="center"/>
              <w:rPr>
                <w:rFonts w:cs="Arial"/>
                <w:b/>
                <w:color w:val="auto"/>
              </w:rPr>
            </w:pPr>
          </w:p>
        </w:tc>
      </w:tr>
      <w:tr w:rsidR="00780B8C" w:rsidRPr="00780B8C" w14:paraId="0B819B18" w14:textId="77777777" w:rsidTr="005701D4">
        <w:trPr>
          <w:gridAfter w:val="1"/>
          <w:wAfter w:w="12" w:type="dxa"/>
          <w:trHeight w:hRule="exact" w:val="1356"/>
        </w:trPr>
        <w:tc>
          <w:tcPr>
            <w:tcW w:w="891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14:paraId="4F78E61E" w14:textId="77777777" w:rsidR="005701D4" w:rsidRDefault="005701D4" w:rsidP="005701D4">
            <w:pPr>
              <w:spacing w:after="0" w:line="276" w:lineRule="auto"/>
              <w:ind w:right="-23"/>
              <w:rPr>
                <w:rFonts w:eastAsia="Arial" w:cs="Arial"/>
                <w:b/>
                <w:bCs/>
                <w:color w:val="050505"/>
                <w:u w:val="single"/>
              </w:rPr>
            </w:pPr>
          </w:p>
        </w:tc>
        <w:tc>
          <w:tcPr>
            <w:tcW w:w="1080" w:type="dxa"/>
            <w:tcBorders>
              <w:top w:val="single" w:sz="4" w:space="0" w:color="auto"/>
              <w:left w:val="single" w:sz="4" w:space="0" w:color="auto"/>
              <w:bottom w:val="single" w:sz="4" w:space="0" w:color="auto"/>
              <w:right w:val="single" w:sz="4" w:space="0" w:color="auto"/>
            </w:tcBorders>
          </w:tcPr>
          <w:p w14:paraId="6C20F559" w14:textId="2B6A0610" w:rsidR="005701D4" w:rsidRPr="00780B8C" w:rsidRDefault="005701D4" w:rsidP="005701D4">
            <w:pPr>
              <w:pStyle w:val="NoSpacing"/>
              <w:rPr>
                <w:rFonts w:eastAsia="Arial"/>
                <w:b/>
                <w:bCs/>
                <w:color w:val="auto"/>
              </w:rPr>
            </w:pPr>
            <w:r w:rsidRPr="00780B8C">
              <w:rPr>
                <w:rFonts w:asciiTheme="minorHAnsi" w:hAnsiTheme="minorHAnsi" w:cstheme="minorHAnsi"/>
                <w:color w:val="auto"/>
                <w:sz w:val="22"/>
                <w:szCs w:val="22"/>
              </w:rPr>
              <w:t xml:space="preserve"> Pupils not eligible for PPF</w:t>
            </w:r>
            <w:r w:rsidRPr="00780B8C">
              <w:rPr>
                <w:color w:val="auto"/>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108" w:type="dxa"/>
              <w:bottom w:w="57" w:type="dxa"/>
              <w:right w:w="108" w:type="dxa"/>
            </w:tcMar>
            <w:vAlign w:val="center"/>
          </w:tcPr>
          <w:p w14:paraId="00FB9F27" w14:textId="77777777" w:rsidR="005701D4" w:rsidRPr="00780B8C" w:rsidRDefault="005701D4" w:rsidP="005701D4">
            <w:pPr>
              <w:spacing w:after="0"/>
              <w:rPr>
                <w:rFonts w:cs="Arial"/>
                <w:color w:val="auto"/>
                <w:sz w:val="20"/>
                <w:szCs w:val="20"/>
              </w:rPr>
            </w:pPr>
            <w:r w:rsidRPr="00780B8C">
              <w:rPr>
                <w:rFonts w:cs="Arial"/>
                <w:color w:val="auto"/>
                <w:sz w:val="20"/>
                <w:szCs w:val="20"/>
              </w:rPr>
              <w:t xml:space="preserve">Pupils eligible for PPF </w:t>
            </w:r>
          </w:p>
          <w:p w14:paraId="4771501E" w14:textId="50153E9C" w:rsidR="005701D4" w:rsidRPr="00780B8C" w:rsidRDefault="005701D4" w:rsidP="005701D4">
            <w:pPr>
              <w:spacing w:after="0"/>
              <w:ind w:left="187"/>
              <w:rPr>
                <w:rFonts w:cs="Arial"/>
                <w:b/>
                <w:color w:val="auto"/>
              </w:rPr>
            </w:pPr>
            <w:r w:rsidRPr="00780B8C">
              <w:rPr>
                <w:rFonts w:cs="Arial"/>
                <w:color w:val="auto"/>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611B613E" w14:textId="375FCCD0" w:rsidR="005701D4" w:rsidRPr="00780B8C" w:rsidRDefault="005701D4" w:rsidP="005701D4">
            <w:pPr>
              <w:spacing w:after="0"/>
              <w:ind w:left="187"/>
              <w:rPr>
                <w:rFonts w:cs="Arial"/>
                <w:color w:val="auto"/>
              </w:rPr>
            </w:pPr>
            <w:r w:rsidRPr="00780B8C">
              <w:rPr>
                <w:rFonts w:cs="Arial"/>
                <w:color w:val="auto"/>
                <w:sz w:val="20"/>
                <w:szCs w:val="20"/>
              </w:rPr>
              <w:t>In school gap</w:t>
            </w:r>
          </w:p>
        </w:tc>
        <w:tc>
          <w:tcPr>
            <w:tcW w:w="161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108" w:type="dxa"/>
              <w:bottom w:w="57" w:type="dxa"/>
              <w:right w:w="108" w:type="dxa"/>
            </w:tcMar>
            <w:vAlign w:val="center"/>
          </w:tcPr>
          <w:p w14:paraId="28DDA44A" w14:textId="77777777" w:rsidR="005701D4" w:rsidRPr="00780B8C" w:rsidRDefault="005701D4" w:rsidP="005701D4">
            <w:pPr>
              <w:spacing w:after="0"/>
              <w:rPr>
                <w:rFonts w:cs="Arial"/>
                <w:color w:val="auto"/>
                <w:sz w:val="20"/>
                <w:szCs w:val="20"/>
              </w:rPr>
            </w:pPr>
            <w:r w:rsidRPr="00780B8C">
              <w:rPr>
                <w:rFonts w:cs="Arial"/>
                <w:color w:val="auto"/>
                <w:sz w:val="20"/>
                <w:szCs w:val="20"/>
              </w:rPr>
              <w:t xml:space="preserve">2018 national averages for pupils not eligible for PP </w:t>
            </w:r>
          </w:p>
          <w:p w14:paraId="726E7943" w14:textId="77777777" w:rsidR="005701D4" w:rsidRPr="00780B8C" w:rsidRDefault="005701D4" w:rsidP="005701D4">
            <w:pPr>
              <w:spacing w:after="0"/>
              <w:jc w:val="center"/>
              <w:rPr>
                <w:rFonts w:cs="Arial"/>
                <w:color w:val="auto"/>
              </w:rPr>
            </w:pPr>
          </w:p>
        </w:tc>
        <w:tc>
          <w:tcPr>
            <w:tcW w:w="18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46DA5" w14:textId="77777777" w:rsidR="005701D4" w:rsidRPr="00780B8C" w:rsidRDefault="005701D4" w:rsidP="005701D4">
            <w:pPr>
              <w:spacing w:after="0"/>
              <w:rPr>
                <w:rFonts w:cs="Arial"/>
                <w:color w:val="auto"/>
                <w:sz w:val="20"/>
                <w:szCs w:val="20"/>
              </w:rPr>
            </w:pPr>
            <w:r w:rsidRPr="00780B8C">
              <w:rPr>
                <w:rFonts w:cs="Arial"/>
                <w:color w:val="auto"/>
                <w:sz w:val="20"/>
                <w:szCs w:val="20"/>
              </w:rPr>
              <w:t>Attainment gap when compared to national others</w:t>
            </w:r>
          </w:p>
          <w:p w14:paraId="132EF535" w14:textId="77777777" w:rsidR="005701D4" w:rsidRPr="00780B8C" w:rsidRDefault="005701D4" w:rsidP="005701D4">
            <w:pPr>
              <w:spacing w:after="0"/>
              <w:rPr>
                <w:rFonts w:cs="Arial"/>
                <w:i/>
                <w:color w:val="auto"/>
              </w:rPr>
            </w:pPr>
          </w:p>
        </w:tc>
      </w:tr>
      <w:tr w:rsidR="00780B8C" w:rsidRPr="00780B8C" w14:paraId="124FD03E" w14:textId="77777777" w:rsidTr="00EB1C94">
        <w:trPr>
          <w:gridAfter w:val="1"/>
          <w:wAfter w:w="12" w:type="dxa"/>
          <w:trHeight w:hRule="exact" w:val="3063"/>
        </w:trPr>
        <w:tc>
          <w:tcPr>
            <w:tcW w:w="891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14:paraId="37A66DEF" w14:textId="54CF6EDC" w:rsidR="005701D4" w:rsidRDefault="005701D4" w:rsidP="005701D4">
            <w:pPr>
              <w:spacing w:after="0" w:line="360" w:lineRule="auto"/>
              <w:ind w:right="-23"/>
              <w:rPr>
                <w:rFonts w:eastAsia="Arial" w:cs="Arial"/>
                <w:b/>
                <w:bCs/>
                <w:color w:val="050505"/>
                <w:sz w:val="22"/>
                <w:szCs w:val="22"/>
              </w:rPr>
            </w:pPr>
            <w:r>
              <w:rPr>
                <w:rFonts w:eastAsia="Arial" w:cs="Arial"/>
                <w:b/>
                <w:bCs/>
                <w:color w:val="050505"/>
                <w:u w:val="single"/>
              </w:rPr>
              <w:t>Year 6</w:t>
            </w:r>
            <w:r>
              <w:rPr>
                <w:rFonts w:eastAsia="Arial" w:cs="Arial"/>
                <w:b/>
                <w:bCs/>
                <w:color w:val="050505"/>
              </w:rPr>
              <w:t xml:space="preserve">   </w:t>
            </w:r>
            <w:r>
              <w:rPr>
                <w:rFonts w:eastAsia="Arial" w:cs="Arial"/>
                <w:bCs/>
                <w:color w:val="050505"/>
              </w:rPr>
              <w:t xml:space="preserve">86 in cohort   20 PP  66 non-PP                                                                                </w:t>
            </w:r>
            <w:r>
              <w:rPr>
                <w:rFonts w:eastAsia="Arial" w:cs="Arial"/>
                <w:b/>
                <w:bCs/>
                <w:color w:val="050505"/>
              </w:rPr>
              <w:t xml:space="preserve"> % achieving expected standard or above in reading, writing &amp; maths               </w:t>
            </w:r>
            <w:r>
              <w:rPr>
                <w:rFonts w:eastAsia="Arial" w:cs="Arial"/>
                <w:bCs/>
                <w:color w:val="050505"/>
              </w:rPr>
              <w:t xml:space="preserve">                                                                  </w:t>
            </w:r>
            <w:r>
              <w:rPr>
                <w:rFonts w:eastAsia="Arial" w:cs="Arial"/>
                <w:b/>
                <w:bCs/>
                <w:color w:val="050505"/>
              </w:rPr>
              <w:t xml:space="preserve"> % </w:t>
            </w:r>
            <w:r>
              <w:rPr>
                <w:rFonts w:eastAsia="Arial" w:cs="Arial"/>
                <w:b/>
                <w:bCs/>
                <w:color w:val="050505"/>
                <w:sz w:val="22"/>
                <w:szCs w:val="22"/>
              </w:rPr>
              <w:t>achieving a high score/working at greater depth in reading, writing &amp; maths</w:t>
            </w:r>
          </w:p>
          <w:p w14:paraId="06D42CBD" w14:textId="77777777" w:rsidR="005701D4" w:rsidRDefault="005701D4" w:rsidP="005701D4">
            <w:pPr>
              <w:spacing w:after="0" w:line="360" w:lineRule="auto"/>
              <w:ind w:right="-23"/>
              <w:rPr>
                <w:rFonts w:eastAsia="Arial" w:cs="Arial"/>
                <w:b/>
                <w:bCs/>
                <w:color w:val="050505"/>
                <w:sz w:val="22"/>
                <w:szCs w:val="22"/>
              </w:rPr>
            </w:pPr>
            <w:r>
              <w:rPr>
                <w:rFonts w:eastAsia="Arial" w:cs="Arial"/>
                <w:b/>
                <w:bCs/>
                <w:color w:val="050505"/>
              </w:rPr>
              <w:t xml:space="preserve">% achieving expected standard or above in reading.               </w:t>
            </w:r>
            <w:r>
              <w:rPr>
                <w:rFonts w:eastAsia="Arial" w:cs="Arial"/>
                <w:bCs/>
                <w:color w:val="050505"/>
              </w:rPr>
              <w:t xml:space="preserve">                                                                  </w:t>
            </w:r>
            <w:r>
              <w:rPr>
                <w:rFonts w:eastAsia="Arial" w:cs="Arial"/>
                <w:b/>
                <w:bCs/>
                <w:color w:val="050505"/>
              </w:rPr>
              <w:t xml:space="preserve"> % </w:t>
            </w:r>
            <w:r>
              <w:rPr>
                <w:rFonts w:eastAsia="Arial" w:cs="Arial"/>
                <w:b/>
                <w:bCs/>
                <w:color w:val="050505"/>
                <w:sz w:val="22"/>
                <w:szCs w:val="22"/>
              </w:rPr>
              <w:t>achieving a high score/working at greater depth in reading.</w:t>
            </w:r>
          </w:p>
          <w:p w14:paraId="14C50A02" w14:textId="77777777" w:rsidR="005701D4" w:rsidRDefault="005701D4" w:rsidP="005701D4">
            <w:pPr>
              <w:spacing w:after="0" w:line="360" w:lineRule="auto"/>
              <w:ind w:right="-23"/>
              <w:rPr>
                <w:rFonts w:eastAsia="Arial" w:cs="Arial"/>
                <w:b/>
                <w:bCs/>
                <w:color w:val="050505"/>
                <w:sz w:val="22"/>
                <w:szCs w:val="22"/>
              </w:rPr>
            </w:pPr>
            <w:r>
              <w:rPr>
                <w:rFonts w:eastAsia="Arial" w:cs="Arial"/>
                <w:b/>
                <w:bCs/>
                <w:color w:val="050505"/>
              </w:rPr>
              <w:t xml:space="preserve">% achieving expected standard or above in writing               </w:t>
            </w:r>
            <w:r>
              <w:rPr>
                <w:rFonts w:eastAsia="Arial" w:cs="Arial"/>
                <w:bCs/>
                <w:color w:val="050505"/>
              </w:rPr>
              <w:t xml:space="preserve">                                                                  </w:t>
            </w:r>
            <w:r>
              <w:rPr>
                <w:rFonts w:eastAsia="Arial" w:cs="Arial"/>
                <w:b/>
                <w:bCs/>
                <w:color w:val="050505"/>
              </w:rPr>
              <w:t xml:space="preserve"> % </w:t>
            </w:r>
            <w:r>
              <w:rPr>
                <w:rFonts w:eastAsia="Arial" w:cs="Arial"/>
                <w:b/>
                <w:bCs/>
                <w:color w:val="050505"/>
                <w:sz w:val="22"/>
                <w:szCs w:val="22"/>
              </w:rPr>
              <w:t>achieving a high score/working at greater depth in writing</w:t>
            </w:r>
          </w:p>
          <w:p w14:paraId="18CD13DA" w14:textId="77777777" w:rsidR="005701D4" w:rsidRDefault="005701D4" w:rsidP="00EB1C94">
            <w:pPr>
              <w:spacing w:after="0" w:line="360" w:lineRule="auto"/>
              <w:ind w:right="-23"/>
              <w:rPr>
                <w:rFonts w:eastAsia="Arial" w:cs="Arial"/>
                <w:b/>
                <w:bCs/>
                <w:color w:val="050505"/>
                <w:u w:val="single"/>
              </w:rPr>
            </w:pPr>
          </w:p>
        </w:tc>
        <w:tc>
          <w:tcPr>
            <w:tcW w:w="1080" w:type="dxa"/>
            <w:tcBorders>
              <w:top w:val="single" w:sz="4" w:space="0" w:color="auto"/>
              <w:left w:val="single" w:sz="4" w:space="0" w:color="auto"/>
              <w:bottom w:val="single" w:sz="4" w:space="0" w:color="auto"/>
              <w:right w:val="single" w:sz="4" w:space="0" w:color="auto"/>
            </w:tcBorders>
          </w:tcPr>
          <w:p w14:paraId="0E7F59C1" w14:textId="4CFDB262" w:rsidR="005701D4" w:rsidRPr="00780B8C" w:rsidRDefault="005701D4" w:rsidP="005701D4">
            <w:pPr>
              <w:pStyle w:val="NoSpacing"/>
              <w:jc w:val="center"/>
              <w:rPr>
                <w:rFonts w:eastAsia="Arial"/>
                <w:b/>
                <w:bCs/>
                <w:color w:val="auto"/>
              </w:rPr>
            </w:pPr>
          </w:p>
        </w:tc>
        <w:tc>
          <w:tcPr>
            <w:tcW w:w="117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6A3067F" w14:textId="06ACCC36" w:rsidR="000B24E0" w:rsidRPr="00780B8C" w:rsidRDefault="000B24E0" w:rsidP="000B24E0">
            <w:pPr>
              <w:spacing w:after="0" w:line="240" w:lineRule="auto"/>
              <w:ind w:left="187"/>
              <w:jc w:val="center"/>
              <w:rPr>
                <w:rFonts w:cs="Arial"/>
                <w:b/>
                <w:color w:val="auto"/>
              </w:rPr>
            </w:pPr>
          </w:p>
        </w:tc>
        <w:tc>
          <w:tcPr>
            <w:tcW w:w="1080" w:type="dxa"/>
            <w:tcBorders>
              <w:top w:val="single" w:sz="4" w:space="0" w:color="auto"/>
              <w:left w:val="single" w:sz="4" w:space="0" w:color="auto"/>
              <w:bottom w:val="single" w:sz="4" w:space="0" w:color="auto"/>
              <w:right w:val="single" w:sz="4" w:space="0" w:color="auto"/>
            </w:tcBorders>
          </w:tcPr>
          <w:p w14:paraId="773D179E" w14:textId="42FA0F15" w:rsidR="00EF7001" w:rsidRPr="00780B8C" w:rsidRDefault="00EF7001" w:rsidP="000B24E0">
            <w:pPr>
              <w:spacing w:after="0" w:line="240" w:lineRule="auto"/>
              <w:ind w:left="187"/>
              <w:jc w:val="center"/>
              <w:rPr>
                <w:rFonts w:cs="Arial"/>
                <w:b/>
                <w:color w:val="auto"/>
              </w:rPr>
            </w:pPr>
          </w:p>
        </w:tc>
        <w:tc>
          <w:tcPr>
            <w:tcW w:w="1615"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DBFEE4C" w14:textId="4E0C1495" w:rsidR="005701D4" w:rsidRPr="00780B8C" w:rsidRDefault="005701D4" w:rsidP="00EB1C94">
            <w:pPr>
              <w:spacing w:after="0"/>
              <w:jc w:val="center"/>
              <w:rPr>
                <w:rFonts w:cs="Arial"/>
                <w:b/>
                <w:color w:val="auto"/>
              </w:rPr>
            </w:pPr>
          </w:p>
        </w:tc>
        <w:tc>
          <w:tcPr>
            <w:tcW w:w="1805" w:type="dxa"/>
            <w:tcBorders>
              <w:top w:val="single" w:sz="4" w:space="0" w:color="auto"/>
              <w:left w:val="single" w:sz="4" w:space="0" w:color="auto"/>
              <w:bottom w:val="single" w:sz="4" w:space="0" w:color="auto"/>
              <w:right w:val="single" w:sz="4" w:space="0" w:color="auto"/>
            </w:tcBorders>
          </w:tcPr>
          <w:p w14:paraId="4725DB03" w14:textId="77777777" w:rsidR="005701D4" w:rsidRPr="00780B8C" w:rsidRDefault="005701D4" w:rsidP="005701D4">
            <w:pPr>
              <w:spacing w:after="0"/>
              <w:rPr>
                <w:rFonts w:cs="Arial"/>
                <w:i/>
                <w:color w:val="auto"/>
              </w:rPr>
            </w:pPr>
          </w:p>
        </w:tc>
      </w:tr>
      <w:tr w:rsidR="005701D4" w14:paraId="693B6395" w14:textId="77777777" w:rsidTr="00EB1C94">
        <w:trPr>
          <w:trHeight w:hRule="exact" w:val="720"/>
        </w:trPr>
        <w:tc>
          <w:tcPr>
            <w:tcW w:w="891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14:paraId="1BCCC91E" w14:textId="4572241A" w:rsidR="005701D4" w:rsidRDefault="005701D4" w:rsidP="00EB1C94">
            <w:pPr>
              <w:spacing w:after="0" w:line="276" w:lineRule="auto"/>
              <w:ind w:right="-23"/>
              <w:rPr>
                <w:rFonts w:eastAsia="Arial" w:cs="Arial"/>
                <w:b/>
                <w:bCs/>
                <w:color w:val="050505"/>
                <w:sz w:val="22"/>
                <w:szCs w:val="22"/>
              </w:rPr>
            </w:pPr>
            <w:r>
              <w:rPr>
                <w:rFonts w:eastAsia="Arial" w:cs="Arial"/>
                <w:b/>
                <w:bCs/>
                <w:color w:val="050505"/>
              </w:rPr>
              <w:t xml:space="preserve">% achieving expected standard or above in maths               </w:t>
            </w:r>
            <w:r>
              <w:rPr>
                <w:rFonts w:eastAsia="Arial" w:cs="Arial"/>
                <w:bCs/>
                <w:color w:val="050505"/>
              </w:rPr>
              <w:t xml:space="preserve">                                                                  </w:t>
            </w:r>
            <w:r>
              <w:rPr>
                <w:rFonts w:eastAsia="Arial" w:cs="Arial"/>
                <w:b/>
                <w:bCs/>
                <w:color w:val="050505"/>
              </w:rPr>
              <w:t xml:space="preserve"> % </w:t>
            </w:r>
            <w:r>
              <w:rPr>
                <w:rFonts w:eastAsia="Arial" w:cs="Arial"/>
                <w:b/>
                <w:bCs/>
                <w:color w:val="050505"/>
                <w:sz w:val="22"/>
                <w:szCs w:val="22"/>
              </w:rPr>
              <w:t>achieving a high score/working at greater depth in maths</w:t>
            </w:r>
          </w:p>
          <w:p w14:paraId="09EDAD1C" w14:textId="0C184DAB" w:rsidR="005701D4" w:rsidRPr="00EB54B1" w:rsidRDefault="005701D4" w:rsidP="00EB1C94">
            <w:pPr>
              <w:spacing w:after="0" w:line="276" w:lineRule="auto"/>
              <w:ind w:right="-23"/>
              <w:rPr>
                <w:rFonts w:eastAsia="Arial" w:cs="Arial"/>
                <w:b/>
                <w:bCs/>
                <w:color w:val="050505"/>
              </w:rPr>
            </w:pPr>
          </w:p>
        </w:tc>
        <w:tc>
          <w:tcPr>
            <w:tcW w:w="1080" w:type="dxa"/>
            <w:tcBorders>
              <w:top w:val="single" w:sz="4" w:space="0" w:color="auto"/>
              <w:left w:val="single" w:sz="4" w:space="0" w:color="auto"/>
              <w:bottom w:val="single" w:sz="4" w:space="0" w:color="auto"/>
              <w:right w:val="single" w:sz="4" w:space="0" w:color="auto"/>
            </w:tcBorders>
          </w:tcPr>
          <w:p w14:paraId="7E16CEE7" w14:textId="77777777" w:rsidR="005701D4" w:rsidRPr="00780B8C" w:rsidRDefault="005701D4" w:rsidP="00EB1C94">
            <w:pPr>
              <w:spacing w:after="0" w:line="240" w:lineRule="auto"/>
              <w:jc w:val="center"/>
              <w:rPr>
                <w:rFonts w:eastAsia="Arial" w:cs="Arial"/>
                <w:b/>
                <w:bCs/>
                <w:color w:val="auto"/>
              </w:rPr>
            </w:pPr>
          </w:p>
        </w:tc>
        <w:tc>
          <w:tcPr>
            <w:tcW w:w="117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C0C7BEA" w14:textId="10F750FC" w:rsidR="005701D4" w:rsidRPr="00780B8C" w:rsidRDefault="005701D4" w:rsidP="00EB1C94">
            <w:pPr>
              <w:spacing w:after="0" w:line="240" w:lineRule="auto"/>
              <w:ind w:left="187"/>
              <w:jc w:val="center"/>
              <w:rPr>
                <w:rFonts w:cs="Arial"/>
                <w:b/>
                <w:color w:val="auto"/>
              </w:rPr>
            </w:pPr>
          </w:p>
        </w:tc>
        <w:tc>
          <w:tcPr>
            <w:tcW w:w="108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15FA8D90" w14:textId="205C5360" w:rsidR="00EB1C94" w:rsidRPr="00780B8C" w:rsidRDefault="00EB1C94" w:rsidP="00EB1C94">
            <w:pPr>
              <w:spacing w:after="0" w:line="240" w:lineRule="auto"/>
              <w:jc w:val="center"/>
              <w:rPr>
                <w:rFonts w:cs="Arial"/>
                <w:b/>
                <w:bCs/>
                <w:color w:val="auto"/>
              </w:rPr>
            </w:pPr>
          </w:p>
        </w:tc>
        <w:tc>
          <w:tcPr>
            <w:tcW w:w="1615" w:type="dxa"/>
            <w:gridSpan w:val="2"/>
            <w:tcBorders>
              <w:top w:val="single" w:sz="4" w:space="0" w:color="auto"/>
              <w:left w:val="single" w:sz="4" w:space="0" w:color="auto"/>
              <w:bottom w:val="single" w:sz="4" w:space="0" w:color="auto"/>
              <w:right w:val="single" w:sz="4" w:space="0" w:color="auto"/>
            </w:tcBorders>
          </w:tcPr>
          <w:p w14:paraId="481580B7" w14:textId="6C1FF08D" w:rsidR="005701D4" w:rsidRPr="00780B8C" w:rsidRDefault="005701D4" w:rsidP="00EB1C94">
            <w:pPr>
              <w:spacing w:after="0"/>
              <w:ind w:left="282"/>
              <w:jc w:val="center"/>
              <w:rPr>
                <w:rFonts w:cs="Arial"/>
                <w:b/>
                <w:bCs/>
                <w:color w:val="auto"/>
              </w:rPr>
            </w:pPr>
          </w:p>
        </w:tc>
        <w:tc>
          <w:tcPr>
            <w:tcW w:w="1817" w:type="dxa"/>
            <w:gridSpan w:val="2"/>
            <w:tcBorders>
              <w:top w:val="single" w:sz="4" w:space="0" w:color="auto"/>
              <w:left w:val="single" w:sz="4" w:space="0" w:color="auto"/>
              <w:bottom w:val="single" w:sz="4" w:space="0" w:color="auto"/>
              <w:right w:val="single" w:sz="4" w:space="0" w:color="auto"/>
            </w:tcBorders>
          </w:tcPr>
          <w:p w14:paraId="7BF7B72E" w14:textId="77777777" w:rsidR="005701D4" w:rsidRPr="00780B8C" w:rsidRDefault="005701D4" w:rsidP="00EB1C94">
            <w:pPr>
              <w:spacing w:after="0"/>
              <w:rPr>
                <w:rFonts w:cs="Arial"/>
                <w:bCs/>
                <w:color w:val="auto"/>
              </w:rPr>
            </w:pPr>
          </w:p>
        </w:tc>
      </w:tr>
      <w:tr w:rsidR="005701D4" w14:paraId="6A442333" w14:textId="77777777" w:rsidTr="00F73BCE">
        <w:trPr>
          <w:trHeight w:hRule="exact" w:val="1584"/>
        </w:trPr>
        <w:tc>
          <w:tcPr>
            <w:tcW w:w="891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bottom"/>
          </w:tcPr>
          <w:p w14:paraId="0E594F35" w14:textId="1C573F16" w:rsidR="005701D4" w:rsidRDefault="005701D4" w:rsidP="005701D4">
            <w:pPr>
              <w:spacing w:line="276" w:lineRule="auto"/>
              <w:ind w:right="-23"/>
              <w:rPr>
                <w:rFonts w:eastAsia="Arial" w:cs="Arial"/>
                <w:b/>
                <w:bCs/>
                <w:color w:val="050505"/>
              </w:rPr>
            </w:pPr>
            <w:r>
              <w:rPr>
                <w:rFonts w:eastAsia="Arial" w:cs="Arial"/>
                <w:b/>
                <w:bCs/>
                <w:color w:val="050505"/>
                <w:u w:val="single"/>
              </w:rPr>
              <w:t>Years 1 to 6</w:t>
            </w:r>
            <w:r>
              <w:rPr>
                <w:rFonts w:eastAsia="Arial" w:cs="Arial"/>
                <w:b/>
                <w:bCs/>
                <w:color w:val="050505"/>
              </w:rPr>
              <w:t xml:space="preserve">                                                                                                              % making expected progress in reading (as measured by the school)            % making expected progress in writing (as measured by the school)            % making expected progress in maths (as measured by the school)                      </w:t>
            </w:r>
          </w:p>
          <w:p w14:paraId="21015FD6" w14:textId="28382E6A" w:rsidR="005701D4" w:rsidRPr="006D0FAB" w:rsidRDefault="005701D4" w:rsidP="005701D4">
            <w:pPr>
              <w:spacing w:line="276" w:lineRule="auto"/>
              <w:ind w:right="-23"/>
              <w:rPr>
                <w:rFonts w:eastAsia="Arial" w:cs="Arial"/>
                <w:b/>
                <w:bCs/>
                <w:color w:val="050505"/>
              </w:rPr>
            </w:pPr>
          </w:p>
        </w:tc>
        <w:tc>
          <w:tcPr>
            <w:tcW w:w="1080" w:type="dxa"/>
            <w:tcBorders>
              <w:top w:val="single" w:sz="4" w:space="0" w:color="auto"/>
              <w:left w:val="single" w:sz="4" w:space="0" w:color="auto"/>
              <w:bottom w:val="single" w:sz="4" w:space="0" w:color="auto"/>
              <w:right w:val="single" w:sz="4" w:space="0" w:color="auto"/>
            </w:tcBorders>
            <w:vAlign w:val="bottom"/>
          </w:tcPr>
          <w:p w14:paraId="4CC64E36" w14:textId="77777777" w:rsidR="005701D4" w:rsidRPr="00780B8C" w:rsidRDefault="005701D4" w:rsidP="005701D4">
            <w:pPr>
              <w:spacing w:after="0" w:line="276" w:lineRule="auto"/>
              <w:rPr>
                <w:rFonts w:eastAsia="Arial" w:cs="Arial"/>
                <w:b/>
                <w:bCs/>
                <w:color w:val="auto"/>
              </w:rPr>
            </w:pPr>
          </w:p>
        </w:tc>
        <w:tc>
          <w:tcPr>
            <w:tcW w:w="117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6EB353AB" w14:textId="77777777" w:rsidR="005701D4" w:rsidRPr="00780B8C" w:rsidRDefault="005701D4" w:rsidP="005701D4">
            <w:pPr>
              <w:ind w:left="187"/>
              <w:rPr>
                <w:rFonts w:cs="Arial"/>
                <w:color w:val="auto"/>
              </w:rPr>
            </w:pPr>
          </w:p>
        </w:tc>
        <w:tc>
          <w:tcPr>
            <w:tcW w:w="108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09DB018" w14:textId="77777777" w:rsidR="005701D4" w:rsidRPr="00780B8C" w:rsidRDefault="005701D4" w:rsidP="005701D4">
            <w:pPr>
              <w:rPr>
                <w:rFonts w:cs="Arial"/>
                <w:bCs/>
                <w:color w:val="auto"/>
              </w:rPr>
            </w:pPr>
          </w:p>
        </w:tc>
        <w:tc>
          <w:tcPr>
            <w:tcW w:w="1615" w:type="dxa"/>
            <w:gridSpan w:val="2"/>
            <w:tcBorders>
              <w:top w:val="single" w:sz="4" w:space="0" w:color="auto"/>
              <w:left w:val="single" w:sz="4" w:space="0" w:color="auto"/>
              <w:bottom w:val="single" w:sz="4" w:space="0" w:color="auto"/>
              <w:right w:val="single" w:sz="4" w:space="0" w:color="auto"/>
            </w:tcBorders>
          </w:tcPr>
          <w:p w14:paraId="6C7974FD" w14:textId="75713665" w:rsidR="005701D4" w:rsidRPr="00780B8C" w:rsidRDefault="005701D4" w:rsidP="005701D4">
            <w:pPr>
              <w:ind w:left="282"/>
              <w:rPr>
                <w:rFonts w:cs="Arial"/>
                <w:bCs/>
                <w:color w:val="auto"/>
              </w:rPr>
            </w:pPr>
          </w:p>
        </w:tc>
        <w:tc>
          <w:tcPr>
            <w:tcW w:w="1817" w:type="dxa"/>
            <w:gridSpan w:val="2"/>
            <w:tcBorders>
              <w:top w:val="single" w:sz="4" w:space="0" w:color="auto"/>
              <w:left w:val="single" w:sz="4" w:space="0" w:color="auto"/>
              <w:bottom w:val="single" w:sz="4" w:space="0" w:color="auto"/>
              <w:right w:val="single" w:sz="4" w:space="0" w:color="auto"/>
            </w:tcBorders>
          </w:tcPr>
          <w:p w14:paraId="0A89F9E3" w14:textId="77777777" w:rsidR="005701D4" w:rsidRPr="00780B8C" w:rsidRDefault="005701D4" w:rsidP="005701D4">
            <w:pPr>
              <w:rPr>
                <w:rFonts w:cs="Arial"/>
                <w:bCs/>
                <w:color w:val="auto"/>
              </w:rPr>
            </w:pPr>
          </w:p>
        </w:tc>
      </w:tr>
    </w:tbl>
    <w:p w14:paraId="40736B72" w14:textId="77777777" w:rsidR="00231844" w:rsidRDefault="00231844"/>
    <w:tbl>
      <w:tblPr>
        <w:tblStyle w:val="TableGrid"/>
        <w:tblW w:w="30725" w:type="dxa"/>
        <w:tblInd w:w="-252" w:type="dxa"/>
        <w:tblLayout w:type="fixed"/>
        <w:tblLook w:val="04A0" w:firstRow="1" w:lastRow="0" w:firstColumn="1" w:lastColumn="0" w:noHBand="0" w:noVBand="1"/>
      </w:tblPr>
      <w:tblGrid>
        <w:gridCol w:w="540"/>
        <w:gridCol w:w="574"/>
        <w:gridCol w:w="797"/>
        <w:gridCol w:w="9"/>
        <w:gridCol w:w="4367"/>
        <w:gridCol w:w="26"/>
        <w:gridCol w:w="2654"/>
        <w:gridCol w:w="37"/>
        <w:gridCol w:w="2364"/>
        <w:gridCol w:w="47"/>
        <w:gridCol w:w="739"/>
        <w:gridCol w:w="3596"/>
        <w:gridCol w:w="14975"/>
      </w:tblGrid>
      <w:tr w:rsidR="00186794" w:rsidRPr="00326C32" w14:paraId="04236963" w14:textId="77777777" w:rsidTr="00BB39B5">
        <w:trPr>
          <w:gridAfter w:val="1"/>
          <w:wAfter w:w="14975" w:type="dxa"/>
          <w:trHeight w:hRule="exact" w:val="340"/>
        </w:trPr>
        <w:tc>
          <w:tcPr>
            <w:tcW w:w="15750" w:type="dxa"/>
            <w:gridSpan w:val="12"/>
            <w:shd w:val="clear" w:color="auto" w:fill="CFDCE3"/>
            <w:tcMar>
              <w:top w:w="57" w:type="dxa"/>
              <w:bottom w:w="57" w:type="dxa"/>
            </w:tcMar>
          </w:tcPr>
          <w:p w14:paraId="260AB736" w14:textId="483A6CC3" w:rsidR="00186794" w:rsidRPr="00BF6B97" w:rsidRDefault="00186794" w:rsidP="0051093B">
            <w:pPr>
              <w:pStyle w:val="ListParagraph"/>
              <w:numPr>
                <w:ilvl w:val="0"/>
                <w:numId w:val="4"/>
              </w:numPr>
              <w:spacing w:after="0" w:line="240" w:lineRule="auto"/>
              <w:rPr>
                <w:rFonts w:cs="Arial"/>
                <w:b/>
              </w:rPr>
            </w:pPr>
            <w:r w:rsidRPr="00BC071E">
              <w:rPr>
                <w:rFonts w:cs="Arial"/>
                <w:b/>
              </w:rPr>
              <w:t>Barriers to future attainment for pupil eligible for pupil premium funding in 201</w:t>
            </w:r>
            <w:r w:rsidR="00B770AB">
              <w:rPr>
                <w:rFonts w:cs="Arial"/>
                <w:b/>
              </w:rPr>
              <w:t>8</w:t>
            </w:r>
            <w:r w:rsidRPr="00BC071E">
              <w:rPr>
                <w:rFonts w:cs="Arial"/>
                <w:b/>
              </w:rPr>
              <w:t>-201</w:t>
            </w:r>
            <w:r w:rsidR="00B770AB">
              <w:rPr>
                <w:rFonts w:cs="Arial"/>
                <w:b/>
              </w:rPr>
              <w:t>9</w:t>
            </w:r>
            <w:r>
              <w:rPr>
                <w:rFonts w:cs="Arial"/>
                <w:b/>
              </w:rPr>
              <w:t xml:space="preserve">    </w:t>
            </w:r>
          </w:p>
        </w:tc>
      </w:tr>
      <w:tr w:rsidR="00BB39B5" w:rsidRPr="00326C32" w14:paraId="70CFE992" w14:textId="77777777" w:rsidTr="00BB39B5">
        <w:trPr>
          <w:gridAfter w:val="1"/>
          <w:wAfter w:w="14975" w:type="dxa"/>
          <w:trHeight w:hRule="exact" w:val="340"/>
        </w:trPr>
        <w:tc>
          <w:tcPr>
            <w:tcW w:w="1114" w:type="dxa"/>
            <w:gridSpan w:val="2"/>
            <w:tcMar>
              <w:top w:w="57" w:type="dxa"/>
              <w:bottom w:w="57" w:type="dxa"/>
            </w:tcMar>
          </w:tcPr>
          <w:p w14:paraId="5D8EBB7A" w14:textId="77777777" w:rsidR="00BB39B5" w:rsidRPr="00D63758" w:rsidRDefault="00BB39B5" w:rsidP="00BB39B5">
            <w:pPr>
              <w:tabs>
                <w:tab w:val="left" w:pos="75"/>
              </w:tabs>
              <w:spacing w:after="0" w:line="240" w:lineRule="auto"/>
              <w:rPr>
                <w:rFonts w:cs="Arial"/>
                <w:b/>
              </w:rPr>
            </w:pPr>
            <w:r>
              <w:rPr>
                <w:rFonts w:cs="Arial"/>
                <w:b/>
              </w:rPr>
              <w:t>A.</w:t>
            </w:r>
          </w:p>
        </w:tc>
        <w:tc>
          <w:tcPr>
            <w:tcW w:w="14636" w:type="dxa"/>
            <w:gridSpan w:val="10"/>
          </w:tcPr>
          <w:p w14:paraId="47BB2038" w14:textId="45E2641C" w:rsidR="00BB39B5" w:rsidRPr="00326C32" w:rsidRDefault="00BB39B5" w:rsidP="00BB39B5">
            <w:pPr>
              <w:rPr>
                <w:rFonts w:cs="Arial"/>
              </w:rPr>
            </w:pPr>
            <w:r>
              <w:rPr>
                <w:rFonts w:cs="Arial"/>
              </w:rPr>
              <w:t>When they join the school, many children are below age-related expectations and have poor language, communication and social skills.</w:t>
            </w:r>
          </w:p>
        </w:tc>
      </w:tr>
      <w:tr w:rsidR="00BB39B5" w:rsidRPr="00326C32" w14:paraId="39E3A928" w14:textId="77777777" w:rsidTr="00BB39B5">
        <w:trPr>
          <w:gridAfter w:val="1"/>
          <w:wAfter w:w="14975" w:type="dxa"/>
          <w:trHeight w:hRule="exact" w:val="340"/>
        </w:trPr>
        <w:tc>
          <w:tcPr>
            <w:tcW w:w="1114" w:type="dxa"/>
            <w:gridSpan w:val="2"/>
            <w:tcMar>
              <w:top w:w="57" w:type="dxa"/>
              <w:bottom w:w="57" w:type="dxa"/>
            </w:tcMar>
          </w:tcPr>
          <w:p w14:paraId="73406F16" w14:textId="77777777" w:rsidR="00BB39B5" w:rsidRPr="00D63758" w:rsidRDefault="00BB39B5" w:rsidP="00BB39B5">
            <w:pPr>
              <w:tabs>
                <w:tab w:val="left" w:pos="75"/>
              </w:tabs>
              <w:spacing w:after="0" w:line="240" w:lineRule="auto"/>
              <w:rPr>
                <w:rFonts w:cs="Arial"/>
                <w:b/>
              </w:rPr>
            </w:pPr>
            <w:r>
              <w:rPr>
                <w:rFonts w:cs="Arial"/>
                <w:b/>
              </w:rPr>
              <w:t>B.</w:t>
            </w:r>
          </w:p>
        </w:tc>
        <w:tc>
          <w:tcPr>
            <w:tcW w:w="14636" w:type="dxa"/>
            <w:gridSpan w:val="10"/>
          </w:tcPr>
          <w:p w14:paraId="09F2924F" w14:textId="1927693B" w:rsidR="00BB39B5" w:rsidRPr="00326C32" w:rsidRDefault="00BB39B5" w:rsidP="00BB39B5">
            <w:pPr>
              <w:rPr>
                <w:rFonts w:cs="Arial"/>
              </w:rPr>
            </w:pPr>
            <w:r>
              <w:rPr>
                <w:rFonts w:cs="Arial"/>
              </w:rPr>
              <w:t>High absence rates of some pupil premium children.</w:t>
            </w:r>
          </w:p>
        </w:tc>
      </w:tr>
      <w:tr w:rsidR="00BB39B5" w:rsidRPr="00326C32" w14:paraId="07CCD1A1" w14:textId="77777777" w:rsidTr="00BB39B5">
        <w:trPr>
          <w:gridAfter w:val="1"/>
          <w:wAfter w:w="14975" w:type="dxa"/>
          <w:trHeight w:hRule="exact" w:val="340"/>
        </w:trPr>
        <w:tc>
          <w:tcPr>
            <w:tcW w:w="1114" w:type="dxa"/>
            <w:gridSpan w:val="2"/>
            <w:tcMar>
              <w:top w:w="57" w:type="dxa"/>
              <w:bottom w:w="57" w:type="dxa"/>
            </w:tcMar>
          </w:tcPr>
          <w:p w14:paraId="6DDD2FCE" w14:textId="77777777" w:rsidR="00BB39B5" w:rsidRPr="00326C32" w:rsidRDefault="00BB39B5" w:rsidP="00BB39B5">
            <w:pPr>
              <w:tabs>
                <w:tab w:val="left" w:pos="60"/>
                <w:tab w:val="left" w:pos="284"/>
              </w:tabs>
              <w:rPr>
                <w:rFonts w:cs="Arial"/>
                <w:b/>
              </w:rPr>
            </w:pPr>
            <w:r>
              <w:rPr>
                <w:rFonts w:cs="Arial"/>
                <w:b/>
              </w:rPr>
              <w:t>D.</w:t>
            </w:r>
          </w:p>
        </w:tc>
        <w:tc>
          <w:tcPr>
            <w:tcW w:w="14636" w:type="dxa"/>
            <w:gridSpan w:val="10"/>
          </w:tcPr>
          <w:p w14:paraId="1BF10155" w14:textId="6E83B2E9" w:rsidR="00BB39B5" w:rsidRPr="00326C32" w:rsidRDefault="00BB39B5" w:rsidP="00BB39B5">
            <w:pPr>
              <w:rPr>
                <w:rFonts w:cs="Arial"/>
              </w:rPr>
            </w:pPr>
            <w:r>
              <w:rPr>
                <w:rFonts w:cs="Arial"/>
              </w:rPr>
              <w:t>Some of our pupil premium children experience emotional difficulties and low self-</w:t>
            </w:r>
            <w:r w:rsidR="000E388F">
              <w:rPr>
                <w:rFonts w:cs="Arial"/>
              </w:rPr>
              <w:t>esteem, which</w:t>
            </w:r>
            <w:r>
              <w:rPr>
                <w:rFonts w:cs="Arial"/>
              </w:rPr>
              <w:t xml:space="preserve"> can be barriers to learning.</w:t>
            </w:r>
          </w:p>
        </w:tc>
      </w:tr>
      <w:tr w:rsidR="00BB39B5" w:rsidRPr="00326C32" w14:paraId="3F9B31EF" w14:textId="77777777" w:rsidTr="00BB39B5">
        <w:trPr>
          <w:gridAfter w:val="1"/>
          <w:wAfter w:w="14975" w:type="dxa"/>
          <w:trHeight w:hRule="exact" w:val="340"/>
        </w:trPr>
        <w:tc>
          <w:tcPr>
            <w:tcW w:w="1114" w:type="dxa"/>
            <w:gridSpan w:val="2"/>
            <w:tcMar>
              <w:top w:w="57" w:type="dxa"/>
              <w:bottom w:w="57" w:type="dxa"/>
            </w:tcMar>
          </w:tcPr>
          <w:p w14:paraId="5792C65C" w14:textId="77777777" w:rsidR="00BB39B5" w:rsidRDefault="00BB39B5" w:rsidP="00BB39B5">
            <w:pPr>
              <w:tabs>
                <w:tab w:val="left" w:pos="60"/>
                <w:tab w:val="left" w:pos="284"/>
              </w:tabs>
              <w:rPr>
                <w:rFonts w:cs="Arial"/>
                <w:b/>
              </w:rPr>
            </w:pPr>
            <w:r>
              <w:rPr>
                <w:rFonts w:cs="Arial"/>
                <w:b/>
              </w:rPr>
              <w:t>E</w:t>
            </w:r>
          </w:p>
        </w:tc>
        <w:tc>
          <w:tcPr>
            <w:tcW w:w="14636" w:type="dxa"/>
            <w:gridSpan w:val="10"/>
          </w:tcPr>
          <w:p w14:paraId="34D08C18" w14:textId="54B306C8" w:rsidR="00BB39B5" w:rsidRDefault="00BB39B5" w:rsidP="00BB39B5">
            <w:pPr>
              <w:rPr>
                <w:rFonts w:cs="Arial"/>
              </w:rPr>
            </w:pPr>
            <w:r>
              <w:rPr>
                <w:rFonts w:cs="Arial"/>
              </w:rPr>
              <w:t>Some parents do not support home learning well e.g. do not hear their children read.</w:t>
            </w:r>
          </w:p>
        </w:tc>
      </w:tr>
      <w:tr w:rsidR="00BB39B5" w:rsidRPr="00326C32" w14:paraId="7192CEEF" w14:textId="7317FC99" w:rsidTr="00BB39B5">
        <w:trPr>
          <w:trHeight w:hRule="exact" w:val="340"/>
        </w:trPr>
        <w:tc>
          <w:tcPr>
            <w:tcW w:w="15750" w:type="dxa"/>
            <w:gridSpan w:val="12"/>
            <w:shd w:val="clear" w:color="auto" w:fill="CFDCE3"/>
            <w:tcMar>
              <w:top w:w="57" w:type="dxa"/>
              <w:bottom w:w="57" w:type="dxa"/>
            </w:tcMar>
          </w:tcPr>
          <w:p w14:paraId="4A63CBEB" w14:textId="7C27E4A9" w:rsidR="00BB39B5" w:rsidRPr="002B1C15" w:rsidRDefault="00BB39B5" w:rsidP="007B1C10">
            <w:pPr>
              <w:rPr>
                <w:rFonts w:cs="Arial"/>
                <w:b/>
                <w:color w:val="7030A0"/>
              </w:rPr>
            </w:pPr>
            <w:r>
              <w:rPr>
                <w:rFonts w:cs="Arial"/>
                <w:b/>
              </w:rPr>
              <w:lastRenderedPageBreak/>
              <w:t>5.</w:t>
            </w:r>
            <w:r w:rsidRPr="00BC071E">
              <w:rPr>
                <w:rFonts w:cs="Arial"/>
                <w:b/>
              </w:rPr>
              <w:t xml:space="preserve"> </w:t>
            </w:r>
            <w:r>
              <w:rPr>
                <w:rFonts w:cs="Arial"/>
                <w:b/>
              </w:rPr>
              <w:t>Intended o</w:t>
            </w:r>
            <w:r w:rsidRPr="00BC071E">
              <w:rPr>
                <w:rFonts w:cs="Arial"/>
                <w:b/>
              </w:rPr>
              <w:t>utcomes</w:t>
            </w:r>
            <w:r>
              <w:rPr>
                <w:rFonts w:cs="Arial"/>
                <w:b/>
              </w:rPr>
              <w:t xml:space="preserve"> and success criteria </w:t>
            </w:r>
            <w:r w:rsidRPr="00BC071E">
              <w:rPr>
                <w:rFonts w:cs="Arial"/>
                <w:b/>
              </w:rPr>
              <w:t>for summer 20</w:t>
            </w:r>
            <w:r w:rsidR="007C00EC">
              <w:rPr>
                <w:rFonts w:cs="Arial"/>
                <w:b/>
              </w:rPr>
              <w:t>20</w:t>
            </w:r>
            <w:r>
              <w:rPr>
                <w:rFonts w:cs="Arial"/>
                <w:b/>
              </w:rPr>
              <w:t xml:space="preserve"> </w:t>
            </w:r>
            <w:r w:rsidR="002B1C15">
              <w:rPr>
                <w:rFonts w:cs="Arial"/>
                <w:b/>
              </w:rPr>
              <w:t xml:space="preserve"> </w:t>
            </w:r>
            <w:r w:rsidR="007C00EC" w:rsidRPr="007C00EC">
              <w:rPr>
                <w:rFonts w:cs="Arial"/>
                <w:b/>
                <w:color w:val="FF0000"/>
              </w:rPr>
              <w:t>Targets will be set after baseline assessments</w:t>
            </w:r>
          </w:p>
        </w:tc>
        <w:tc>
          <w:tcPr>
            <w:tcW w:w="14975" w:type="dxa"/>
          </w:tcPr>
          <w:p w14:paraId="7A426088" w14:textId="5F7E316C" w:rsidR="00BB39B5" w:rsidRPr="00326C32" w:rsidRDefault="00BB39B5" w:rsidP="00BB39B5">
            <w:pPr>
              <w:spacing w:after="0" w:line="276" w:lineRule="auto"/>
            </w:pPr>
            <w:r>
              <w:rPr>
                <w:rFonts w:cs="Arial"/>
              </w:rPr>
              <w:t>The need to further improve the quality of teaching and behaviour for learning.</w:t>
            </w:r>
          </w:p>
        </w:tc>
      </w:tr>
      <w:tr w:rsidR="00BB39B5" w:rsidRPr="00326C32" w14:paraId="2D290914" w14:textId="77777777" w:rsidTr="00BB39B5">
        <w:trPr>
          <w:gridAfter w:val="1"/>
          <w:wAfter w:w="14975" w:type="dxa"/>
          <w:trHeight w:hRule="exact" w:val="510"/>
        </w:trPr>
        <w:tc>
          <w:tcPr>
            <w:tcW w:w="540" w:type="dxa"/>
            <w:tcMar>
              <w:top w:w="57" w:type="dxa"/>
              <w:bottom w:w="57" w:type="dxa"/>
            </w:tcMar>
          </w:tcPr>
          <w:p w14:paraId="28199B7D" w14:textId="77777777" w:rsidR="00BB39B5" w:rsidRPr="00326C32" w:rsidRDefault="00BB39B5" w:rsidP="00BB39B5">
            <w:pPr>
              <w:pStyle w:val="ListParagraph"/>
              <w:numPr>
                <w:ilvl w:val="0"/>
                <w:numId w:val="5"/>
              </w:numPr>
              <w:tabs>
                <w:tab w:val="left" w:pos="142"/>
              </w:tabs>
              <w:spacing w:after="0" w:line="240" w:lineRule="auto"/>
              <w:ind w:left="426"/>
              <w:contextualSpacing w:val="0"/>
              <w:jc w:val="both"/>
              <w:rPr>
                <w:rFonts w:cs="Arial"/>
                <w:b/>
              </w:rPr>
            </w:pPr>
          </w:p>
        </w:tc>
        <w:tc>
          <w:tcPr>
            <w:tcW w:w="15210" w:type="dxa"/>
            <w:gridSpan w:val="11"/>
            <w:tcMar>
              <w:top w:w="57" w:type="dxa"/>
              <w:bottom w:w="57" w:type="dxa"/>
            </w:tcMar>
          </w:tcPr>
          <w:p w14:paraId="796EDD34" w14:textId="012CCEA2" w:rsidR="00BB39B5" w:rsidRPr="00326C32" w:rsidRDefault="00BB39B5" w:rsidP="007B1C10">
            <w:pPr>
              <w:rPr>
                <w:rFonts w:cs="Arial"/>
              </w:rPr>
            </w:pPr>
            <w:r w:rsidRPr="000A0B61">
              <w:rPr>
                <w:rFonts w:cs="Arial"/>
                <w:b/>
              </w:rPr>
              <w:t>Early Years</w:t>
            </w:r>
            <w:r>
              <w:rPr>
                <w:rFonts w:cs="Arial"/>
              </w:rPr>
              <w:t>:</w:t>
            </w:r>
            <w:r w:rsidR="007C00EC">
              <w:rPr>
                <w:rFonts w:cs="Arial"/>
              </w:rPr>
              <w:t xml:space="preserve"> </w:t>
            </w:r>
            <w:r w:rsidR="007C00EC" w:rsidRPr="007C00EC">
              <w:rPr>
                <w:rFonts w:cs="Arial"/>
                <w:color w:val="7030A0"/>
              </w:rPr>
              <w:t>XX</w:t>
            </w:r>
            <w:r>
              <w:rPr>
                <w:rFonts w:cs="Arial"/>
              </w:rPr>
              <w:t xml:space="preserve">% of the cohort to achieve a GLD (Good Level of Development) and </w:t>
            </w:r>
            <w:r w:rsidR="007C00EC" w:rsidRPr="007C00EC">
              <w:rPr>
                <w:rFonts w:cs="Arial"/>
                <w:color w:val="7030A0"/>
              </w:rPr>
              <w:t>XX</w:t>
            </w:r>
            <w:r>
              <w:rPr>
                <w:rFonts w:cs="Arial"/>
              </w:rPr>
              <w:t xml:space="preserve">% of pupil premium children to achieve GLD.  </w:t>
            </w:r>
          </w:p>
        </w:tc>
      </w:tr>
      <w:tr w:rsidR="00BB39B5" w:rsidRPr="00326C32" w14:paraId="1AA35244" w14:textId="77777777" w:rsidTr="00BB39B5">
        <w:trPr>
          <w:gridAfter w:val="1"/>
          <w:wAfter w:w="14975" w:type="dxa"/>
          <w:trHeight w:hRule="exact" w:val="432"/>
        </w:trPr>
        <w:tc>
          <w:tcPr>
            <w:tcW w:w="540" w:type="dxa"/>
            <w:tcMar>
              <w:top w:w="57" w:type="dxa"/>
              <w:bottom w:w="57" w:type="dxa"/>
            </w:tcMar>
          </w:tcPr>
          <w:p w14:paraId="1A4E2167" w14:textId="77777777" w:rsidR="00BB39B5" w:rsidRPr="00326C32" w:rsidRDefault="00BB39B5" w:rsidP="00BB39B5">
            <w:pPr>
              <w:pStyle w:val="ListParagraph"/>
              <w:numPr>
                <w:ilvl w:val="0"/>
                <w:numId w:val="5"/>
              </w:numPr>
              <w:tabs>
                <w:tab w:val="left" w:pos="142"/>
              </w:tabs>
              <w:spacing w:after="0" w:line="240" w:lineRule="auto"/>
              <w:ind w:left="426"/>
              <w:contextualSpacing w:val="0"/>
              <w:jc w:val="both"/>
              <w:rPr>
                <w:rFonts w:cs="Arial"/>
                <w:b/>
              </w:rPr>
            </w:pPr>
          </w:p>
        </w:tc>
        <w:tc>
          <w:tcPr>
            <w:tcW w:w="15210" w:type="dxa"/>
            <w:gridSpan w:val="11"/>
            <w:tcMar>
              <w:top w:w="57" w:type="dxa"/>
              <w:bottom w:w="57" w:type="dxa"/>
            </w:tcMar>
          </w:tcPr>
          <w:p w14:paraId="42643DCA" w14:textId="6FD6C1CB" w:rsidR="00BB39B5" w:rsidRPr="00326C32" w:rsidRDefault="00BB39B5" w:rsidP="00EC725C">
            <w:pPr>
              <w:rPr>
                <w:rFonts w:cs="Arial"/>
              </w:rPr>
            </w:pPr>
            <w:r w:rsidRPr="000A0B61">
              <w:rPr>
                <w:rFonts w:cs="Arial"/>
                <w:b/>
              </w:rPr>
              <w:t>Year 1 phonics screening</w:t>
            </w:r>
            <w:r>
              <w:rPr>
                <w:rFonts w:cs="Arial"/>
              </w:rPr>
              <w:t>:</w:t>
            </w:r>
            <w:r w:rsidR="00EC725C">
              <w:rPr>
                <w:rFonts w:cs="Arial"/>
              </w:rPr>
              <w:t xml:space="preserve"> </w:t>
            </w:r>
            <w:r w:rsidR="007C00EC">
              <w:rPr>
                <w:rFonts w:cs="Arial"/>
              </w:rPr>
              <w:t>XX</w:t>
            </w:r>
            <w:r>
              <w:rPr>
                <w:rFonts w:cs="Arial"/>
              </w:rPr>
              <w:t xml:space="preserve">% of cohort to pass the phonics test and </w:t>
            </w:r>
            <w:r w:rsidR="007C00EC">
              <w:rPr>
                <w:rFonts w:cs="Arial"/>
              </w:rPr>
              <w:t>XX</w:t>
            </w:r>
            <w:r>
              <w:rPr>
                <w:rFonts w:cs="Arial"/>
              </w:rPr>
              <w:t>% of pupil premium children.</w:t>
            </w:r>
          </w:p>
        </w:tc>
      </w:tr>
      <w:tr w:rsidR="00BB39B5" w:rsidRPr="00326C32" w14:paraId="0581EFAF" w14:textId="77777777" w:rsidTr="00BB39B5">
        <w:trPr>
          <w:gridAfter w:val="1"/>
          <w:wAfter w:w="14975" w:type="dxa"/>
          <w:trHeight w:hRule="exact" w:val="680"/>
        </w:trPr>
        <w:tc>
          <w:tcPr>
            <w:tcW w:w="540" w:type="dxa"/>
            <w:tcMar>
              <w:top w:w="57" w:type="dxa"/>
              <w:bottom w:w="57" w:type="dxa"/>
            </w:tcMar>
          </w:tcPr>
          <w:p w14:paraId="0697B30E" w14:textId="77777777" w:rsidR="00BB39B5" w:rsidRPr="00326C32" w:rsidRDefault="00BB39B5" w:rsidP="00BB39B5">
            <w:pPr>
              <w:pStyle w:val="ListParagraph"/>
              <w:numPr>
                <w:ilvl w:val="0"/>
                <w:numId w:val="5"/>
              </w:numPr>
              <w:tabs>
                <w:tab w:val="left" w:pos="142"/>
              </w:tabs>
              <w:spacing w:after="0" w:line="240" w:lineRule="auto"/>
              <w:ind w:left="426"/>
              <w:contextualSpacing w:val="0"/>
              <w:jc w:val="both"/>
              <w:rPr>
                <w:rFonts w:cs="Arial"/>
                <w:b/>
              </w:rPr>
            </w:pPr>
          </w:p>
        </w:tc>
        <w:tc>
          <w:tcPr>
            <w:tcW w:w="15210" w:type="dxa"/>
            <w:gridSpan w:val="11"/>
            <w:tcMar>
              <w:top w:w="57" w:type="dxa"/>
              <w:bottom w:w="57" w:type="dxa"/>
            </w:tcMar>
          </w:tcPr>
          <w:p w14:paraId="04BCC3FB" w14:textId="007D3A15" w:rsidR="00BB39B5" w:rsidRDefault="00BB39B5" w:rsidP="00BB39B5">
            <w:pPr>
              <w:rPr>
                <w:rFonts w:cs="Arial"/>
              </w:rPr>
            </w:pPr>
            <w:r w:rsidRPr="000A0B61">
              <w:rPr>
                <w:rFonts w:cs="Arial"/>
                <w:b/>
              </w:rPr>
              <w:t>End of KS1(Year 2</w:t>
            </w:r>
            <w:r w:rsidRPr="00091496">
              <w:rPr>
                <w:rFonts w:cs="Arial"/>
                <w:b/>
              </w:rPr>
              <w:t xml:space="preserve">) % </w:t>
            </w:r>
            <w:r>
              <w:rPr>
                <w:rFonts w:cs="Arial"/>
                <w:b/>
              </w:rPr>
              <w:t xml:space="preserve">of pupil premium pupils </w:t>
            </w:r>
            <w:r w:rsidRPr="00091496">
              <w:rPr>
                <w:rFonts w:cs="Arial"/>
                <w:b/>
              </w:rPr>
              <w:t>to achieve expected standard:</w:t>
            </w:r>
            <w:r>
              <w:rPr>
                <w:rFonts w:cs="Arial"/>
              </w:rPr>
              <w:t xml:space="preserve"> Reading </w:t>
            </w:r>
            <w:r w:rsidR="007C00EC">
              <w:rPr>
                <w:rFonts w:cs="Arial"/>
              </w:rPr>
              <w:t>XX</w:t>
            </w:r>
            <w:r>
              <w:rPr>
                <w:rFonts w:cs="Arial"/>
              </w:rPr>
              <w:t xml:space="preserve">%, Writing </w:t>
            </w:r>
            <w:r w:rsidR="007C00EC">
              <w:rPr>
                <w:rFonts w:cs="Arial"/>
              </w:rPr>
              <w:t>XX</w:t>
            </w:r>
            <w:r>
              <w:rPr>
                <w:rFonts w:cs="Arial"/>
              </w:rPr>
              <w:t xml:space="preserve">%, Maths </w:t>
            </w:r>
            <w:r w:rsidR="007C00EC">
              <w:rPr>
                <w:rFonts w:cs="Arial"/>
              </w:rPr>
              <w:t>XX</w:t>
            </w:r>
            <w:r>
              <w:rPr>
                <w:rFonts w:cs="Arial"/>
              </w:rPr>
              <w:t>%.                       The gap between our disadvantaged pupils and others nationally to close significantly.</w:t>
            </w:r>
          </w:p>
          <w:p w14:paraId="58B727E2" w14:textId="77777777" w:rsidR="00BB39B5" w:rsidRPr="00326C32" w:rsidRDefault="00BB39B5" w:rsidP="00BB39B5">
            <w:pPr>
              <w:rPr>
                <w:rFonts w:cs="Arial"/>
              </w:rPr>
            </w:pPr>
          </w:p>
        </w:tc>
      </w:tr>
      <w:tr w:rsidR="00BB39B5" w:rsidRPr="00326C32" w14:paraId="745334C6" w14:textId="77777777" w:rsidTr="001E2AAA">
        <w:trPr>
          <w:gridAfter w:val="1"/>
          <w:wAfter w:w="14975" w:type="dxa"/>
          <w:trHeight w:hRule="exact" w:val="616"/>
        </w:trPr>
        <w:tc>
          <w:tcPr>
            <w:tcW w:w="540" w:type="dxa"/>
            <w:tcMar>
              <w:top w:w="57" w:type="dxa"/>
              <w:bottom w:w="57" w:type="dxa"/>
            </w:tcMar>
          </w:tcPr>
          <w:p w14:paraId="64D4B33C" w14:textId="77777777" w:rsidR="00BB39B5" w:rsidRPr="00326C32" w:rsidRDefault="00BB39B5" w:rsidP="00BB39B5">
            <w:pPr>
              <w:pStyle w:val="ListParagraph"/>
              <w:numPr>
                <w:ilvl w:val="0"/>
                <w:numId w:val="5"/>
              </w:numPr>
              <w:tabs>
                <w:tab w:val="left" w:pos="142"/>
              </w:tabs>
              <w:spacing w:after="0" w:line="240" w:lineRule="auto"/>
              <w:ind w:left="426"/>
              <w:contextualSpacing w:val="0"/>
              <w:jc w:val="both"/>
              <w:rPr>
                <w:rFonts w:cs="Arial"/>
                <w:b/>
              </w:rPr>
            </w:pPr>
          </w:p>
        </w:tc>
        <w:tc>
          <w:tcPr>
            <w:tcW w:w="15210" w:type="dxa"/>
            <w:gridSpan w:val="11"/>
            <w:tcMar>
              <w:top w:w="57" w:type="dxa"/>
              <w:bottom w:w="57" w:type="dxa"/>
            </w:tcMar>
          </w:tcPr>
          <w:p w14:paraId="3C88A4C7" w14:textId="0E54FD04" w:rsidR="001E2AAA" w:rsidRDefault="00BB39B5" w:rsidP="001E2AAA">
            <w:pPr>
              <w:spacing w:after="0" w:line="240" w:lineRule="auto"/>
              <w:rPr>
                <w:rFonts w:cs="Arial"/>
              </w:rPr>
            </w:pPr>
            <w:r>
              <w:rPr>
                <w:rFonts w:cs="Arial"/>
                <w:b/>
              </w:rPr>
              <w:t xml:space="preserve">End of KS2 (Year 6) % of pupil premium children to achieve expected standard: </w:t>
            </w:r>
            <w:r>
              <w:rPr>
                <w:rFonts w:cs="Arial"/>
              </w:rPr>
              <w:t xml:space="preserve">Reading </w:t>
            </w:r>
            <w:r w:rsidR="007C00EC">
              <w:rPr>
                <w:rFonts w:cs="Arial"/>
              </w:rPr>
              <w:t>XX</w:t>
            </w:r>
            <w:r>
              <w:rPr>
                <w:rFonts w:cs="Arial"/>
              </w:rPr>
              <w:t xml:space="preserve">%, Writing </w:t>
            </w:r>
            <w:r w:rsidR="007C00EC">
              <w:rPr>
                <w:rFonts w:cs="Arial"/>
              </w:rPr>
              <w:t>XX</w:t>
            </w:r>
            <w:r>
              <w:rPr>
                <w:rFonts w:cs="Arial"/>
              </w:rPr>
              <w:t xml:space="preserve">%, Maths </w:t>
            </w:r>
            <w:r w:rsidR="007C00EC">
              <w:rPr>
                <w:rFonts w:cs="Arial"/>
              </w:rPr>
              <w:t>XX</w:t>
            </w:r>
            <w:r w:rsidR="001E2AAA">
              <w:rPr>
                <w:rFonts w:cs="Arial"/>
              </w:rPr>
              <w:t xml:space="preserve">%.     </w:t>
            </w:r>
            <w:r>
              <w:rPr>
                <w:rFonts w:cs="Arial"/>
              </w:rPr>
              <w:t xml:space="preserve">      </w:t>
            </w:r>
          </w:p>
          <w:p w14:paraId="4EECFA82" w14:textId="7D799651" w:rsidR="00BB39B5" w:rsidRPr="004D2BC2" w:rsidRDefault="00BB39B5" w:rsidP="001E2AAA">
            <w:pPr>
              <w:spacing w:after="0" w:line="240" w:lineRule="auto"/>
              <w:rPr>
                <w:rFonts w:cs="Arial"/>
              </w:rPr>
            </w:pPr>
            <w:r>
              <w:rPr>
                <w:rFonts w:cs="Arial"/>
              </w:rPr>
              <w:t xml:space="preserve">  The gap between our disadvantaged pupils and others nationally to close significantly.</w:t>
            </w:r>
          </w:p>
        </w:tc>
      </w:tr>
      <w:tr w:rsidR="00BB39B5" w:rsidRPr="00326C32" w14:paraId="71FDBC69" w14:textId="77777777" w:rsidTr="00BB39B5">
        <w:trPr>
          <w:gridAfter w:val="1"/>
          <w:wAfter w:w="14975" w:type="dxa"/>
          <w:trHeight w:hRule="exact" w:val="1584"/>
        </w:trPr>
        <w:tc>
          <w:tcPr>
            <w:tcW w:w="540" w:type="dxa"/>
            <w:tcMar>
              <w:top w:w="57" w:type="dxa"/>
              <w:bottom w:w="57" w:type="dxa"/>
            </w:tcMar>
          </w:tcPr>
          <w:p w14:paraId="371C912F" w14:textId="77777777" w:rsidR="00BB39B5" w:rsidRPr="00326C32" w:rsidRDefault="00BB39B5" w:rsidP="00BB39B5">
            <w:pPr>
              <w:pStyle w:val="ListParagraph"/>
              <w:numPr>
                <w:ilvl w:val="0"/>
                <w:numId w:val="5"/>
              </w:numPr>
              <w:tabs>
                <w:tab w:val="left" w:pos="142"/>
              </w:tabs>
              <w:spacing w:after="0" w:line="240" w:lineRule="auto"/>
              <w:ind w:left="426"/>
              <w:contextualSpacing w:val="0"/>
              <w:jc w:val="both"/>
              <w:rPr>
                <w:rFonts w:cs="Arial"/>
                <w:b/>
              </w:rPr>
            </w:pPr>
          </w:p>
        </w:tc>
        <w:tc>
          <w:tcPr>
            <w:tcW w:w="15210" w:type="dxa"/>
            <w:gridSpan w:val="11"/>
            <w:tcMar>
              <w:top w:w="57" w:type="dxa"/>
              <w:bottom w:w="57" w:type="dxa"/>
            </w:tcMar>
          </w:tcPr>
          <w:p w14:paraId="5DFA7849" w14:textId="7617CD3D" w:rsidR="00BB39B5" w:rsidRDefault="00BB39B5" w:rsidP="00BB39B5">
            <w:pPr>
              <w:rPr>
                <w:rFonts w:cs="Arial"/>
                <w:b/>
              </w:rPr>
            </w:pPr>
            <w:r>
              <w:rPr>
                <w:rFonts w:cs="Arial"/>
                <w:b/>
              </w:rPr>
              <w:t xml:space="preserve">To ensure all of our high attaining pupils, including those in receipt of pupil premium funding achieve at or above the higher threshold /are working at greater depth.   </w:t>
            </w:r>
          </w:p>
          <w:p w14:paraId="6CE57BE8" w14:textId="6CC07A3A" w:rsidR="00BB39B5" w:rsidRDefault="00BB39B5" w:rsidP="00BB39B5">
            <w:pPr>
              <w:rPr>
                <w:rFonts w:cs="Arial"/>
                <w:b/>
                <w:sz w:val="22"/>
                <w:szCs w:val="22"/>
                <w:u w:val="single"/>
              </w:rPr>
            </w:pPr>
            <w:r w:rsidRPr="00811706">
              <w:rPr>
                <w:rFonts w:cs="Arial"/>
                <w:b/>
                <w:sz w:val="22"/>
                <w:szCs w:val="22"/>
                <w:u w:val="single"/>
              </w:rPr>
              <w:t xml:space="preserve">End of KS1 (Year 2): % of PP children achieving at greater depth </w:t>
            </w:r>
            <w:r w:rsidRPr="00811706">
              <w:rPr>
                <w:rFonts w:cs="Arial"/>
                <w:sz w:val="22"/>
                <w:szCs w:val="22"/>
              </w:rPr>
              <w:t xml:space="preserve">   </w:t>
            </w:r>
            <w:r w:rsidRPr="00811706">
              <w:rPr>
                <w:rFonts w:cs="Arial"/>
                <w:b/>
                <w:sz w:val="22"/>
                <w:szCs w:val="22"/>
                <w:u w:val="single"/>
              </w:rPr>
              <w:t>End of KS</w:t>
            </w:r>
            <w:r>
              <w:rPr>
                <w:rFonts w:cs="Arial"/>
                <w:b/>
                <w:sz w:val="22"/>
                <w:szCs w:val="22"/>
                <w:u w:val="single"/>
              </w:rPr>
              <w:t>2</w:t>
            </w:r>
            <w:r w:rsidRPr="00811706">
              <w:rPr>
                <w:rFonts w:cs="Arial"/>
                <w:b/>
                <w:sz w:val="22"/>
                <w:szCs w:val="22"/>
                <w:u w:val="single"/>
              </w:rPr>
              <w:t xml:space="preserve"> (Year </w:t>
            </w:r>
            <w:r>
              <w:rPr>
                <w:rFonts w:cs="Arial"/>
                <w:b/>
                <w:sz w:val="22"/>
                <w:szCs w:val="22"/>
                <w:u w:val="single"/>
              </w:rPr>
              <w:t>6</w:t>
            </w:r>
            <w:r w:rsidRPr="00811706">
              <w:rPr>
                <w:rFonts w:cs="Arial"/>
                <w:b/>
                <w:sz w:val="22"/>
                <w:szCs w:val="22"/>
                <w:u w:val="single"/>
              </w:rPr>
              <w:t xml:space="preserve">): % of PP children achieving at greater depth </w:t>
            </w:r>
            <w:r>
              <w:rPr>
                <w:rFonts w:cs="Arial"/>
                <w:sz w:val="22"/>
                <w:szCs w:val="22"/>
              </w:rPr>
              <w:t xml:space="preserve">          Reading     </w:t>
            </w:r>
            <w:r w:rsidR="007C00EC">
              <w:rPr>
                <w:rFonts w:cs="Arial"/>
                <w:sz w:val="22"/>
                <w:szCs w:val="22"/>
              </w:rPr>
              <w:t>XX</w:t>
            </w:r>
            <w:r w:rsidR="00B57A67">
              <w:rPr>
                <w:rFonts w:cs="Arial"/>
                <w:sz w:val="22"/>
                <w:szCs w:val="22"/>
              </w:rPr>
              <w:t>%</w:t>
            </w:r>
            <w:r>
              <w:rPr>
                <w:rFonts w:cs="Arial"/>
                <w:sz w:val="22"/>
                <w:szCs w:val="22"/>
              </w:rPr>
              <w:t xml:space="preserve">              Writing      </w:t>
            </w:r>
            <w:r w:rsidR="007C00EC">
              <w:rPr>
                <w:rFonts w:cs="Arial"/>
                <w:sz w:val="22"/>
                <w:szCs w:val="22"/>
              </w:rPr>
              <w:t>XX</w:t>
            </w:r>
            <w:r>
              <w:rPr>
                <w:rFonts w:cs="Arial"/>
                <w:sz w:val="22"/>
                <w:szCs w:val="22"/>
              </w:rPr>
              <w:t xml:space="preserve">%            Maths     </w:t>
            </w:r>
            <w:r w:rsidR="007C00EC">
              <w:rPr>
                <w:rFonts w:cs="Arial"/>
                <w:sz w:val="22"/>
                <w:szCs w:val="22"/>
              </w:rPr>
              <w:t>XX</w:t>
            </w:r>
            <w:r>
              <w:rPr>
                <w:rFonts w:cs="Arial"/>
                <w:sz w:val="22"/>
                <w:szCs w:val="22"/>
              </w:rPr>
              <w:t xml:space="preserve">%                                Reading    </w:t>
            </w:r>
            <w:r w:rsidR="007C00EC">
              <w:rPr>
                <w:rFonts w:cs="Arial"/>
                <w:sz w:val="22"/>
                <w:szCs w:val="22"/>
              </w:rPr>
              <w:t>XX</w:t>
            </w:r>
            <w:r>
              <w:rPr>
                <w:rFonts w:cs="Arial"/>
                <w:sz w:val="22"/>
                <w:szCs w:val="22"/>
              </w:rPr>
              <w:t xml:space="preserve">%         Writing     </w:t>
            </w:r>
            <w:r w:rsidR="007C00EC">
              <w:rPr>
                <w:rFonts w:cs="Arial"/>
                <w:sz w:val="22"/>
                <w:szCs w:val="22"/>
              </w:rPr>
              <w:t>XX</w:t>
            </w:r>
            <w:r>
              <w:rPr>
                <w:rFonts w:cs="Arial"/>
                <w:sz w:val="22"/>
                <w:szCs w:val="22"/>
              </w:rPr>
              <w:t xml:space="preserve">%        Maths   </w:t>
            </w:r>
            <w:r w:rsidR="007C00EC">
              <w:rPr>
                <w:rFonts w:cs="Arial"/>
                <w:sz w:val="22"/>
                <w:szCs w:val="22"/>
              </w:rPr>
              <w:t>XX</w:t>
            </w:r>
            <w:r>
              <w:rPr>
                <w:rFonts w:cs="Arial"/>
                <w:sz w:val="22"/>
                <w:szCs w:val="22"/>
              </w:rPr>
              <w:t>%</w:t>
            </w:r>
            <w:r>
              <w:rPr>
                <w:rFonts w:cs="Arial"/>
                <w:b/>
                <w:sz w:val="22"/>
                <w:szCs w:val="22"/>
                <w:u w:val="single"/>
              </w:rPr>
              <w:t xml:space="preserve">      </w:t>
            </w:r>
          </w:p>
          <w:p w14:paraId="3ACF68FF" w14:textId="77777777" w:rsidR="00BB39B5" w:rsidRPr="00811706" w:rsidRDefault="00BB39B5" w:rsidP="00BB39B5">
            <w:pPr>
              <w:rPr>
                <w:rFonts w:cs="Arial"/>
              </w:rPr>
            </w:pPr>
          </w:p>
          <w:p w14:paraId="41FBBFE6" w14:textId="77777777" w:rsidR="00BB39B5" w:rsidRDefault="00BB39B5" w:rsidP="00BB39B5">
            <w:pPr>
              <w:rPr>
                <w:rFonts w:cs="Arial"/>
                <w:b/>
              </w:rPr>
            </w:pPr>
          </w:p>
        </w:tc>
      </w:tr>
      <w:tr w:rsidR="00BB39B5" w:rsidRPr="00326C32" w14:paraId="1CF1DE02" w14:textId="77777777" w:rsidTr="00BB39B5">
        <w:trPr>
          <w:gridAfter w:val="1"/>
          <w:wAfter w:w="14975" w:type="dxa"/>
          <w:trHeight w:hRule="exact" w:val="357"/>
        </w:trPr>
        <w:tc>
          <w:tcPr>
            <w:tcW w:w="15750" w:type="dxa"/>
            <w:gridSpan w:val="12"/>
            <w:shd w:val="clear" w:color="auto" w:fill="CFDCE3"/>
            <w:tcMar>
              <w:top w:w="57" w:type="dxa"/>
              <w:bottom w:w="57" w:type="dxa"/>
            </w:tcMar>
          </w:tcPr>
          <w:p w14:paraId="3D6669B3" w14:textId="499537DB" w:rsidR="00BB39B5" w:rsidRPr="003F443A" w:rsidRDefault="00BB39B5" w:rsidP="00BB39B5">
            <w:pPr>
              <w:spacing w:after="0" w:line="240" w:lineRule="auto"/>
              <w:rPr>
                <w:rFonts w:cs="Arial"/>
                <w:b/>
              </w:rPr>
            </w:pPr>
            <w:r>
              <w:rPr>
                <w:rFonts w:cs="Arial"/>
                <w:b/>
                <w:shd w:val="clear" w:color="auto" w:fill="C6D9F1" w:themeFill="text2" w:themeFillTint="33"/>
              </w:rPr>
              <w:t>6</w:t>
            </w:r>
            <w:r w:rsidRPr="002F2157">
              <w:rPr>
                <w:rFonts w:cs="Arial"/>
                <w:b/>
                <w:shd w:val="clear" w:color="auto" w:fill="C6D9F1" w:themeFill="text2" w:themeFillTint="33"/>
              </w:rPr>
              <w:t>. Planned expenditure 201</w:t>
            </w:r>
            <w:r>
              <w:rPr>
                <w:rFonts w:cs="Arial"/>
                <w:b/>
                <w:shd w:val="clear" w:color="auto" w:fill="C6D9F1" w:themeFill="text2" w:themeFillTint="33"/>
              </w:rPr>
              <w:t>8</w:t>
            </w:r>
            <w:r w:rsidRPr="002F2157">
              <w:rPr>
                <w:rFonts w:cs="Arial"/>
                <w:b/>
                <w:shd w:val="clear" w:color="auto" w:fill="C6D9F1" w:themeFill="text2" w:themeFillTint="33"/>
              </w:rPr>
              <w:t>-201</w:t>
            </w:r>
            <w:r>
              <w:rPr>
                <w:rFonts w:cs="Arial"/>
                <w:b/>
                <w:shd w:val="clear" w:color="auto" w:fill="C6D9F1" w:themeFill="text2" w:themeFillTint="33"/>
              </w:rPr>
              <w:t>9</w:t>
            </w:r>
            <w:r>
              <w:rPr>
                <w:rFonts w:cs="Arial"/>
                <w:b/>
              </w:rPr>
              <w:t xml:space="preserve">                               </w:t>
            </w:r>
          </w:p>
        </w:tc>
      </w:tr>
      <w:tr w:rsidR="00BB39B5" w:rsidRPr="00326C32" w14:paraId="4AD43C77" w14:textId="77777777" w:rsidTr="00BB39B5">
        <w:trPr>
          <w:gridAfter w:val="1"/>
          <w:wAfter w:w="14975" w:type="dxa"/>
          <w:trHeight w:hRule="exact" w:val="357"/>
        </w:trPr>
        <w:tc>
          <w:tcPr>
            <w:tcW w:w="15750" w:type="dxa"/>
            <w:gridSpan w:val="12"/>
            <w:shd w:val="clear" w:color="auto" w:fill="C6D9F1" w:themeFill="text2" w:themeFillTint="33"/>
            <w:tcMar>
              <w:top w:w="57" w:type="dxa"/>
              <w:bottom w:w="57" w:type="dxa"/>
            </w:tcMar>
          </w:tcPr>
          <w:p w14:paraId="05DEAE60" w14:textId="59E3C545" w:rsidR="00BB39B5" w:rsidRPr="00326C32" w:rsidRDefault="00BB39B5" w:rsidP="00BB39B5">
            <w:pPr>
              <w:pStyle w:val="ListParagraph"/>
              <w:numPr>
                <w:ilvl w:val="0"/>
                <w:numId w:val="2"/>
              </w:numPr>
              <w:spacing w:after="0" w:line="240" w:lineRule="auto"/>
              <w:ind w:left="426" w:hanging="142"/>
              <w:contextualSpacing w:val="0"/>
              <w:rPr>
                <w:rFonts w:cs="Arial"/>
                <w:b/>
              </w:rPr>
            </w:pPr>
            <w:r>
              <w:rPr>
                <w:rFonts w:cs="Arial"/>
                <w:b/>
              </w:rPr>
              <w:t xml:space="preserve">Strengthen the quality of teaching and learning                                                                                      Total budgeted cost = £     </w:t>
            </w:r>
            <w:r w:rsidR="001D7055">
              <w:rPr>
                <w:rFonts w:cs="Arial"/>
                <w:b/>
              </w:rPr>
              <w:t>134,170</w:t>
            </w:r>
            <w:r>
              <w:rPr>
                <w:rFonts w:cs="Arial"/>
                <w:b/>
              </w:rPr>
              <w:t xml:space="preserve">    </w:t>
            </w:r>
            <w:r w:rsidR="001D7055">
              <w:rPr>
                <w:rFonts w:cs="Arial"/>
                <w:b/>
              </w:rPr>
              <w:t>134,170</w:t>
            </w:r>
            <w:r>
              <w:rPr>
                <w:rFonts w:cs="Arial"/>
                <w:b/>
              </w:rPr>
              <w:t xml:space="preserve">                                         </w:t>
            </w:r>
          </w:p>
        </w:tc>
      </w:tr>
      <w:tr w:rsidR="00B85666" w:rsidRPr="00326C32" w14:paraId="6EEF0317" w14:textId="77777777" w:rsidTr="00456642">
        <w:trPr>
          <w:gridAfter w:val="1"/>
          <w:wAfter w:w="14975" w:type="dxa"/>
          <w:trHeight w:hRule="exact" w:val="954"/>
        </w:trPr>
        <w:tc>
          <w:tcPr>
            <w:tcW w:w="1911" w:type="dxa"/>
            <w:gridSpan w:val="3"/>
            <w:tcMar>
              <w:top w:w="57" w:type="dxa"/>
              <w:bottom w:w="57" w:type="dxa"/>
            </w:tcMar>
          </w:tcPr>
          <w:p w14:paraId="1C62DB09" w14:textId="77777777" w:rsidR="00B85666" w:rsidRDefault="00B85666" w:rsidP="00B85666">
            <w:pPr>
              <w:spacing w:after="0"/>
              <w:rPr>
                <w:rFonts w:cs="Arial"/>
                <w:b/>
                <w:sz w:val="22"/>
                <w:szCs w:val="22"/>
              </w:rPr>
            </w:pPr>
            <w:r>
              <w:rPr>
                <w:rFonts w:cs="Arial"/>
                <w:b/>
                <w:sz w:val="22"/>
                <w:szCs w:val="22"/>
              </w:rPr>
              <w:t>Intended</w:t>
            </w:r>
            <w:r w:rsidRPr="003F443A">
              <w:rPr>
                <w:rFonts w:cs="Arial"/>
                <w:b/>
                <w:sz w:val="22"/>
                <w:szCs w:val="22"/>
              </w:rPr>
              <w:t xml:space="preserve"> outcome</w:t>
            </w:r>
            <w:r>
              <w:rPr>
                <w:rFonts w:cs="Arial"/>
                <w:b/>
                <w:sz w:val="22"/>
                <w:szCs w:val="22"/>
              </w:rPr>
              <w:t xml:space="preserve">s </w:t>
            </w:r>
          </w:p>
          <w:p w14:paraId="4B2085C9" w14:textId="1779A9D6" w:rsidR="00B85666" w:rsidRPr="003F443A" w:rsidRDefault="00B85666" w:rsidP="00B85666">
            <w:pPr>
              <w:spacing w:after="0"/>
              <w:rPr>
                <w:rFonts w:cs="Arial"/>
                <w:b/>
                <w:sz w:val="22"/>
                <w:szCs w:val="22"/>
              </w:rPr>
            </w:pPr>
            <w:r>
              <w:rPr>
                <w:rFonts w:cs="Arial"/>
                <w:b/>
                <w:color w:val="0070C0"/>
                <w:sz w:val="22"/>
                <w:szCs w:val="22"/>
              </w:rPr>
              <w:t xml:space="preserve"> </w:t>
            </w:r>
          </w:p>
        </w:tc>
        <w:tc>
          <w:tcPr>
            <w:tcW w:w="4376" w:type="dxa"/>
            <w:gridSpan w:val="2"/>
            <w:tcMar>
              <w:top w:w="57" w:type="dxa"/>
              <w:bottom w:w="57" w:type="dxa"/>
            </w:tcMar>
          </w:tcPr>
          <w:p w14:paraId="39B940B8" w14:textId="76829C48" w:rsidR="00B85666" w:rsidRPr="003F443A" w:rsidRDefault="00B85666" w:rsidP="00B85666">
            <w:pPr>
              <w:spacing w:after="0"/>
              <w:rPr>
                <w:rFonts w:cs="Arial"/>
                <w:b/>
                <w:sz w:val="22"/>
                <w:szCs w:val="22"/>
              </w:rPr>
            </w:pPr>
            <w:r w:rsidRPr="00BD562C">
              <w:rPr>
                <w:rFonts w:cs="Arial"/>
                <w:b/>
                <w:color w:val="auto"/>
                <w:sz w:val="22"/>
                <w:szCs w:val="22"/>
              </w:rPr>
              <w:t>Actions   It is essential and expected that all teachers adopt these strategies in their everyday teaching</w:t>
            </w:r>
            <w:r>
              <w:rPr>
                <w:rFonts w:cs="Arial"/>
                <w:b/>
                <w:color w:val="FF0000"/>
                <w:sz w:val="22"/>
                <w:szCs w:val="22"/>
              </w:rPr>
              <w:t>.</w:t>
            </w:r>
          </w:p>
        </w:tc>
        <w:tc>
          <w:tcPr>
            <w:tcW w:w="2680" w:type="dxa"/>
            <w:gridSpan w:val="2"/>
            <w:shd w:val="clear" w:color="auto" w:fill="auto"/>
            <w:tcMar>
              <w:top w:w="57" w:type="dxa"/>
              <w:bottom w:w="57" w:type="dxa"/>
            </w:tcMar>
          </w:tcPr>
          <w:p w14:paraId="12F49E60" w14:textId="55C47800" w:rsidR="00B85666" w:rsidRPr="003F443A" w:rsidRDefault="00B85666" w:rsidP="00B85666">
            <w:pPr>
              <w:spacing w:after="0"/>
              <w:rPr>
                <w:rFonts w:cs="Arial"/>
                <w:b/>
                <w:sz w:val="22"/>
                <w:szCs w:val="22"/>
              </w:rPr>
            </w:pPr>
            <w:r w:rsidRPr="0051763A">
              <w:rPr>
                <w:rFonts w:cs="Arial"/>
                <w:b/>
                <w:sz w:val="16"/>
                <w:szCs w:val="16"/>
              </w:rPr>
              <w:t>What is the evidence and rationale for this choice?</w:t>
            </w:r>
          </w:p>
        </w:tc>
        <w:tc>
          <w:tcPr>
            <w:tcW w:w="2401" w:type="dxa"/>
            <w:gridSpan w:val="2"/>
            <w:shd w:val="clear" w:color="auto" w:fill="auto"/>
            <w:tcMar>
              <w:top w:w="57" w:type="dxa"/>
              <w:bottom w:w="57" w:type="dxa"/>
            </w:tcMar>
          </w:tcPr>
          <w:p w14:paraId="4D6C7FF2" w14:textId="682C41B3" w:rsidR="00B85666" w:rsidRPr="003F443A" w:rsidRDefault="00BD562C" w:rsidP="00BD562C">
            <w:pPr>
              <w:spacing w:after="0"/>
              <w:rPr>
                <w:rFonts w:cs="Arial"/>
                <w:b/>
                <w:sz w:val="22"/>
                <w:szCs w:val="22"/>
              </w:rPr>
            </w:pPr>
            <w:r>
              <w:rPr>
                <w:rFonts w:cs="Arial"/>
                <w:b/>
                <w:sz w:val="18"/>
                <w:szCs w:val="18"/>
              </w:rPr>
              <w:t>How will you ensure it is implemented</w:t>
            </w:r>
            <w:r w:rsidR="00D6543C">
              <w:rPr>
                <w:rFonts w:cs="Arial"/>
                <w:b/>
                <w:sz w:val="18"/>
                <w:szCs w:val="18"/>
              </w:rPr>
              <w:t xml:space="preserve">                                                                                                                                                                                                                                                                                                                                                                                                                                                                                                                                                                                                                                                                                                                                                                                                                                                                                                                                                                                                                                                                                                                                                                                                                                                                                                                                                                                                                                                                                                                                                                                                                                                                                                                                                                                                                                                                                                                                                                                                                                                                                                                                                                                                                                                                                                                                                                                                                                                                                                                                                                                                                                                                                                                                                                                                                                                                                                                                                                                                                                                                                                                                                                                                                                                                                                                                                                                                                                                                                                                                                                                                                                                                                                                                                                                                                                                                                                                                                                                                                                                                                                                                                                                                                                                                                                                                                                                                                                                                                                                                                                                                                                                                                                                                                                                                                                                                                                                                                                                                                                                                                                                                                                                                                                                                                                                                                                                                                                                                                                                                                                                                                  </w:t>
            </w:r>
            <w:r w:rsidR="00B85666" w:rsidRPr="00C05588">
              <w:rPr>
                <w:rFonts w:cs="Arial"/>
                <w:b/>
                <w:sz w:val="20"/>
                <w:szCs w:val="20"/>
              </w:rPr>
              <w:t>well?</w:t>
            </w:r>
          </w:p>
        </w:tc>
        <w:tc>
          <w:tcPr>
            <w:tcW w:w="786" w:type="dxa"/>
            <w:gridSpan w:val="2"/>
            <w:shd w:val="clear" w:color="auto" w:fill="auto"/>
          </w:tcPr>
          <w:p w14:paraId="56755429" w14:textId="77777777" w:rsidR="00B85666" w:rsidRPr="003F443A" w:rsidRDefault="00B85666" w:rsidP="00B85666">
            <w:pPr>
              <w:spacing w:after="0"/>
              <w:rPr>
                <w:rFonts w:cs="Arial"/>
                <w:b/>
                <w:sz w:val="22"/>
                <w:szCs w:val="22"/>
              </w:rPr>
            </w:pPr>
            <w:r w:rsidRPr="003F443A">
              <w:rPr>
                <w:rFonts w:cs="Arial"/>
                <w:b/>
                <w:sz w:val="22"/>
                <w:szCs w:val="22"/>
              </w:rPr>
              <w:t>Staff lead</w:t>
            </w:r>
          </w:p>
        </w:tc>
        <w:tc>
          <w:tcPr>
            <w:tcW w:w="3596" w:type="dxa"/>
          </w:tcPr>
          <w:p w14:paraId="6E2A7C4A" w14:textId="77777777" w:rsidR="00B85666" w:rsidRPr="003F443A" w:rsidRDefault="00B85666" w:rsidP="00B85666">
            <w:pPr>
              <w:spacing w:after="0"/>
              <w:rPr>
                <w:rFonts w:cs="Arial"/>
                <w:b/>
                <w:sz w:val="22"/>
                <w:szCs w:val="22"/>
              </w:rPr>
            </w:pPr>
            <w:r w:rsidRPr="003F443A">
              <w:rPr>
                <w:rFonts w:cs="Arial"/>
                <w:b/>
                <w:sz w:val="22"/>
                <w:szCs w:val="22"/>
              </w:rPr>
              <w:t>Impact</w:t>
            </w:r>
            <w:r>
              <w:rPr>
                <w:rFonts w:cs="Arial"/>
                <w:b/>
                <w:sz w:val="22"/>
                <w:szCs w:val="22"/>
              </w:rPr>
              <w:t xml:space="preserve"> so far</w:t>
            </w:r>
          </w:p>
        </w:tc>
      </w:tr>
      <w:tr w:rsidR="00B85666" w:rsidRPr="00326C32" w14:paraId="29AE2DCB" w14:textId="77777777" w:rsidTr="00456642">
        <w:trPr>
          <w:gridAfter w:val="1"/>
          <w:wAfter w:w="14975" w:type="dxa"/>
        </w:trPr>
        <w:tc>
          <w:tcPr>
            <w:tcW w:w="1911" w:type="dxa"/>
            <w:gridSpan w:val="3"/>
            <w:tcMar>
              <w:top w:w="57" w:type="dxa"/>
              <w:bottom w:w="57" w:type="dxa"/>
            </w:tcMar>
          </w:tcPr>
          <w:p w14:paraId="63FCE2B1" w14:textId="77777777" w:rsidR="00B85666" w:rsidRDefault="00B85666" w:rsidP="00B85666">
            <w:pPr>
              <w:spacing w:after="0"/>
              <w:rPr>
                <w:rFonts w:cs="Arial"/>
                <w:b/>
                <w:color w:val="0070C0"/>
                <w:sz w:val="22"/>
                <w:szCs w:val="22"/>
              </w:rPr>
            </w:pPr>
            <w:r>
              <w:rPr>
                <w:rFonts w:cs="Arial"/>
                <w:b/>
                <w:color w:val="0070C0"/>
                <w:sz w:val="22"/>
                <w:szCs w:val="22"/>
              </w:rPr>
              <w:t>Staff lead = SLT</w:t>
            </w:r>
          </w:p>
          <w:p w14:paraId="77918168" w14:textId="77777777" w:rsidR="00B85666" w:rsidRDefault="00B85666" w:rsidP="00B85666">
            <w:pPr>
              <w:spacing w:after="0"/>
              <w:rPr>
                <w:rFonts w:cs="Arial"/>
                <w:b/>
                <w:sz w:val="20"/>
                <w:szCs w:val="20"/>
              </w:rPr>
            </w:pPr>
          </w:p>
          <w:p w14:paraId="241E5C35" w14:textId="58F45766" w:rsidR="00B85666" w:rsidRDefault="00D6543C" w:rsidP="00B85666">
            <w:pPr>
              <w:spacing w:after="0"/>
              <w:rPr>
                <w:rFonts w:cs="Arial"/>
                <w:b/>
                <w:sz w:val="20"/>
                <w:szCs w:val="20"/>
              </w:rPr>
            </w:pPr>
            <w:r>
              <w:rPr>
                <w:rFonts w:cs="Arial"/>
                <w:b/>
                <w:sz w:val="20"/>
                <w:szCs w:val="20"/>
              </w:rPr>
              <w:t>1) Ensure</w:t>
            </w:r>
            <w:r w:rsidR="00B85666">
              <w:rPr>
                <w:rFonts w:cs="Arial"/>
                <w:b/>
                <w:sz w:val="20"/>
                <w:szCs w:val="20"/>
              </w:rPr>
              <w:t xml:space="preserve"> all teachers and teaching assistants have high expectations about the progress and attainment of </w:t>
            </w:r>
            <w:r w:rsidR="00B85666">
              <w:rPr>
                <w:rFonts w:cs="Arial"/>
                <w:b/>
                <w:sz w:val="20"/>
                <w:szCs w:val="20"/>
              </w:rPr>
              <w:lastRenderedPageBreak/>
              <w:t>pupil premium children, so they stretch and challenge them appropriately.</w:t>
            </w:r>
          </w:p>
          <w:p w14:paraId="3BC4269C" w14:textId="77777777" w:rsidR="00B85666" w:rsidRDefault="00B85666" w:rsidP="00B85666">
            <w:pPr>
              <w:spacing w:after="0"/>
              <w:rPr>
                <w:rFonts w:cs="Arial"/>
                <w:b/>
                <w:sz w:val="20"/>
                <w:szCs w:val="20"/>
              </w:rPr>
            </w:pPr>
          </w:p>
          <w:p w14:paraId="039960D1" w14:textId="6F0A01D7" w:rsidR="00B85666" w:rsidRDefault="00B85666" w:rsidP="00B85666">
            <w:pPr>
              <w:spacing w:after="0"/>
              <w:rPr>
                <w:rFonts w:cs="Arial"/>
                <w:b/>
                <w:sz w:val="22"/>
                <w:szCs w:val="22"/>
              </w:rPr>
            </w:pPr>
            <w:r>
              <w:rPr>
                <w:rFonts w:cs="Arial"/>
                <w:b/>
                <w:sz w:val="20"/>
                <w:szCs w:val="20"/>
              </w:rPr>
              <w:t>2)</w:t>
            </w:r>
            <w:r w:rsidRPr="00143DB0">
              <w:rPr>
                <w:rFonts w:cs="Arial"/>
                <w:b/>
                <w:sz w:val="20"/>
                <w:szCs w:val="20"/>
              </w:rPr>
              <w:t xml:space="preserve"> Improve the quality of marking so it impacts strongly on the attainment and progress of pupil premium children</w:t>
            </w:r>
            <w:r w:rsidRPr="00143DB0">
              <w:rPr>
                <w:rFonts w:cs="Arial"/>
                <w:b/>
                <w:sz w:val="18"/>
                <w:szCs w:val="18"/>
              </w:rPr>
              <w:t>.</w:t>
            </w:r>
          </w:p>
        </w:tc>
        <w:tc>
          <w:tcPr>
            <w:tcW w:w="4376" w:type="dxa"/>
            <w:gridSpan w:val="2"/>
            <w:tcMar>
              <w:top w:w="57" w:type="dxa"/>
              <w:bottom w:w="57" w:type="dxa"/>
            </w:tcMar>
          </w:tcPr>
          <w:p w14:paraId="374752D0" w14:textId="2482661F" w:rsidR="00D30B74" w:rsidRDefault="007C00EC" w:rsidP="002C1151">
            <w:pPr>
              <w:spacing w:after="0"/>
              <w:contextualSpacing/>
              <w:rPr>
                <w:rFonts w:ascii="Calibri" w:hAnsi="Calibri"/>
                <w:color w:val="000000"/>
                <w:sz w:val="22"/>
                <w:szCs w:val="22"/>
              </w:rPr>
            </w:pPr>
            <w:r w:rsidRPr="00456642">
              <w:rPr>
                <w:rFonts w:asciiTheme="minorHAnsi" w:hAnsiTheme="minorHAnsi" w:cstheme="minorHAnsi"/>
                <w:color w:val="000000" w:themeColor="text1"/>
                <w:sz w:val="22"/>
                <w:szCs w:val="22"/>
              </w:rPr>
              <w:lastRenderedPageBreak/>
              <w:t>New curriculum planning</w:t>
            </w:r>
            <w:r w:rsidR="00D30B74" w:rsidRPr="00456642">
              <w:rPr>
                <w:rFonts w:asciiTheme="minorHAnsi" w:hAnsiTheme="minorHAnsi" w:cstheme="minorHAnsi"/>
                <w:color w:val="000000" w:themeColor="text1"/>
                <w:sz w:val="22"/>
                <w:szCs w:val="22"/>
              </w:rPr>
              <w:t xml:space="preserve"> places </w:t>
            </w:r>
            <w:r w:rsidR="00D30B74" w:rsidRPr="00456642">
              <w:rPr>
                <w:rFonts w:ascii="Calibri" w:hAnsi="Calibri"/>
                <w:color w:val="000000"/>
                <w:sz w:val="22"/>
                <w:szCs w:val="22"/>
              </w:rPr>
              <w:t xml:space="preserve">a sharp focus upon early reading from the very start of school, as well as the typical needs of our pupils to broaden and deepen their vocabulary, develop greater </w:t>
            </w:r>
            <w:proofErr w:type="spellStart"/>
            <w:r w:rsidR="00D30B74" w:rsidRPr="00456642">
              <w:rPr>
                <w:rFonts w:ascii="Calibri" w:hAnsi="Calibri"/>
                <w:color w:val="000000"/>
                <w:sz w:val="22"/>
                <w:szCs w:val="22"/>
              </w:rPr>
              <w:t>oracy</w:t>
            </w:r>
            <w:proofErr w:type="spellEnd"/>
            <w:r w:rsidR="00D30B74" w:rsidRPr="00456642">
              <w:rPr>
                <w:rFonts w:ascii="Calibri" w:hAnsi="Calibri"/>
                <w:color w:val="000000"/>
                <w:sz w:val="22"/>
                <w:szCs w:val="22"/>
              </w:rPr>
              <w:t xml:space="preserve"> skills and help them self-regulate their behaviours and emotions</w:t>
            </w:r>
            <w:r w:rsidR="002C1151">
              <w:rPr>
                <w:rFonts w:ascii="Calibri" w:hAnsi="Calibri"/>
                <w:color w:val="000000"/>
                <w:sz w:val="22"/>
                <w:szCs w:val="22"/>
              </w:rPr>
              <w:t>.</w:t>
            </w:r>
          </w:p>
          <w:p w14:paraId="3994865C" w14:textId="11F33BC2" w:rsidR="002C1151" w:rsidRDefault="002C1151" w:rsidP="002C1151">
            <w:pPr>
              <w:spacing w:after="0"/>
              <w:contextualSpacing/>
              <w:rPr>
                <w:rFonts w:ascii="Calibri" w:hAnsi="Calibri"/>
                <w:color w:val="000000"/>
                <w:sz w:val="22"/>
                <w:szCs w:val="22"/>
              </w:rPr>
            </w:pPr>
          </w:p>
          <w:p w14:paraId="3B484E21" w14:textId="77777777" w:rsidR="002C1151" w:rsidRPr="00456642" w:rsidRDefault="002C1151" w:rsidP="002C1151">
            <w:pPr>
              <w:spacing w:after="0"/>
              <w:contextualSpacing/>
              <w:rPr>
                <w:rFonts w:ascii="Calibri" w:hAnsi="Calibri"/>
                <w:color w:val="000000"/>
                <w:sz w:val="22"/>
                <w:szCs w:val="22"/>
              </w:rPr>
            </w:pPr>
          </w:p>
          <w:p w14:paraId="1B817BFA" w14:textId="54E9878A" w:rsidR="00456642" w:rsidRPr="00456642" w:rsidRDefault="00D30B74" w:rsidP="00456642">
            <w:pPr>
              <w:spacing w:after="0"/>
              <w:rPr>
                <w:rFonts w:ascii="Calibri" w:hAnsi="Calibri"/>
                <w:color w:val="000000"/>
                <w:sz w:val="22"/>
                <w:szCs w:val="22"/>
              </w:rPr>
            </w:pPr>
            <w:r w:rsidRPr="00456642">
              <w:rPr>
                <w:rFonts w:ascii="Calibri" w:hAnsi="Calibri"/>
                <w:color w:val="000000"/>
                <w:sz w:val="22"/>
                <w:szCs w:val="22"/>
              </w:rPr>
              <w:lastRenderedPageBreak/>
              <w:t>Class teachers will:</w:t>
            </w:r>
          </w:p>
          <w:p w14:paraId="6DF586C5" w14:textId="7DB55F9F" w:rsidR="00B85666" w:rsidRPr="002C1151" w:rsidRDefault="00B85666" w:rsidP="002C1151">
            <w:pPr>
              <w:pStyle w:val="ListParagraph"/>
              <w:numPr>
                <w:ilvl w:val="0"/>
                <w:numId w:val="15"/>
              </w:numPr>
              <w:spacing w:after="0"/>
              <w:rPr>
                <w:rFonts w:asciiTheme="minorHAnsi" w:hAnsiTheme="minorHAnsi" w:cstheme="minorHAnsi"/>
                <w:color w:val="000000" w:themeColor="text1"/>
                <w:sz w:val="22"/>
                <w:szCs w:val="22"/>
              </w:rPr>
            </w:pPr>
            <w:r w:rsidRPr="002C1151">
              <w:rPr>
                <w:rFonts w:asciiTheme="minorHAnsi" w:hAnsiTheme="minorHAnsi" w:cstheme="minorHAnsi"/>
                <w:color w:val="000000" w:themeColor="text1"/>
                <w:sz w:val="22"/>
                <w:szCs w:val="22"/>
              </w:rPr>
              <w:t>Identify PP and HA PP children on seating plans, closely track their progress and provide strong in-class support every lesson.</w:t>
            </w:r>
          </w:p>
          <w:p w14:paraId="7F402288" w14:textId="4C9EAB38" w:rsidR="00B85666" w:rsidRPr="002B1C15" w:rsidRDefault="00B85666" w:rsidP="00B85666">
            <w:pPr>
              <w:numPr>
                <w:ilvl w:val="0"/>
                <w:numId w:val="15"/>
              </w:numPr>
              <w:spacing w:after="0"/>
              <w:contextualSpacing/>
              <w:rPr>
                <w:rFonts w:asciiTheme="minorHAnsi" w:hAnsiTheme="minorHAnsi" w:cstheme="minorHAnsi"/>
                <w:color w:val="000000" w:themeColor="text1"/>
                <w:sz w:val="22"/>
                <w:szCs w:val="22"/>
              </w:rPr>
            </w:pPr>
            <w:r w:rsidRPr="002B1C15">
              <w:rPr>
                <w:rFonts w:asciiTheme="minorHAnsi" w:hAnsiTheme="minorHAnsi" w:cstheme="minorHAnsi"/>
                <w:color w:val="000000" w:themeColor="text1"/>
                <w:sz w:val="22"/>
                <w:szCs w:val="22"/>
              </w:rPr>
              <w:t xml:space="preserve">Do gap analysis on a regular basis to identify and address gaps in learning. </w:t>
            </w:r>
          </w:p>
          <w:p w14:paraId="5A79BC0F" w14:textId="58082C77" w:rsidR="00B85666" w:rsidRPr="002B1C15" w:rsidRDefault="00B85666" w:rsidP="00B85666">
            <w:pPr>
              <w:numPr>
                <w:ilvl w:val="0"/>
                <w:numId w:val="15"/>
              </w:numPr>
              <w:spacing w:after="0"/>
              <w:contextualSpacing/>
              <w:rPr>
                <w:rFonts w:asciiTheme="minorHAnsi" w:hAnsiTheme="minorHAnsi" w:cstheme="minorHAnsi"/>
                <w:color w:val="000000" w:themeColor="text1"/>
                <w:sz w:val="22"/>
                <w:szCs w:val="22"/>
              </w:rPr>
            </w:pPr>
            <w:r w:rsidRPr="002B1C15">
              <w:rPr>
                <w:rFonts w:asciiTheme="minorHAnsi" w:hAnsiTheme="minorHAnsi" w:cstheme="minorHAnsi"/>
                <w:color w:val="000000" w:themeColor="text1"/>
                <w:sz w:val="22"/>
                <w:szCs w:val="22"/>
              </w:rPr>
              <w:t>Chunk lessons and build in regular checkpoints to refocus and test understanding. group work, discussion and movement in class to vary the learning experience.</w:t>
            </w:r>
          </w:p>
          <w:p w14:paraId="0B3060A5" w14:textId="6D7FB9CF" w:rsidR="00B85666" w:rsidRPr="002B1C15" w:rsidRDefault="002C1151" w:rsidP="00B85666">
            <w:pPr>
              <w:numPr>
                <w:ilvl w:val="0"/>
                <w:numId w:val="15"/>
              </w:numPr>
              <w:spacing w:after="0"/>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w:t>
            </w:r>
            <w:r w:rsidR="00B85666" w:rsidRPr="002B1C15">
              <w:rPr>
                <w:rFonts w:asciiTheme="minorHAnsi" w:hAnsiTheme="minorHAnsi" w:cstheme="minorHAnsi"/>
                <w:color w:val="000000" w:themeColor="text1"/>
                <w:sz w:val="22"/>
                <w:szCs w:val="22"/>
              </w:rPr>
              <w:t>odel what great performance looks like in your subject and even more important that you model the process (META-COGNITION) of how to approach problems/tasks.</w:t>
            </w:r>
          </w:p>
          <w:p w14:paraId="59F86192" w14:textId="77777777" w:rsidR="00B85666" w:rsidRPr="002B1C15" w:rsidRDefault="00B85666" w:rsidP="00B85666">
            <w:pPr>
              <w:numPr>
                <w:ilvl w:val="0"/>
                <w:numId w:val="15"/>
              </w:numPr>
              <w:spacing w:after="0"/>
              <w:contextualSpacing/>
              <w:rPr>
                <w:rFonts w:asciiTheme="minorHAnsi" w:hAnsiTheme="minorHAnsi" w:cstheme="minorHAnsi"/>
                <w:color w:val="000000" w:themeColor="text1"/>
                <w:sz w:val="22"/>
                <w:szCs w:val="22"/>
              </w:rPr>
            </w:pPr>
            <w:r w:rsidRPr="002B1C15">
              <w:rPr>
                <w:rFonts w:asciiTheme="minorHAnsi" w:hAnsiTheme="minorHAnsi" w:cstheme="minorHAnsi"/>
                <w:color w:val="000000" w:themeColor="text1"/>
                <w:sz w:val="22"/>
                <w:szCs w:val="22"/>
              </w:rPr>
              <w:t>Target disadvantaged students with probing questions each lesson. Give them wait time, other strategies and let them look in their books before attempting to answer.  Circle back to them to ensure they have understood.</w:t>
            </w:r>
          </w:p>
          <w:p w14:paraId="28C410C2" w14:textId="77777777" w:rsidR="00B85666" w:rsidRPr="002B1C15" w:rsidRDefault="00B85666" w:rsidP="00B85666">
            <w:pPr>
              <w:numPr>
                <w:ilvl w:val="0"/>
                <w:numId w:val="15"/>
              </w:numPr>
              <w:spacing w:after="0"/>
              <w:contextualSpacing/>
              <w:rPr>
                <w:rFonts w:asciiTheme="minorHAnsi" w:hAnsiTheme="minorHAnsi" w:cstheme="minorHAnsi"/>
                <w:color w:val="000000" w:themeColor="text1"/>
                <w:sz w:val="22"/>
                <w:szCs w:val="22"/>
              </w:rPr>
            </w:pPr>
            <w:r w:rsidRPr="002B1C15">
              <w:rPr>
                <w:rFonts w:asciiTheme="minorHAnsi" w:hAnsiTheme="minorHAnsi" w:cstheme="minorHAnsi"/>
                <w:color w:val="000000" w:themeColor="text1"/>
                <w:sz w:val="22"/>
                <w:szCs w:val="22"/>
              </w:rPr>
              <w:t xml:space="preserve">Prioritise PP for booster classes, interventions and key responsibilities. </w:t>
            </w:r>
          </w:p>
          <w:p w14:paraId="04C3997A" w14:textId="7EEEC924" w:rsidR="00B85666" w:rsidRPr="002B1C15" w:rsidRDefault="0051093B" w:rsidP="00B85666">
            <w:pPr>
              <w:pStyle w:val="ListParagraph"/>
              <w:numPr>
                <w:ilvl w:val="0"/>
                <w:numId w:val="15"/>
              </w:numPr>
              <w:spacing w:after="0"/>
              <w:rPr>
                <w:rFonts w:asciiTheme="minorHAnsi" w:hAnsiTheme="minorHAnsi" w:cstheme="minorHAnsi"/>
                <w:color w:val="000000" w:themeColor="text1"/>
                <w:sz w:val="22"/>
                <w:szCs w:val="22"/>
              </w:rPr>
            </w:pPr>
            <w:r w:rsidRPr="002B1C15">
              <w:rPr>
                <w:rFonts w:asciiTheme="minorHAnsi" w:hAnsiTheme="minorHAnsi" w:cstheme="minorHAnsi"/>
                <w:color w:val="000000" w:themeColor="text1"/>
                <w:sz w:val="22"/>
                <w:szCs w:val="22"/>
              </w:rPr>
              <w:t>Ensure marking and feedback is in sufficient detail to inform planning so this</w:t>
            </w:r>
            <w:r w:rsidR="00B85666" w:rsidRPr="002B1C15">
              <w:rPr>
                <w:rFonts w:asciiTheme="minorHAnsi" w:hAnsiTheme="minorHAnsi" w:cstheme="minorHAnsi"/>
                <w:color w:val="000000" w:themeColor="text1"/>
                <w:sz w:val="22"/>
                <w:szCs w:val="22"/>
              </w:rPr>
              <w:t xml:space="preserve"> impacts strongly on progress. </w:t>
            </w:r>
            <w:r w:rsidRPr="002B1C15">
              <w:rPr>
                <w:rFonts w:asciiTheme="minorHAnsi" w:hAnsiTheme="minorHAnsi" w:cstheme="minorHAnsi"/>
                <w:color w:val="000000" w:themeColor="text1"/>
                <w:sz w:val="22"/>
                <w:szCs w:val="22"/>
              </w:rPr>
              <w:t>Use l</w:t>
            </w:r>
            <w:r w:rsidR="00B85666" w:rsidRPr="002B1C15">
              <w:rPr>
                <w:rFonts w:asciiTheme="minorHAnsi" w:hAnsiTheme="minorHAnsi" w:cstheme="minorHAnsi"/>
                <w:color w:val="000000" w:themeColor="text1"/>
                <w:sz w:val="22"/>
                <w:szCs w:val="22"/>
              </w:rPr>
              <w:t xml:space="preserve">ive Marking’ where possible with verbal </w:t>
            </w:r>
            <w:r w:rsidR="00B85666" w:rsidRPr="002B1C15">
              <w:rPr>
                <w:rFonts w:asciiTheme="minorHAnsi" w:hAnsiTheme="minorHAnsi" w:cstheme="minorHAnsi"/>
                <w:color w:val="000000" w:themeColor="text1"/>
                <w:sz w:val="22"/>
                <w:szCs w:val="22"/>
              </w:rPr>
              <w:lastRenderedPageBreak/>
              <w:t xml:space="preserve">feedback (VF) during lesson. Teachers to check pupils respond to </w:t>
            </w:r>
            <w:r w:rsidR="002B1C15">
              <w:rPr>
                <w:rFonts w:asciiTheme="minorHAnsi" w:hAnsiTheme="minorHAnsi" w:cstheme="minorHAnsi"/>
                <w:color w:val="000000" w:themeColor="text1"/>
                <w:sz w:val="22"/>
                <w:szCs w:val="22"/>
              </w:rPr>
              <w:t>feedback</w:t>
            </w:r>
            <w:r w:rsidR="00B85666" w:rsidRPr="002B1C15">
              <w:rPr>
                <w:rFonts w:asciiTheme="minorHAnsi" w:hAnsiTheme="minorHAnsi" w:cstheme="minorHAnsi"/>
                <w:color w:val="000000" w:themeColor="text1"/>
                <w:sz w:val="22"/>
                <w:szCs w:val="22"/>
              </w:rPr>
              <w:t xml:space="preserve"> prompts /VF by improving their work.</w:t>
            </w:r>
          </w:p>
          <w:p w14:paraId="279BF35C" w14:textId="2FBE3166" w:rsidR="00B85666" w:rsidRPr="002B1C15" w:rsidRDefault="00B85666" w:rsidP="00B85666">
            <w:pPr>
              <w:pStyle w:val="ListParagraph"/>
              <w:numPr>
                <w:ilvl w:val="0"/>
                <w:numId w:val="15"/>
              </w:numPr>
              <w:spacing w:after="0"/>
              <w:rPr>
                <w:rFonts w:asciiTheme="minorHAnsi" w:hAnsiTheme="minorHAnsi" w:cstheme="minorHAnsi"/>
                <w:sz w:val="22"/>
                <w:szCs w:val="22"/>
              </w:rPr>
            </w:pPr>
            <w:r w:rsidRPr="002B1C15">
              <w:rPr>
                <w:rFonts w:asciiTheme="minorHAnsi" w:hAnsiTheme="minorHAnsi" w:cstheme="minorHAnsi"/>
                <w:color w:val="000000" w:themeColor="text1"/>
                <w:sz w:val="22"/>
                <w:szCs w:val="22"/>
              </w:rPr>
              <w:t xml:space="preserve">Make regular contact with disadvantaged pupils parents/guardians to praise and challenge.  </w:t>
            </w:r>
          </w:p>
          <w:p w14:paraId="0115722B" w14:textId="4177BBCD" w:rsidR="00A82C5D" w:rsidRPr="00456642" w:rsidRDefault="007C00EC" w:rsidP="00B85666">
            <w:pPr>
              <w:pStyle w:val="ListParagraph"/>
              <w:numPr>
                <w:ilvl w:val="0"/>
                <w:numId w:val="15"/>
              </w:numPr>
              <w:spacing w:after="0"/>
              <w:rPr>
                <w:rFonts w:asciiTheme="minorHAnsi" w:hAnsiTheme="minorHAnsi" w:cstheme="minorHAnsi"/>
                <w:sz w:val="22"/>
                <w:szCs w:val="22"/>
              </w:rPr>
            </w:pPr>
            <w:r>
              <w:rPr>
                <w:rFonts w:asciiTheme="minorHAnsi" w:hAnsiTheme="minorHAnsi" w:cstheme="minorHAnsi"/>
                <w:color w:val="000000" w:themeColor="text1"/>
                <w:sz w:val="22"/>
                <w:szCs w:val="22"/>
              </w:rPr>
              <w:t>Ensure planning has a clear</w:t>
            </w:r>
            <w:r w:rsidR="00456642">
              <w:rPr>
                <w:rFonts w:asciiTheme="minorHAnsi" w:hAnsiTheme="minorHAnsi" w:cstheme="minorHAnsi"/>
                <w:color w:val="000000" w:themeColor="text1"/>
                <w:sz w:val="22"/>
                <w:szCs w:val="22"/>
              </w:rPr>
              <w:t>ly defined</w:t>
            </w:r>
            <w:r>
              <w:rPr>
                <w:rFonts w:asciiTheme="minorHAnsi" w:hAnsiTheme="minorHAnsi" w:cstheme="minorHAnsi"/>
                <w:color w:val="000000" w:themeColor="text1"/>
                <w:sz w:val="22"/>
                <w:szCs w:val="22"/>
              </w:rPr>
              <w:t xml:space="preserve"> end point in mind and builds in sequential steps to </w:t>
            </w:r>
            <w:r w:rsidR="00456642">
              <w:rPr>
                <w:rFonts w:asciiTheme="minorHAnsi" w:hAnsiTheme="minorHAnsi" w:cstheme="minorHAnsi"/>
                <w:color w:val="000000" w:themeColor="text1"/>
                <w:sz w:val="22"/>
                <w:szCs w:val="22"/>
              </w:rPr>
              <w:t>that point, allowing for plenty of practise so learning becomes embedded</w:t>
            </w:r>
          </w:p>
          <w:p w14:paraId="48E10537" w14:textId="77777777" w:rsidR="00B85666" w:rsidRPr="002B1C15" w:rsidRDefault="00B85666" w:rsidP="00B85666">
            <w:pPr>
              <w:spacing w:after="0"/>
              <w:rPr>
                <w:rFonts w:asciiTheme="minorHAnsi" w:hAnsiTheme="minorHAnsi" w:cstheme="minorHAnsi"/>
                <w:sz w:val="22"/>
                <w:szCs w:val="22"/>
              </w:rPr>
            </w:pPr>
          </w:p>
          <w:p w14:paraId="2E23E374" w14:textId="0F72F9AC" w:rsidR="00B85666" w:rsidRPr="002B1C15" w:rsidRDefault="00B85666" w:rsidP="00B85666">
            <w:pPr>
              <w:spacing w:after="0"/>
              <w:rPr>
                <w:rFonts w:asciiTheme="minorHAnsi" w:hAnsiTheme="minorHAnsi" w:cstheme="minorHAnsi"/>
                <w:sz w:val="22"/>
                <w:szCs w:val="22"/>
              </w:rPr>
            </w:pPr>
          </w:p>
        </w:tc>
        <w:tc>
          <w:tcPr>
            <w:tcW w:w="2680" w:type="dxa"/>
            <w:gridSpan w:val="2"/>
            <w:shd w:val="clear" w:color="auto" w:fill="auto"/>
            <w:tcMar>
              <w:top w:w="57" w:type="dxa"/>
              <w:bottom w:w="57" w:type="dxa"/>
            </w:tcMar>
          </w:tcPr>
          <w:p w14:paraId="31D9B574" w14:textId="5D13DE50" w:rsidR="00B85666" w:rsidRPr="003F443A" w:rsidRDefault="00B85666" w:rsidP="00B85666">
            <w:pPr>
              <w:spacing w:after="0"/>
              <w:rPr>
                <w:rFonts w:cs="Arial"/>
                <w:b/>
                <w:sz w:val="22"/>
                <w:szCs w:val="22"/>
              </w:rPr>
            </w:pPr>
            <w:r w:rsidRPr="00B12DEB">
              <w:rPr>
                <w:rFonts w:cs="Arial"/>
                <w:sz w:val="20"/>
                <w:szCs w:val="20"/>
              </w:rPr>
              <w:lastRenderedPageBreak/>
              <w:t xml:space="preserve">Pupil </w:t>
            </w:r>
            <w:r>
              <w:rPr>
                <w:rFonts w:cs="Arial"/>
                <w:sz w:val="20"/>
                <w:szCs w:val="20"/>
              </w:rPr>
              <w:t xml:space="preserve">premium children need to make rapid progress to ensure PP outcomes in </w:t>
            </w:r>
            <w:r w:rsidRPr="002B1B20">
              <w:rPr>
                <w:rFonts w:cs="Arial"/>
                <w:b/>
                <w:sz w:val="20"/>
                <w:szCs w:val="20"/>
              </w:rPr>
              <w:t>all</w:t>
            </w:r>
            <w:r>
              <w:rPr>
                <w:rFonts w:cs="Arial"/>
                <w:sz w:val="20"/>
                <w:szCs w:val="20"/>
              </w:rPr>
              <w:t xml:space="preserve"> core subjects are significantly improved by July 2019.</w:t>
            </w:r>
          </w:p>
        </w:tc>
        <w:tc>
          <w:tcPr>
            <w:tcW w:w="2401" w:type="dxa"/>
            <w:gridSpan w:val="2"/>
            <w:shd w:val="clear" w:color="auto" w:fill="auto"/>
            <w:tcMar>
              <w:top w:w="57" w:type="dxa"/>
              <w:bottom w:w="57" w:type="dxa"/>
            </w:tcMar>
          </w:tcPr>
          <w:p w14:paraId="5E4482E5" w14:textId="015DF22C" w:rsidR="00B85666" w:rsidRDefault="00B85666" w:rsidP="00B85666">
            <w:pPr>
              <w:spacing w:after="0"/>
              <w:rPr>
                <w:rFonts w:cs="Arial"/>
                <w:sz w:val="20"/>
                <w:szCs w:val="20"/>
              </w:rPr>
            </w:pPr>
            <w:r>
              <w:rPr>
                <w:rFonts w:cs="Arial"/>
                <w:sz w:val="20"/>
                <w:szCs w:val="20"/>
              </w:rPr>
              <w:t>B</w:t>
            </w:r>
            <w:r w:rsidRPr="00B12DEB">
              <w:rPr>
                <w:rFonts w:cs="Arial"/>
                <w:sz w:val="20"/>
                <w:szCs w:val="20"/>
              </w:rPr>
              <w:t>ook</w:t>
            </w:r>
            <w:r>
              <w:rPr>
                <w:rFonts w:cs="Arial"/>
                <w:sz w:val="20"/>
                <w:szCs w:val="20"/>
              </w:rPr>
              <w:t xml:space="preserve"> </w:t>
            </w:r>
            <w:proofErr w:type="spellStart"/>
            <w:r>
              <w:rPr>
                <w:rFonts w:cs="Arial"/>
                <w:sz w:val="20"/>
                <w:szCs w:val="20"/>
              </w:rPr>
              <w:t>s</w:t>
            </w:r>
            <w:r w:rsidRPr="00B12DEB">
              <w:rPr>
                <w:rFonts w:cs="Arial"/>
                <w:sz w:val="20"/>
                <w:szCs w:val="20"/>
              </w:rPr>
              <w:t>c</w:t>
            </w:r>
            <w:r>
              <w:rPr>
                <w:rFonts w:cs="Arial"/>
                <w:sz w:val="20"/>
                <w:szCs w:val="20"/>
              </w:rPr>
              <w:t>rutinies</w:t>
            </w:r>
            <w:proofErr w:type="spellEnd"/>
            <w:r>
              <w:rPr>
                <w:rFonts w:cs="Arial"/>
                <w:sz w:val="20"/>
                <w:szCs w:val="20"/>
              </w:rPr>
              <w:t xml:space="preserve">, </w:t>
            </w:r>
            <w:r w:rsidR="00BD562C">
              <w:rPr>
                <w:rFonts w:cs="Arial"/>
                <w:sz w:val="20"/>
                <w:szCs w:val="20"/>
              </w:rPr>
              <w:t>lesson</w:t>
            </w:r>
            <w:r>
              <w:rPr>
                <w:rFonts w:cs="Arial"/>
                <w:sz w:val="20"/>
                <w:szCs w:val="20"/>
              </w:rPr>
              <w:t xml:space="preserve"> observations &amp; learning walks.</w:t>
            </w:r>
          </w:p>
          <w:p w14:paraId="055E713F" w14:textId="77777777" w:rsidR="00B85666" w:rsidRDefault="00B85666" w:rsidP="00B85666">
            <w:pPr>
              <w:spacing w:after="0"/>
              <w:rPr>
                <w:rFonts w:cs="Arial"/>
                <w:sz w:val="20"/>
                <w:szCs w:val="20"/>
              </w:rPr>
            </w:pPr>
          </w:p>
          <w:p w14:paraId="132B4080" w14:textId="207FB839" w:rsidR="00B85666" w:rsidRDefault="00B85666" w:rsidP="00B85666">
            <w:pPr>
              <w:spacing w:after="0"/>
              <w:rPr>
                <w:rFonts w:cs="Arial"/>
                <w:sz w:val="20"/>
                <w:szCs w:val="20"/>
              </w:rPr>
            </w:pPr>
            <w:r>
              <w:rPr>
                <w:rFonts w:cs="Arial"/>
                <w:sz w:val="20"/>
                <w:szCs w:val="20"/>
              </w:rPr>
              <w:t>Performance management targets linked to PP/SEND outcomes.</w:t>
            </w:r>
          </w:p>
          <w:p w14:paraId="5ECB1D99" w14:textId="60E1D2FE" w:rsidR="00B85666" w:rsidRDefault="00B85666" w:rsidP="00B85666">
            <w:pPr>
              <w:spacing w:after="0"/>
              <w:rPr>
                <w:rFonts w:cs="Arial"/>
                <w:sz w:val="20"/>
                <w:szCs w:val="20"/>
              </w:rPr>
            </w:pPr>
          </w:p>
          <w:p w14:paraId="52683A8E" w14:textId="56CBACEA" w:rsidR="00B85666" w:rsidRDefault="00B85666" w:rsidP="00B85666">
            <w:pPr>
              <w:spacing w:after="0"/>
              <w:rPr>
                <w:rFonts w:cs="Arial"/>
                <w:sz w:val="20"/>
                <w:szCs w:val="20"/>
              </w:rPr>
            </w:pPr>
            <w:r>
              <w:rPr>
                <w:rFonts w:cs="Arial"/>
                <w:sz w:val="20"/>
                <w:szCs w:val="20"/>
              </w:rPr>
              <w:t xml:space="preserve">Pupil progress meeting will discuss the progress </w:t>
            </w:r>
            <w:r>
              <w:rPr>
                <w:rFonts w:cs="Arial"/>
                <w:sz w:val="20"/>
                <w:szCs w:val="20"/>
              </w:rPr>
              <w:lastRenderedPageBreak/>
              <w:t xml:space="preserve">of all PP pupils specifically.  </w:t>
            </w:r>
          </w:p>
          <w:p w14:paraId="7D563454" w14:textId="77777777" w:rsidR="00B85666" w:rsidRDefault="00B85666" w:rsidP="00B85666">
            <w:pPr>
              <w:spacing w:after="0"/>
              <w:rPr>
                <w:rFonts w:cs="Arial"/>
                <w:sz w:val="20"/>
                <w:szCs w:val="20"/>
              </w:rPr>
            </w:pPr>
          </w:p>
          <w:p w14:paraId="6F2285CE" w14:textId="7A456B44" w:rsidR="00B85666" w:rsidRDefault="00B85666" w:rsidP="00B85666">
            <w:pPr>
              <w:spacing w:after="0"/>
              <w:rPr>
                <w:rFonts w:cs="Arial"/>
                <w:sz w:val="20"/>
                <w:szCs w:val="20"/>
              </w:rPr>
            </w:pPr>
            <w:r>
              <w:rPr>
                <w:rFonts w:cs="Arial"/>
                <w:sz w:val="20"/>
                <w:szCs w:val="20"/>
              </w:rPr>
              <w:t xml:space="preserve">After each data collection point </w:t>
            </w:r>
            <w:proofErr w:type="spellStart"/>
            <w:r>
              <w:rPr>
                <w:rFonts w:cs="Arial"/>
                <w:sz w:val="20"/>
                <w:szCs w:val="20"/>
              </w:rPr>
              <w:t>HoS</w:t>
            </w:r>
            <w:proofErr w:type="spellEnd"/>
            <w:r>
              <w:rPr>
                <w:rFonts w:cs="Arial"/>
                <w:sz w:val="20"/>
                <w:szCs w:val="20"/>
              </w:rPr>
              <w:t xml:space="preserve"> to hold raising achievement meetings with every subject leader. Disadvantaged pupil data discussed and PP children needing catch up interventions or pre-teaching identified.</w:t>
            </w:r>
          </w:p>
          <w:p w14:paraId="1A742374" w14:textId="77777777" w:rsidR="00B85666" w:rsidRDefault="00B85666" w:rsidP="00B85666">
            <w:pPr>
              <w:spacing w:after="0"/>
              <w:rPr>
                <w:rFonts w:cs="Arial"/>
                <w:sz w:val="20"/>
                <w:szCs w:val="20"/>
              </w:rPr>
            </w:pPr>
          </w:p>
          <w:p w14:paraId="7480D71A" w14:textId="77777777" w:rsidR="00B85666" w:rsidRDefault="00B85666" w:rsidP="00B85666">
            <w:pPr>
              <w:spacing w:after="0"/>
              <w:rPr>
                <w:rFonts w:cs="Arial"/>
                <w:sz w:val="20"/>
                <w:szCs w:val="20"/>
              </w:rPr>
            </w:pPr>
          </w:p>
          <w:p w14:paraId="0DC908F8" w14:textId="77777777" w:rsidR="00B85666" w:rsidRDefault="00B85666" w:rsidP="00B85666">
            <w:pPr>
              <w:spacing w:after="0"/>
              <w:rPr>
                <w:rFonts w:cs="Arial"/>
                <w:sz w:val="20"/>
                <w:szCs w:val="20"/>
              </w:rPr>
            </w:pPr>
          </w:p>
          <w:p w14:paraId="0812F497" w14:textId="77777777" w:rsidR="00B85666" w:rsidRPr="003F443A" w:rsidRDefault="00B85666" w:rsidP="00B85666">
            <w:pPr>
              <w:spacing w:after="0"/>
              <w:rPr>
                <w:rFonts w:cs="Arial"/>
                <w:b/>
                <w:sz w:val="22"/>
                <w:szCs w:val="22"/>
              </w:rPr>
            </w:pPr>
          </w:p>
        </w:tc>
        <w:tc>
          <w:tcPr>
            <w:tcW w:w="786" w:type="dxa"/>
            <w:gridSpan w:val="2"/>
            <w:shd w:val="clear" w:color="auto" w:fill="auto"/>
          </w:tcPr>
          <w:p w14:paraId="58152A0D" w14:textId="77777777" w:rsidR="00B85666" w:rsidRDefault="002B1C15" w:rsidP="00B85666">
            <w:pPr>
              <w:spacing w:after="0"/>
              <w:rPr>
                <w:rFonts w:cs="Arial"/>
                <w:b/>
                <w:sz w:val="22"/>
                <w:szCs w:val="22"/>
              </w:rPr>
            </w:pPr>
            <w:r>
              <w:rPr>
                <w:rFonts w:cs="Arial"/>
                <w:b/>
                <w:sz w:val="22"/>
                <w:szCs w:val="22"/>
              </w:rPr>
              <w:lastRenderedPageBreak/>
              <w:t>LH</w:t>
            </w:r>
          </w:p>
          <w:p w14:paraId="3CF558B5" w14:textId="77777777" w:rsidR="002B1C15" w:rsidRDefault="002B1C15" w:rsidP="00B85666">
            <w:pPr>
              <w:spacing w:after="0"/>
              <w:rPr>
                <w:rFonts w:cs="Arial"/>
                <w:b/>
                <w:sz w:val="22"/>
                <w:szCs w:val="22"/>
              </w:rPr>
            </w:pPr>
            <w:r>
              <w:rPr>
                <w:rFonts w:cs="Arial"/>
                <w:b/>
                <w:sz w:val="22"/>
                <w:szCs w:val="22"/>
              </w:rPr>
              <w:t>AK</w:t>
            </w:r>
          </w:p>
          <w:p w14:paraId="4C1FB64C" w14:textId="77777777" w:rsidR="002B1C15" w:rsidRDefault="002B1C15" w:rsidP="00B85666">
            <w:pPr>
              <w:spacing w:after="0"/>
              <w:rPr>
                <w:rFonts w:cs="Arial"/>
                <w:b/>
                <w:sz w:val="22"/>
                <w:szCs w:val="22"/>
              </w:rPr>
            </w:pPr>
            <w:r>
              <w:rPr>
                <w:rFonts w:cs="Arial"/>
                <w:b/>
                <w:sz w:val="22"/>
                <w:szCs w:val="22"/>
              </w:rPr>
              <w:t>LJ</w:t>
            </w:r>
          </w:p>
          <w:p w14:paraId="5A3E0957" w14:textId="434310F8" w:rsidR="002B1C15" w:rsidRPr="003F443A" w:rsidRDefault="002B1C15" w:rsidP="00B85666">
            <w:pPr>
              <w:spacing w:after="0"/>
              <w:rPr>
                <w:rFonts w:cs="Arial"/>
                <w:b/>
                <w:sz w:val="22"/>
                <w:szCs w:val="22"/>
              </w:rPr>
            </w:pPr>
          </w:p>
        </w:tc>
        <w:tc>
          <w:tcPr>
            <w:tcW w:w="3596" w:type="dxa"/>
          </w:tcPr>
          <w:p w14:paraId="18F92932" w14:textId="77777777" w:rsidR="00B85666" w:rsidRPr="003F443A" w:rsidRDefault="00B85666" w:rsidP="00B85666">
            <w:pPr>
              <w:spacing w:after="0"/>
              <w:rPr>
                <w:rFonts w:cs="Arial"/>
                <w:b/>
                <w:sz w:val="22"/>
                <w:szCs w:val="22"/>
              </w:rPr>
            </w:pPr>
          </w:p>
        </w:tc>
      </w:tr>
      <w:tr w:rsidR="00B85666" w:rsidRPr="00326C32" w14:paraId="686F1076" w14:textId="77777777" w:rsidTr="00BB39B5">
        <w:trPr>
          <w:gridAfter w:val="1"/>
          <w:wAfter w:w="14975" w:type="dxa"/>
          <w:trHeight w:hRule="exact" w:val="340"/>
        </w:trPr>
        <w:tc>
          <w:tcPr>
            <w:tcW w:w="15750" w:type="dxa"/>
            <w:gridSpan w:val="12"/>
            <w:shd w:val="clear" w:color="auto" w:fill="C6D9F1" w:themeFill="text2" w:themeFillTint="33"/>
            <w:tcMar>
              <w:top w:w="57" w:type="dxa"/>
              <w:bottom w:w="57" w:type="dxa"/>
            </w:tcMar>
          </w:tcPr>
          <w:p w14:paraId="2CF259E2" w14:textId="11399AAB" w:rsidR="00B85666" w:rsidRPr="00326C32" w:rsidRDefault="00B85666" w:rsidP="001D7055">
            <w:pPr>
              <w:pStyle w:val="ListParagraph"/>
              <w:numPr>
                <w:ilvl w:val="0"/>
                <w:numId w:val="2"/>
              </w:numPr>
              <w:spacing w:after="0" w:line="240" w:lineRule="auto"/>
              <w:ind w:left="426" w:hanging="142"/>
              <w:contextualSpacing w:val="0"/>
              <w:rPr>
                <w:rFonts w:cs="Arial"/>
                <w:b/>
              </w:rPr>
            </w:pPr>
            <w:r w:rsidRPr="00326C32">
              <w:rPr>
                <w:rFonts w:cs="Arial"/>
                <w:b/>
              </w:rPr>
              <w:lastRenderedPageBreak/>
              <w:t>Targeted support</w:t>
            </w:r>
            <w:r>
              <w:rPr>
                <w:rFonts w:cs="Arial"/>
                <w:b/>
              </w:rPr>
              <w:t xml:space="preserve"> for pupil premium children.                                                                                      Total budgeted cost = </w:t>
            </w:r>
            <w:r w:rsidR="001D7055">
              <w:rPr>
                <w:rFonts w:cs="Arial"/>
                <w:b/>
              </w:rPr>
              <w:t>161,690</w:t>
            </w:r>
          </w:p>
        </w:tc>
      </w:tr>
      <w:tr w:rsidR="00B85666" w:rsidRPr="00326C32" w14:paraId="0CBD6B82" w14:textId="77777777" w:rsidTr="004C10D7">
        <w:trPr>
          <w:gridAfter w:val="1"/>
          <w:wAfter w:w="14975" w:type="dxa"/>
          <w:trHeight w:hRule="exact" w:val="910"/>
        </w:trPr>
        <w:tc>
          <w:tcPr>
            <w:tcW w:w="1920" w:type="dxa"/>
            <w:gridSpan w:val="4"/>
            <w:tcMar>
              <w:top w:w="57" w:type="dxa"/>
              <w:bottom w:w="57" w:type="dxa"/>
            </w:tcMar>
          </w:tcPr>
          <w:p w14:paraId="07D76526" w14:textId="3BC7A5DB" w:rsidR="00B85666" w:rsidRPr="00A712AD" w:rsidRDefault="00B85666" w:rsidP="00B85666">
            <w:pPr>
              <w:spacing w:after="0"/>
              <w:rPr>
                <w:rFonts w:cs="Arial"/>
                <w:b/>
                <w:sz w:val="22"/>
                <w:szCs w:val="22"/>
              </w:rPr>
            </w:pPr>
            <w:r>
              <w:rPr>
                <w:rFonts w:cs="Arial"/>
                <w:b/>
                <w:sz w:val="22"/>
                <w:szCs w:val="22"/>
              </w:rPr>
              <w:t>Intended outcomes</w:t>
            </w:r>
          </w:p>
        </w:tc>
        <w:tc>
          <w:tcPr>
            <w:tcW w:w="4393" w:type="dxa"/>
            <w:gridSpan w:val="2"/>
            <w:tcMar>
              <w:top w:w="57" w:type="dxa"/>
              <w:bottom w:w="57" w:type="dxa"/>
            </w:tcMar>
          </w:tcPr>
          <w:p w14:paraId="6D5013F5" w14:textId="77777777" w:rsidR="00B85666" w:rsidRPr="00A712AD" w:rsidRDefault="00B85666" w:rsidP="00B85666">
            <w:pPr>
              <w:spacing w:after="0"/>
              <w:rPr>
                <w:rFonts w:cs="Arial"/>
                <w:b/>
                <w:sz w:val="22"/>
                <w:szCs w:val="22"/>
              </w:rPr>
            </w:pPr>
            <w:r w:rsidRPr="00A712AD">
              <w:rPr>
                <w:rFonts w:cs="Arial"/>
                <w:b/>
                <w:sz w:val="22"/>
                <w:szCs w:val="22"/>
              </w:rPr>
              <w:t>Actions</w:t>
            </w:r>
          </w:p>
        </w:tc>
        <w:tc>
          <w:tcPr>
            <w:tcW w:w="2691" w:type="dxa"/>
            <w:gridSpan w:val="2"/>
            <w:tcMar>
              <w:top w:w="57" w:type="dxa"/>
              <w:bottom w:w="57" w:type="dxa"/>
            </w:tcMar>
          </w:tcPr>
          <w:p w14:paraId="341A7DD7" w14:textId="77777777" w:rsidR="00B85666" w:rsidRPr="00A712AD" w:rsidRDefault="00B85666" w:rsidP="00B85666">
            <w:pPr>
              <w:spacing w:after="0"/>
              <w:rPr>
                <w:rFonts w:cs="Arial"/>
                <w:b/>
                <w:sz w:val="22"/>
                <w:szCs w:val="22"/>
              </w:rPr>
            </w:pPr>
            <w:r w:rsidRPr="00A712AD">
              <w:rPr>
                <w:rFonts w:cs="Arial"/>
                <w:b/>
                <w:sz w:val="22"/>
                <w:szCs w:val="22"/>
              </w:rPr>
              <w:t>What is the evidence and rationale for this choice?</w:t>
            </w:r>
          </w:p>
        </w:tc>
        <w:tc>
          <w:tcPr>
            <w:tcW w:w="2411" w:type="dxa"/>
            <w:gridSpan w:val="2"/>
            <w:tcMar>
              <w:top w:w="57" w:type="dxa"/>
              <w:bottom w:w="57" w:type="dxa"/>
            </w:tcMar>
          </w:tcPr>
          <w:p w14:paraId="775A60DE" w14:textId="77777777" w:rsidR="00B85666" w:rsidRPr="00A712AD" w:rsidRDefault="00B85666" w:rsidP="00B85666">
            <w:pPr>
              <w:spacing w:after="0"/>
              <w:rPr>
                <w:rFonts w:cs="Arial"/>
                <w:b/>
                <w:sz w:val="22"/>
                <w:szCs w:val="22"/>
              </w:rPr>
            </w:pPr>
            <w:r w:rsidRPr="00A712AD">
              <w:rPr>
                <w:rFonts w:cs="Arial"/>
                <w:b/>
                <w:sz w:val="22"/>
                <w:szCs w:val="22"/>
              </w:rPr>
              <w:t>How will you ensure it is implemented well?</w:t>
            </w:r>
          </w:p>
        </w:tc>
        <w:tc>
          <w:tcPr>
            <w:tcW w:w="739" w:type="dxa"/>
          </w:tcPr>
          <w:p w14:paraId="61431497" w14:textId="77777777" w:rsidR="00B85666" w:rsidRPr="00A712AD" w:rsidRDefault="00B85666" w:rsidP="00B85666">
            <w:pPr>
              <w:spacing w:after="0"/>
              <w:rPr>
                <w:rFonts w:cs="Arial"/>
                <w:b/>
                <w:sz w:val="22"/>
                <w:szCs w:val="22"/>
              </w:rPr>
            </w:pPr>
            <w:r w:rsidRPr="00A712AD">
              <w:rPr>
                <w:rFonts w:cs="Arial"/>
                <w:b/>
                <w:sz w:val="22"/>
                <w:szCs w:val="22"/>
              </w:rPr>
              <w:t>Staff lead</w:t>
            </w:r>
          </w:p>
        </w:tc>
        <w:tc>
          <w:tcPr>
            <w:tcW w:w="3596" w:type="dxa"/>
          </w:tcPr>
          <w:p w14:paraId="6579CD14" w14:textId="77777777" w:rsidR="00B85666" w:rsidRPr="00A712AD" w:rsidRDefault="00B85666" w:rsidP="00B85666">
            <w:pPr>
              <w:spacing w:after="0"/>
              <w:rPr>
                <w:rFonts w:cs="Arial"/>
                <w:b/>
                <w:sz w:val="22"/>
                <w:szCs w:val="22"/>
              </w:rPr>
            </w:pPr>
            <w:r>
              <w:rPr>
                <w:rFonts w:cs="Arial"/>
                <w:b/>
                <w:sz w:val="22"/>
                <w:szCs w:val="22"/>
              </w:rPr>
              <w:t>Impact so far</w:t>
            </w:r>
          </w:p>
        </w:tc>
      </w:tr>
      <w:tr w:rsidR="00B85666" w:rsidRPr="00326C32" w14:paraId="0108DFD9" w14:textId="77777777" w:rsidTr="004C10D7">
        <w:trPr>
          <w:gridAfter w:val="1"/>
          <w:wAfter w:w="14975" w:type="dxa"/>
          <w:trHeight w:hRule="exact" w:val="2041"/>
        </w:trPr>
        <w:tc>
          <w:tcPr>
            <w:tcW w:w="1920" w:type="dxa"/>
            <w:gridSpan w:val="4"/>
            <w:tcMar>
              <w:top w:w="57" w:type="dxa"/>
              <w:bottom w:w="57" w:type="dxa"/>
            </w:tcMar>
          </w:tcPr>
          <w:p w14:paraId="5EE70AA0" w14:textId="77777777" w:rsidR="00B85666" w:rsidRDefault="00B85666" w:rsidP="00B85666">
            <w:pPr>
              <w:spacing w:after="0"/>
              <w:rPr>
                <w:rFonts w:cs="Arial"/>
                <w:b/>
                <w:sz w:val="20"/>
                <w:szCs w:val="20"/>
                <w:u w:val="single"/>
              </w:rPr>
            </w:pPr>
            <w:r>
              <w:rPr>
                <w:rFonts w:cs="Arial"/>
                <w:b/>
                <w:sz w:val="20"/>
                <w:szCs w:val="20"/>
                <w:u w:val="single"/>
              </w:rPr>
              <w:t>Early Years</w:t>
            </w:r>
          </w:p>
          <w:p w14:paraId="5D15D146" w14:textId="2043AA40" w:rsidR="001A1D11" w:rsidRPr="00A712AD" w:rsidRDefault="001A1D11" w:rsidP="00B85666">
            <w:pPr>
              <w:spacing w:after="0"/>
              <w:rPr>
                <w:rFonts w:cs="Arial"/>
                <w:b/>
                <w:sz w:val="20"/>
                <w:szCs w:val="20"/>
                <w:u w:val="single"/>
              </w:rPr>
            </w:pPr>
          </w:p>
        </w:tc>
        <w:tc>
          <w:tcPr>
            <w:tcW w:w="4393" w:type="dxa"/>
            <w:gridSpan w:val="2"/>
            <w:tcMar>
              <w:top w:w="57" w:type="dxa"/>
              <w:bottom w:w="57" w:type="dxa"/>
            </w:tcMar>
          </w:tcPr>
          <w:p w14:paraId="41F5672B" w14:textId="26AA4AB3" w:rsidR="001A1D11" w:rsidRDefault="001A1D11" w:rsidP="001A1D11">
            <w:pPr>
              <w:pStyle w:val="ListParagraph"/>
              <w:numPr>
                <w:ilvl w:val="0"/>
                <w:numId w:val="30"/>
              </w:numPr>
              <w:spacing w:after="0" w:line="240" w:lineRule="auto"/>
              <w:rPr>
                <w:rFonts w:asciiTheme="minorHAnsi" w:hAnsiTheme="minorHAnsi" w:cstheme="minorHAnsi"/>
                <w:sz w:val="22"/>
                <w:szCs w:val="22"/>
              </w:rPr>
            </w:pPr>
            <w:r>
              <w:rPr>
                <w:rFonts w:asciiTheme="minorHAnsi" w:hAnsiTheme="minorHAnsi" w:cstheme="minorHAnsi"/>
                <w:sz w:val="22"/>
                <w:szCs w:val="22"/>
              </w:rPr>
              <w:t>Quality first teaching</w:t>
            </w:r>
          </w:p>
          <w:p w14:paraId="35D59911" w14:textId="77777777" w:rsidR="00B85666" w:rsidRDefault="006B04BA" w:rsidP="001A1D11">
            <w:pPr>
              <w:pStyle w:val="ListParagraph"/>
              <w:numPr>
                <w:ilvl w:val="0"/>
                <w:numId w:val="30"/>
              </w:numPr>
              <w:spacing w:after="0" w:line="240" w:lineRule="auto"/>
              <w:rPr>
                <w:rFonts w:asciiTheme="minorHAnsi" w:hAnsiTheme="minorHAnsi" w:cstheme="minorHAnsi"/>
                <w:sz w:val="22"/>
                <w:szCs w:val="22"/>
              </w:rPr>
            </w:pPr>
            <w:r w:rsidRPr="001A1D11">
              <w:rPr>
                <w:rFonts w:asciiTheme="minorHAnsi" w:hAnsiTheme="minorHAnsi" w:cstheme="minorHAnsi"/>
                <w:sz w:val="22"/>
                <w:szCs w:val="22"/>
              </w:rPr>
              <w:t xml:space="preserve">Each pupil to receive additional targeted support </w:t>
            </w:r>
            <w:r w:rsidR="001A1D11">
              <w:rPr>
                <w:rFonts w:asciiTheme="minorHAnsi" w:hAnsiTheme="minorHAnsi" w:cstheme="minorHAnsi"/>
                <w:sz w:val="22"/>
                <w:szCs w:val="22"/>
              </w:rPr>
              <w:t>when working within small group work.</w:t>
            </w:r>
          </w:p>
          <w:p w14:paraId="290A501C" w14:textId="3513A84E" w:rsidR="00456642" w:rsidRPr="001A1D11" w:rsidRDefault="00456642" w:rsidP="001A1D11">
            <w:pPr>
              <w:pStyle w:val="ListParagraph"/>
              <w:numPr>
                <w:ilvl w:val="0"/>
                <w:numId w:val="30"/>
              </w:num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Fast phonics to be a main focus </w:t>
            </w:r>
          </w:p>
        </w:tc>
        <w:tc>
          <w:tcPr>
            <w:tcW w:w="2691" w:type="dxa"/>
            <w:gridSpan w:val="2"/>
            <w:tcMar>
              <w:top w:w="57" w:type="dxa"/>
              <w:bottom w:w="57" w:type="dxa"/>
            </w:tcMar>
          </w:tcPr>
          <w:p w14:paraId="0BB0084F" w14:textId="4BBAC9C4" w:rsidR="00B85666" w:rsidRPr="006665EF" w:rsidRDefault="006665EF" w:rsidP="006665EF">
            <w:pPr>
              <w:spacing w:after="0" w:line="240" w:lineRule="auto"/>
              <w:rPr>
                <w:rFonts w:asciiTheme="minorHAnsi" w:hAnsiTheme="minorHAnsi" w:cstheme="minorHAnsi"/>
                <w:sz w:val="22"/>
                <w:szCs w:val="22"/>
              </w:rPr>
            </w:pPr>
            <w:r w:rsidRPr="006665EF">
              <w:rPr>
                <w:rFonts w:asciiTheme="minorHAnsi" w:hAnsiTheme="minorHAnsi" w:cstheme="minorHAnsi"/>
                <w:sz w:val="22"/>
                <w:szCs w:val="22"/>
              </w:rPr>
              <w:t>Quality first teaching has the biggest impact on progress</w:t>
            </w:r>
          </w:p>
        </w:tc>
        <w:tc>
          <w:tcPr>
            <w:tcW w:w="2411" w:type="dxa"/>
            <w:gridSpan w:val="2"/>
            <w:tcMar>
              <w:top w:w="57" w:type="dxa"/>
              <w:bottom w:w="57" w:type="dxa"/>
            </w:tcMar>
          </w:tcPr>
          <w:p w14:paraId="7B3B72C5" w14:textId="346FB995" w:rsidR="00B85666" w:rsidRPr="001A1D11" w:rsidRDefault="001A1D11" w:rsidP="00B85666">
            <w:pPr>
              <w:spacing w:after="0"/>
              <w:rPr>
                <w:rFonts w:asciiTheme="minorHAnsi" w:hAnsiTheme="minorHAnsi" w:cstheme="minorHAnsi"/>
                <w:sz w:val="22"/>
                <w:szCs w:val="22"/>
              </w:rPr>
            </w:pPr>
            <w:r w:rsidRPr="001A1D11">
              <w:rPr>
                <w:rFonts w:asciiTheme="minorHAnsi" w:hAnsiTheme="minorHAnsi" w:cstheme="minorHAnsi"/>
                <w:sz w:val="22"/>
                <w:szCs w:val="22"/>
              </w:rPr>
              <w:t>Teaching over time</w:t>
            </w:r>
          </w:p>
        </w:tc>
        <w:tc>
          <w:tcPr>
            <w:tcW w:w="739" w:type="dxa"/>
          </w:tcPr>
          <w:p w14:paraId="32AEF8FC" w14:textId="5312D88F" w:rsidR="00B85666" w:rsidRPr="00DC1717" w:rsidRDefault="00DC1717" w:rsidP="00B85666">
            <w:pPr>
              <w:spacing w:after="0"/>
              <w:rPr>
                <w:rFonts w:asciiTheme="minorHAnsi" w:hAnsiTheme="minorHAnsi" w:cstheme="minorHAnsi"/>
                <w:sz w:val="22"/>
                <w:szCs w:val="22"/>
              </w:rPr>
            </w:pPr>
            <w:r w:rsidRPr="00DC1717">
              <w:rPr>
                <w:rFonts w:asciiTheme="minorHAnsi" w:hAnsiTheme="minorHAnsi" w:cstheme="minorHAnsi"/>
                <w:sz w:val="22"/>
                <w:szCs w:val="22"/>
              </w:rPr>
              <w:t>AP</w:t>
            </w:r>
          </w:p>
        </w:tc>
        <w:tc>
          <w:tcPr>
            <w:tcW w:w="3596" w:type="dxa"/>
          </w:tcPr>
          <w:p w14:paraId="7D92BA7A" w14:textId="7A496851" w:rsidR="004C10D7" w:rsidRPr="004C10D7" w:rsidRDefault="004C10D7" w:rsidP="004C10D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heme="minorHAnsi" w:hAnsiTheme="minorHAnsi" w:cstheme="minorHAnsi"/>
                <w:bCs/>
                <w:sz w:val="22"/>
                <w:szCs w:val="22"/>
              </w:rPr>
            </w:pPr>
          </w:p>
        </w:tc>
      </w:tr>
      <w:tr w:rsidR="00B85666" w:rsidRPr="00326C32" w14:paraId="1B5C8BC2" w14:textId="77777777" w:rsidTr="004C10D7">
        <w:trPr>
          <w:gridAfter w:val="1"/>
          <w:wAfter w:w="14975" w:type="dxa"/>
        </w:trPr>
        <w:tc>
          <w:tcPr>
            <w:tcW w:w="1920" w:type="dxa"/>
            <w:gridSpan w:val="4"/>
            <w:tcMar>
              <w:top w:w="57" w:type="dxa"/>
              <w:bottom w:w="57" w:type="dxa"/>
            </w:tcMar>
          </w:tcPr>
          <w:p w14:paraId="11878490" w14:textId="77777777" w:rsidR="00B85666" w:rsidRDefault="00B85666" w:rsidP="00B85666">
            <w:pPr>
              <w:spacing w:after="0"/>
              <w:rPr>
                <w:rFonts w:cs="Arial"/>
                <w:b/>
                <w:sz w:val="20"/>
                <w:szCs w:val="20"/>
                <w:u w:val="single"/>
              </w:rPr>
            </w:pPr>
            <w:r w:rsidRPr="00A712AD">
              <w:rPr>
                <w:rFonts w:cs="Arial"/>
                <w:b/>
                <w:sz w:val="20"/>
                <w:szCs w:val="20"/>
                <w:u w:val="single"/>
              </w:rPr>
              <w:t>READING</w:t>
            </w:r>
          </w:p>
          <w:p w14:paraId="59D21BA3" w14:textId="1B511B0D" w:rsidR="00DB5B4E" w:rsidRPr="00A712AD" w:rsidRDefault="00DB5B4E" w:rsidP="00B85666">
            <w:pPr>
              <w:spacing w:after="0"/>
              <w:rPr>
                <w:rFonts w:cs="Arial"/>
                <w:b/>
                <w:sz w:val="20"/>
                <w:szCs w:val="20"/>
                <w:u w:val="single"/>
              </w:rPr>
            </w:pPr>
          </w:p>
        </w:tc>
        <w:tc>
          <w:tcPr>
            <w:tcW w:w="4393" w:type="dxa"/>
            <w:gridSpan w:val="2"/>
            <w:tcMar>
              <w:top w:w="57" w:type="dxa"/>
              <w:bottom w:w="57" w:type="dxa"/>
            </w:tcMar>
          </w:tcPr>
          <w:p w14:paraId="6F179FC9" w14:textId="3DD96523" w:rsidR="00EA09F3" w:rsidRPr="00280444" w:rsidRDefault="00456642" w:rsidP="00EA09F3">
            <w:pPr>
              <w:numPr>
                <w:ilvl w:val="0"/>
                <w:numId w:val="17"/>
              </w:numPr>
              <w:spacing w:after="0" w:line="240" w:lineRule="auto"/>
              <w:rPr>
                <w:rFonts w:asciiTheme="minorHAnsi" w:eastAsia="Calibri" w:hAnsiTheme="minorHAnsi" w:cstheme="minorHAnsi"/>
                <w:color w:val="0D0D0D"/>
                <w:sz w:val="22"/>
                <w:szCs w:val="22"/>
              </w:rPr>
            </w:pPr>
            <w:r>
              <w:rPr>
                <w:rFonts w:asciiTheme="minorHAnsi" w:eastAsia="Calibri" w:hAnsiTheme="minorHAnsi" w:cstheme="minorHAnsi"/>
                <w:sz w:val="22"/>
                <w:szCs w:val="22"/>
              </w:rPr>
              <w:t>Embed</w:t>
            </w:r>
            <w:r w:rsidR="00EA09F3" w:rsidRPr="002B1C15">
              <w:rPr>
                <w:rFonts w:asciiTheme="minorHAnsi" w:eastAsia="Calibri" w:hAnsiTheme="minorHAnsi" w:cstheme="minorHAnsi"/>
                <w:sz w:val="22"/>
                <w:szCs w:val="22"/>
              </w:rPr>
              <w:t xml:space="preserve"> Read Write Inc intensive </w:t>
            </w:r>
            <w:r w:rsidR="00BD562C" w:rsidRPr="002B1C15">
              <w:rPr>
                <w:rFonts w:asciiTheme="minorHAnsi" w:eastAsia="Calibri" w:hAnsiTheme="minorHAnsi" w:cstheme="minorHAnsi"/>
                <w:sz w:val="22"/>
                <w:szCs w:val="22"/>
              </w:rPr>
              <w:t>daily-streamed</w:t>
            </w:r>
            <w:r w:rsidR="00EA09F3" w:rsidRPr="002B1C15">
              <w:rPr>
                <w:rFonts w:asciiTheme="minorHAnsi" w:eastAsia="Calibri" w:hAnsiTheme="minorHAnsi" w:cstheme="minorHAnsi"/>
                <w:sz w:val="22"/>
                <w:szCs w:val="22"/>
              </w:rPr>
              <w:t xml:space="preserve"> phonics across KS1. 30 mins every day 9am to 9.30am. </w:t>
            </w:r>
          </w:p>
          <w:p w14:paraId="5809B313" w14:textId="6A7E996C" w:rsidR="00280444" w:rsidRPr="00280444" w:rsidRDefault="00280444" w:rsidP="00EA09F3">
            <w:pPr>
              <w:numPr>
                <w:ilvl w:val="0"/>
                <w:numId w:val="17"/>
              </w:numPr>
              <w:spacing w:after="0" w:line="240" w:lineRule="auto"/>
              <w:rPr>
                <w:rFonts w:asciiTheme="minorHAnsi" w:eastAsia="Calibri" w:hAnsiTheme="minorHAnsi" w:cstheme="minorHAnsi"/>
                <w:color w:val="0D0D0D"/>
                <w:sz w:val="22"/>
                <w:szCs w:val="22"/>
              </w:rPr>
            </w:pPr>
            <w:r>
              <w:rPr>
                <w:rFonts w:asciiTheme="minorHAnsi" w:eastAsia="Calibri" w:hAnsiTheme="minorHAnsi" w:cstheme="minorHAnsi"/>
                <w:sz w:val="22"/>
                <w:szCs w:val="22"/>
              </w:rPr>
              <w:t>Focus on early reading skills across the curriculum</w:t>
            </w:r>
          </w:p>
          <w:p w14:paraId="22AFC73C" w14:textId="2D320542" w:rsidR="00280444" w:rsidRPr="00280444" w:rsidRDefault="00280444" w:rsidP="00EA09F3">
            <w:pPr>
              <w:numPr>
                <w:ilvl w:val="0"/>
                <w:numId w:val="17"/>
              </w:numPr>
              <w:spacing w:after="0" w:line="240" w:lineRule="auto"/>
              <w:rPr>
                <w:rFonts w:asciiTheme="minorHAnsi" w:eastAsia="Calibri" w:hAnsiTheme="minorHAnsi" w:cstheme="minorHAnsi"/>
                <w:color w:val="0D0D0D"/>
                <w:sz w:val="22"/>
                <w:szCs w:val="22"/>
              </w:rPr>
            </w:pPr>
            <w:r>
              <w:rPr>
                <w:rFonts w:asciiTheme="minorHAnsi" w:eastAsia="Calibri" w:hAnsiTheme="minorHAnsi" w:cstheme="minorHAnsi"/>
                <w:sz w:val="22"/>
                <w:szCs w:val="22"/>
              </w:rPr>
              <w:lastRenderedPageBreak/>
              <w:t xml:space="preserve"> Increased focus on vocabulary  acquisition and development across the curriculum</w:t>
            </w:r>
          </w:p>
          <w:p w14:paraId="73008226" w14:textId="0E12F5DB" w:rsidR="00280444" w:rsidRPr="00280444" w:rsidRDefault="00280444" w:rsidP="00EA09F3">
            <w:pPr>
              <w:numPr>
                <w:ilvl w:val="0"/>
                <w:numId w:val="17"/>
              </w:numPr>
              <w:spacing w:after="0" w:line="240" w:lineRule="auto"/>
              <w:rPr>
                <w:rFonts w:asciiTheme="minorHAnsi" w:eastAsia="Calibri" w:hAnsiTheme="minorHAnsi" w:cstheme="minorHAnsi"/>
                <w:color w:val="0D0D0D"/>
                <w:sz w:val="22"/>
                <w:szCs w:val="22"/>
              </w:rPr>
            </w:pPr>
            <w:r>
              <w:rPr>
                <w:rFonts w:asciiTheme="minorHAnsi" w:eastAsia="Calibri" w:hAnsiTheme="minorHAnsi" w:cstheme="minorHAnsi"/>
                <w:sz w:val="22"/>
                <w:szCs w:val="22"/>
              </w:rPr>
              <w:t>Time to read a class text</w:t>
            </w:r>
            <w:r w:rsidR="00BA7927">
              <w:rPr>
                <w:rFonts w:asciiTheme="minorHAnsi" w:eastAsia="Calibri" w:hAnsiTheme="minorHAnsi" w:cstheme="minorHAnsi"/>
                <w:sz w:val="22"/>
                <w:szCs w:val="22"/>
              </w:rPr>
              <w:t xml:space="preserve"> daily </w:t>
            </w:r>
            <w:r>
              <w:rPr>
                <w:rFonts w:asciiTheme="minorHAnsi" w:eastAsia="Calibri" w:hAnsiTheme="minorHAnsi" w:cstheme="minorHAnsi"/>
                <w:sz w:val="22"/>
                <w:szCs w:val="22"/>
              </w:rPr>
              <w:t xml:space="preserve"> has been </w:t>
            </w:r>
            <w:r w:rsidR="00BA7927">
              <w:rPr>
                <w:rFonts w:asciiTheme="minorHAnsi" w:eastAsia="Calibri" w:hAnsiTheme="minorHAnsi" w:cstheme="minorHAnsi"/>
                <w:sz w:val="22"/>
                <w:szCs w:val="22"/>
              </w:rPr>
              <w:t>incorporated into the timetable. This will be planned for so all opportunities for learning are maximised.</w:t>
            </w:r>
          </w:p>
          <w:p w14:paraId="1F832ECF" w14:textId="7BB71BDF" w:rsidR="00280444" w:rsidRPr="00280444" w:rsidRDefault="00280444" w:rsidP="00EA09F3">
            <w:pPr>
              <w:numPr>
                <w:ilvl w:val="0"/>
                <w:numId w:val="17"/>
              </w:numPr>
              <w:spacing w:after="0" w:line="240" w:lineRule="auto"/>
              <w:rPr>
                <w:rFonts w:asciiTheme="minorHAnsi" w:eastAsia="Calibri" w:hAnsiTheme="minorHAnsi" w:cstheme="minorHAnsi"/>
                <w:color w:val="0D0D0D"/>
                <w:sz w:val="22"/>
                <w:szCs w:val="22"/>
              </w:rPr>
            </w:pPr>
            <w:r>
              <w:rPr>
                <w:rFonts w:asciiTheme="minorHAnsi" w:eastAsia="Calibri" w:hAnsiTheme="minorHAnsi" w:cstheme="minorHAnsi"/>
                <w:sz w:val="22"/>
                <w:szCs w:val="22"/>
              </w:rPr>
              <w:t>CPD on Fresh Start for all staff lading reading interventions in KS2</w:t>
            </w:r>
          </w:p>
          <w:p w14:paraId="3AB52409" w14:textId="574D5D9B" w:rsidR="00280444" w:rsidRPr="002B1C15" w:rsidRDefault="00280444" w:rsidP="00EA09F3">
            <w:pPr>
              <w:numPr>
                <w:ilvl w:val="0"/>
                <w:numId w:val="17"/>
              </w:numPr>
              <w:spacing w:after="0" w:line="240" w:lineRule="auto"/>
              <w:rPr>
                <w:rFonts w:asciiTheme="minorHAnsi" w:eastAsia="Calibri" w:hAnsiTheme="minorHAnsi" w:cstheme="minorHAnsi"/>
                <w:color w:val="0D0D0D"/>
                <w:sz w:val="22"/>
                <w:szCs w:val="22"/>
              </w:rPr>
            </w:pPr>
            <w:r>
              <w:rPr>
                <w:rFonts w:asciiTheme="minorHAnsi" w:eastAsia="Calibri" w:hAnsiTheme="minorHAnsi" w:cstheme="minorHAnsi"/>
                <w:sz w:val="22"/>
                <w:szCs w:val="22"/>
              </w:rPr>
              <w:t>New robust system introduced for tracking home/school readers</w:t>
            </w:r>
          </w:p>
          <w:p w14:paraId="271566D3" w14:textId="77777777" w:rsidR="00EA09F3" w:rsidRPr="002B1C15" w:rsidRDefault="00EA09F3" w:rsidP="00EA09F3">
            <w:pPr>
              <w:numPr>
                <w:ilvl w:val="0"/>
                <w:numId w:val="17"/>
              </w:numPr>
              <w:spacing w:after="0" w:line="240" w:lineRule="auto"/>
              <w:rPr>
                <w:rFonts w:asciiTheme="minorHAnsi" w:hAnsiTheme="minorHAnsi" w:cstheme="minorHAnsi"/>
                <w:sz w:val="22"/>
                <w:szCs w:val="22"/>
              </w:rPr>
            </w:pPr>
            <w:r w:rsidRPr="002B1C15">
              <w:rPr>
                <w:rFonts w:asciiTheme="minorHAnsi" w:eastAsia="Calibri" w:hAnsiTheme="minorHAnsi" w:cstheme="minorHAnsi"/>
                <w:sz w:val="22"/>
                <w:szCs w:val="22"/>
              </w:rPr>
              <w:t>Targeted afternoon reading support for PP children to address gaps in learning.</w:t>
            </w:r>
          </w:p>
          <w:p w14:paraId="7B166D76" w14:textId="77777777" w:rsidR="00EA09F3" w:rsidRPr="002B1C15" w:rsidRDefault="00EA09F3" w:rsidP="00EA09F3">
            <w:pPr>
              <w:numPr>
                <w:ilvl w:val="0"/>
                <w:numId w:val="17"/>
              </w:numPr>
              <w:spacing w:after="0" w:line="240" w:lineRule="auto"/>
              <w:rPr>
                <w:rFonts w:asciiTheme="minorHAnsi" w:hAnsiTheme="minorHAnsi" w:cstheme="minorHAnsi"/>
                <w:sz w:val="22"/>
                <w:szCs w:val="22"/>
              </w:rPr>
            </w:pPr>
            <w:r w:rsidRPr="002B1C15">
              <w:rPr>
                <w:rFonts w:asciiTheme="minorHAnsi" w:eastAsia="Calibri" w:hAnsiTheme="minorHAnsi" w:cstheme="minorHAnsi"/>
                <w:sz w:val="22"/>
                <w:szCs w:val="22"/>
              </w:rPr>
              <w:t>PP pupils who are not reading at home read at least 3 times each week to a member of staff.</w:t>
            </w:r>
          </w:p>
          <w:p w14:paraId="09F30453" w14:textId="48458443" w:rsidR="00EA09F3" w:rsidRPr="002B1C15" w:rsidRDefault="00EA09F3" w:rsidP="00EA09F3">
            <w:pPr>
              <w:numPr>
                <w:ilvl w:val="0"/>
                <w:numId w:val="17"/>
              </w:numPr>
              <w:spacing w:after="0" w:line="240" w:lineRule="auto"/>
              <w:rPr>
                <w:rFonts w:asciiTheme="minorHAnsi" w:hAnsiTheme="minorHAnsi" w:cstheme="minorHAnsi"/>
                <w:sz w:val="22"/>
                <w:szCs w:val="22"/>
              </w:rPr>
            </w:pPr>
            <w:r w:rsidRPr="002B1C15">
              <w:rPr>
                <w:rFonts w:asciiTheme="minorHAnsi" w:eastAsia="Calibri" w:hAnsiTheme="minorHAnsi" w:cstheme="minorHAnsi"/>
                <w:sz w:val="22"/>
                <w:szCs w:val="22"/>
              </w:rPr>
              <w:t xml:space="preserve">Pira assessments used </w:t>
            </w:r>
            <w:r w:rsidR="00A82C5D" w:rsidRPr="002B1C15">
              <w:rPr>
                <w:rFonts w:asciiTheme="minorHAnsi" w:eastAsia="Calibri" w:hAnsiTheme="minorHAnsi" w:cstheme="minorHAnsi"/>
                <w:sz w:val="22"/>
                <w:szCs w:val="22"/>
              </w:rPr>
              <w:t xml:space="preserve">in KS2 </w:t>
            </w:r>
            <w:r w:rsidRPr="002B1C15">
              <w:rPr>
                <w:rFonts w:asciiTheme="minorHAnsi" w:eastAsia="Calibri" w:hAnsiTheme="minorHAnsi" w:cstheme="minorHAnsi"/>
                <w:sz w:val="22"/>
                <w:szCs w:val="22"/>
              </w:rPr>
              <w:t xml:space="preserve">to provide a baseline, to ensure a more accurate picture of progress. </w:t>
            </w:r>
            <w:r w:rsidR="00456642">
              <w:rPr>
                <w:rFonts w:asciiTheme="minorHAnsi" w:eastAsia="Calibri" w:hAnsiTheme="minorHAnsi" w:cstheme="minorHAnsi"/>
                <w:sz w:val="22"/>
                <w:szCs w:val="22"/>
              </w:rPr>
              <w:t>Assessments will be completed at regular point</w:t>
            </w:r>
            <w:r w:rsidR="002C1151">
              <w:rPr>
                <w:rFonts w:asciiTheme="minorHAnsi" w:eastAsia="Calibri" w:hAnsiTheme="minorHAnsi" w:cstheme="minorHAnsi"/>
                <w:sz w:val="22"/>
                <w:szCs w:val="22"/>
              </w:rPr>
              <w:t>s</w:t>
            </w:r>
            <w:r w:rsidR="00456642">
              <w:rPr>
                <w:rFonts w:asciiTheme="minorHAnsi" w:eastAsia="Calibri" w:hAnsiTheme="minorHAnsi" w:cstheme="minorHAnsi"/>
                <w:sz w:val="22"/>
                <w:szCs w:val="22"/>
              </w:rPr>
              <w:t xml:space="preserve"> through the year. The results will be used to inform</w:t>
            </w:r>
            <w:r w:rsidR="002C1151">
              <w:rPr>
                <w:rFonts w:asciiTheme="minorHAnsi" w:eastAsia="Calibri" w:hAnsiTheme="minorHAnsi" w:cstheme="minorHAnsi"/>
                <w:sz w:val="22"/>
                <w:szCs w:val="22"/>
              </w:rPr>
              <w:t xml:space="preserve"> interventions</w:t>
            </w:r>
            <w:r w:rsidR="00456642">
              <w:rPr>
                <w:rFonts w:asciiTheme="minorHAnsi" w:eastAsia="Calibri" w:hAnsiTheme="minorHAnsi" w:cstheme="minorHAnsi"/>
                <w:sz w:val="22"/>
                <w:szCs w:val="22"/>
              </w:rPr>
              <w:t xml:space="preserve"> </w:t>
            </w:r>
          </w:p>
          <w:p w14:paraId="4AF9A856" w14:textId="52E22E3A" w:rsidR="00EA09F3" w:rsidRPr="00BA7927" w:rsidRDefault="00BA7927" w:rsidP="00BA7927">
            <w:pPr>
              <w:pStyle w:val="ListParagraph"/>
              <w:numPr>
                <w:ilvl w:val="0"/>
                <w:numId w:val="17"/>
              </w:numPr>
              <w:spacing w:after="0" w:line="240" w:lineRule="auto"/>
              <w:rPr>
                <w:rFonts w:asciiTheme="minorHAnsi" w:hAnsiTheme="minorHAnsi" w:cstheme="minorHAnsi"/>
                <w:sz w:val="22"/>
                <w:szCs w:val="22"/>
              </w:rPr>
            </w:pPr>
            <w:r>
              <w:rPr>
                <w:rFonts w:asciiTheme="minorHAnsi" w:eastAsia="Calibri" w:hAnsiTheme="minorHAnsi" w:cstheme="minorHAnsi"/>
                <w:color w:val="000000"/>
                <w:sz w:val="22"/>
                <w:szCs w:val="22"/>
              </w:rPr>
              <w:t>E</w:t>
            </w:r>
            <w:r w:rsidR="00EA09F3" w:rsidRPr="00BA7927">
              <w:rPr>
                <w:rFonts w:asciiTheme="minorHAnsi" w:eastAsia="Calibri" w:hAnsiTheme="minorHAnsi" w:cstheme="minorHAnsi"/>
                <w:color w:val="000000"/>
                <w:sz w:val="22"/>
                <w:szCs w:val="22"/>
              </w:rPr>
              <w:t>xciting new reading displays created in corridors and new library to encourage/increase reading frequency.   </w:t>
            </w:r>
          </w:p>
          <w:p w14:paraId="4E33B4E7" w14:textId="54E0E786" w:rsidR="00EA09F3" w:rsidRPr="002B1C15" w:rsidRDefault="00BA7927" w:rsidP="00EA09F3">
            <w:pPr>
              <w:spacing w:after="0" w:line="240" w:lineRule="auto"/>
              <w:rPr>
                <w:rFonts w:asciiTheme="minorHAnsi" w:hAnsiTheme="minorHAnsi" w:cstheme="minorHAnsi"/>
                <w:color w:val="0D0D0D"/>
                <w:sz w:val="22"/>
                <w:szCs w:val="22"/>
              </w:rPr>
            </w:pPr>
            <w:r>
              <w:rPr>
                <w:rFonts w:asciiTheme="minorHAnsi" w:hAnsiTheme="minorHAnsi" w:cstheme="minorHAnsi"/>
                <w:color w:val="000000"/>
                <w:sz w:val="22"/>
                <w:szCs w:val="22"/>
              </w:rPr>
              <w:t xml:space="preserve">11. </w:t>
            </w:r>
            <w:r w:rsidR="002B1C15" w:rsidRPr="002B1C15">
              <w:rPr>
                <w:rFonts w:asciiTheme="minorHAnsi" w:hAnsiTheme="minorHAnsi" w:cstheme="minorHAnsi"/>
                <w:color w:val="000000"/>
                <w:sz w:val="22"/>
                <w:szCs w:val="22"/>
              </w:rPr>
              <w:t xml:space="preserve"> </w:t>
            </w:r>
            <w:r w:rsidR="00EA09F3" w:rsidRPr="002B1C15">
              <w:rPr>
                <w:rFonts w:asciiTheme="minorHAnsi" w:hAnsiTheme="minorHAnsi" w:cstheme="minorHAnsi"/>
                <w:color w:val="000000"/>
                <w:sz w:val="22"/>
                <w:szCs w:val="22"/>
              </w:rPr>
              <w:t xml:space="preserve"> C</w:t>
            </w:r>
            <w:r w:rsidR="00EA09F3" w:rsidRPr="002B1C15">
              <w:rPr>
                <w:rFonts w:asciiTheme="minorHAnsi" w:eastAsia="Calibri" w:hAnsiTheme="minorHAnsi" w:cstheme="minorHAnsi"/>
                <w:color w:val="000000"/>
                <w:sz w:val="22"/>
                <w:szCs w:val="22"/>
              </w:rPr>
              <w:t xml:space="preserve">ontinue to provide with age/ability appropriate reading books. </w:t>
            </w:r>
          </w:p>
          <w:p w14:paraId="0AC5177C" w14:textId="5CE18BBB" w:rsidR="00EC2D57" w:rsidRDefault="00BA7927" w:rsidP="00EC2D57">
            <w:pPr>
              <w:spacing w:after="0" w:line="240" w:lineRule="auto"/>
              <w:contextualSpacing/>
              <w:rPr>
                <w:rFonts w:asciiTheme="minorHAnsi" w:hAnsiTheme="minorHAnsi" w:cstheme="minorHAnsi"/>
                <w:sz w:val="22"/>
                <w:szCs w:val="22"/>
              </w:rPr>
            </w:pPr>
            <w:r>
              <w:rPr>
                <w:rFonts w:asciiTheme="minorHAnsi" w:eastAsia="Calibri" w:hAnsiTheme="minorHAnsi" w:cstheme="minorHAnsi"/>
                <w:color w:val="000000"/>
                <w:sz w:val="22"/>
                <w:szCs w:val="22"/>
              </w:rPr>
              <w:t>12</w:t>
            </w:r>
            <w:r w:rsidR="00EC2D57">
              <w:rPr>
                <w:rFonts w:asciiTheme="minorHAnsi" w:hAnsiTheme="minorHAnsi" w:cstheme="minorHAnsi"/>
                <w:sz w:val="22"/>
                <w:szCs w:val="22"/>
              </w:rPr>
              <w:t xml:space="preserve">. </w:t>
            </w:r>
            <w:r w:rsidR="00EC2D57">
              <w:rPr>
                <w:rFonts w:asciiTheme="minorHAnsi" w:hAnsiTheme="minorHAnsi" w:cstheme="minorHAnsi"/>
                <w:sz w:val="22"/>
                <w:szCs w:val="22"/>
              </w:rPr>
              <w:t xml:space="preserve"> Promote a love of reading through dedicated time on the timetable for class texts to be read daily to pupils. These will be planned for to allow maximum impact.</w:t>
            </w:r>
          </w:p>
          <w:p w14:paraId="4622B727" w14:textId="3167F15E" w:rsidR="00EC2D57" w:rsidRDefault="00EC2D57" w:rsidP="00EC2D57">
            <w:pPr>
              <w:spacing w:after="0" w:line="240" w:lineRule="auto"/>
              <w:contextualSpacing/>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3</w:t>
            </w:r>
            <w:r>
              <w:rPr>
                <w:rFonts w:asciiTheme="minorHAnsi" w:hAnsiTheme="minorHAnsi" w:cstheme="minorHAnsi"/>
                <w:sz w:val="22"/>
                <w:szCs w:val="22"/>
              </w:rPr>
              <w:t xml:space="preserve">. Increased focus on book corners which will revamped for maximum appeal </w:t>
            </w:r>
          </w:p>
          <w:p w14:paraId="3CD93B78" w14:textId="4915F20F" w:rsidR="00EC2D57" w:rsidRDefault="00EC2D57" w:rsidP="00EC2D57">
            <w:pPr>
              <w:spacing w:after="0" w:line="240" w:lineRule="auto"/>
              <w:contextualSpacing/>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4</w:t>
            </w:r>
            <w:r>
              <w:rPr>
                <w:rFonts w:asciiTheme="minorHAnsi" w:hAnsiTheme="minorHAnsi" w:cstheme="minorHAnsi"/>
                <w:sz w:val="22"/>
                <w:szCs w:val="22"/>
              </w:rPr>
              <w:t>. Bottom 20% of PP readers to be targeted with additional 1:1 reading</w:t>
            </w:r>
          </w:p>
          <w:p w14:paraId="74CB3E70" w14:textId="4F68D3FD" w:rsidR="00EC2D57" w:rsidRPr="002B1C15" w:rsidRDefault="00EC2D57" w:rsidP="00EC2D57">
            <w:pPr>
              <w:spacing w:after="0" w:line="240" w:lineRule="auto"/>
              <w:contextualSpacing/>
              <w:rPr>
                <w:rFonts w:asciiTheme="minorHAnsi" w:hAnsiTheme="minorHAnsi" w:cstheme="minorHAnsi"/>
                <w:sz w:val="22"/>
                <w:szCs w:val="22"/>
              </w:rPr>
            </w:pPr>
            <w:r>
              <w:rPr>
                <w:rFonts w:asciiTheme="minorHAnsi" w:hAnsiTheme="minorHAnsi" w:cstheme="minorHAnsi"/>
                <w:sz w:val="22"/>
                <w:szCs w:val="22"/>
              </w:rPr>
              <w:lastRenderedPageBreak/>
              <w:t>1</w:t>
            </w:r>
            <w:r>
              <w:rPr>
                <w:rFonts w:asciiTheme="minorHAnsi" w:hAnsiTheme="minorHAnsi" w:cstheme="minorHAnsi"/>
                <w:sz w:val="22"/>
                <w:szCs w:val="22"/>
              </w:rPr>
              <w:t>5</w:t>
            </w:r>
            <w:bookmarkStart w:id="2" w:name="_GoBack"/>
            <w:bookmarkEnd w:id="2"/>
            <w:r>
              <w:rPr>
                <w:rFonts w:asciiTheme="minorHAnsi" w:hAnsiTheme="minorHAnsi" w:cstheme="minorHAnsi"/>
                <w:sz w:val="22"/>
                <w:szCs w:val="22"/>
              </w:rPr>
              <w:t>. Bottom 20% slowest progress readers to be assessed and targeted for RWI or Fresh Start phonic intervention</w:t>
            </w:r>
          </w:p>
          <w:p w14:paraId="6C7B2C01" w14:textId="3F3061E2" w:rsidR="00B85666" w:rsidRPr="002B1C15" w:rsidRDefault="00B85666" w:rsidP="00EA09F3">
            <w:pPr>
              <w:spacing w:after="0" w:line="240" w:lineRule="auto"/>
              <w:rPr>
                <w:rFonts w:asciiTheme="minorHAnsi" w:hAnsiTheme="minorHAnsi" w:cstheme="minorHAnsi"/>
                <w:sz w:val="22"/>
                <w:szCs w:val="22"/>
              </w:rPr>
            </w:pPr>
          </w:p>
        </w:tc>
        <w:tc>
          <w:tcPr>
            <w:tcW w:w="2691" w:type="dxa"/>
            <w:gridSpan w:val="2"/>
            <w:tcMar>
              <w:top w:w="57" w:type="dxa"/>
              <w:bottom w:w="57" w:type="dxa"/>
            </w:tcMar>
          </w:tcPr>
          <w:p w14:paraId="4C5422DD" w14:textId="77777777" w:rsidR="00B85666" w:rsidRPr="00326C32" w:rsidRDefault="00B85666" w:rsidP="00B85666">
            <w:pPr>
              <w:spacing w:after="0"/>
              <w:rPr>
                <w:rFonts w:cs="Arial"/>
              </w:rPr>
            </w:pPr>
          </w:p>
        </w:tc>
        <w:tc>
          <w:tcPr>
            <w:tcW w:w="2411" w:type="dxa"/>
            <w:gridSpan w:val="2"/>
            <w:tcMar>
              <w:top w:w="57" w:type="dxa"/>
              <w:bottom w:w="57" w:type="dxa"/>
            </w:tcMar>
          </w:tcPr>
          <w:p w14:paraId="7E73E4EF" w14:textId="77777777" w:rsidR="00EA09F3" w:rsidRPr="0078257E" w:rsidRDefault="00EA09F3" w:rsidP="00EA09F3">
            <w:pPr>
              <w:spacing w:after="0"/>
              <w:rPr>
                <w:rFonts w:cs="Arial"/>
                <w:sz w:val="20"/>
                <w:szCs w:val="20"/>
              </w:rPr>
            </w:pPr>
            <w:r w:rsidRPr="0078257E">
              <w:rPr>
                <w:rFonts w:cs="Arial"/>
                <w:sz w:val="20"/>
                <w:szCs w:val="20"/>
              </w:rPr>
              <w:t>Lesson observations and learning walks.</w:t>
            </w:r>
          </w:p>
          <w:p w14:paraId="3F22966A" w14:textId="77777777" w:rsidR="00EA09F3" w:rsidRPr="0078257E" w:rsidRDefault="00EA09F3" w:rsidP="00EA09F3">
            <w:pPr>
              <w:spacing w:after="0"/>
              <w:rPr>
                <w:rFonts w:cs="Arial"/>
                <w:sz w:val="20"/>
                <w:szCs w:val="20"/>
              </w:rPr>
            </w:pPr>
          </w:p>
          <w:p w14:paraId="2CF1486F" w14:textId="77777777" w:rsidR="00EA09F3" w:rsidRPr="0078257E" w:rsidRDefault="00EA09F3" w:rsidP="00EA09F3">
            <w:pPr>
              <w:spacing w:after="0"/>
              <w:rPr>
                <w:rFonts w:cs="Arial"/>
                <w:sz w:val="20"/>
                <w:szCs w:val="20"/>
              </w:rPr>
            </w:pPr>
            <w:r w:rsidRPr="0078257E">
              <w:rPr>
                <w:rFonts w:cs="Arial"/>
                <w:sz w:val="20"/>
                <w:szCs w:val="20"/>
              </w:rPr>
              <w:t>Pupil voice</w:t>
            </w:r>
          </w:p>
          <w:p w14:paraId="3F74A1B1" w14:textId="77777777" w:rsidR="00EA09F3" w:rsidRPr="0078257E" w:rsidRDefault="00EA09F3" w:rsidP="00EA09F3">
            <w:pPr>
              <w:spacing w:after="0"/>
              <w:rPr>
                <w:rFonts w:cs="Arial"/>
                <w:sz w:val="20"/>
                <w:szCs w:val="20"/>
              </w:rPr>
            </w:pPr>
          </w:p>
          <w:p w14:paraId="516673A7" w14:textId="77777777" w:rsidR="00B85666" w:rsidRDefault="00EA09F3" w:rsidP="00EA09F3">
            <w:pPr>
              <w:spacing w:after="0"/>
              <w:rPr>
                <w:rFonts w:cs="Arial"/>
                <w:sz w:val="20"/>
                <w:szCs w:val="20"/>
              </w:rPr>
            </w:pPr>
            <w:r w:rsidRPr="0078257E">
              <w:rPr>
                <w:rFonts w:cs="Arial"/>
                <w:sz w:val="20"/>
                <w:szCs w:val="20"/>
              </w:rPr>
              <w:t xml:space="preserve">Reading Champion to train TA’s so they </w:t>
            </w:r>
            <w:r w:rsidRPr="0078257E">
              <w:rPr>
                <w:rFonts w:cs="Arial"/>
                <w:sz w:val="20"/>
                <w:szCs w:val="20"/>
              </w:rPr>
              <w:lastRenderedPageBreak/>
              <w:t>provide high quality reading support</w:t>
            </w:r>
          </w:p>
          <w:p w14:paraId="6DAEE87B" w14:textId="77777777" w:rsidR="00EA09F3" w:rsidRDefault="00EA09F3" w:rsidP="00EA09F3">
            <w:pPr>
              <w:spacing w:after="0"/>
              <w:rPr>
                <w:rFonts w:cs="Arial"/>
                <w:sz w:val="20"/>
                <w:szCs w:val="20"/>
              </w:rPr>
            </w:pPr>
          </w:p>
          <w:p w14:paraId="42D099EA" w14:textId="77777777" w:rsidR="00EA09F3" w:rsidRDefault="00EA09F3" w:rsidP="00EA09F3">
            <w:pPr>
              <w:spacing w:after="0"/>
              <w:rPr>
                <w:rFonts w:cs="Arial"/>
                <w:sz w:val="20"/>
                <w:szCs w:val="20"/>
              </w:rPr>
            </w:pPr>
            <w:r>
              <w:rPr>
                <w:rFonts w:cs="Arial"/>
                <w:sz w:val="20"/>
                <w:szCs w:val="20"/>
              </w:rPr>
              <w:t>Termly meeting with DH(PP) to discuss progress of all PP pupils</w:t>
            </w:r>
          </w:p>
          <w:p w14:paraId="092A7CE7" w14:textId="77777777" w:rsidR="00EA09F3" w:rsidRDefault="00EA09F3" w:rsidP="00EA09F3">
            <w:pPr>
              <w:spacing w:after="0"/>
              <w:rPr>
                <w:rFonts w:cs="Arial"/>
                <w:sz w:val="20"/>
                <w:szCs w:val="20"/>
              </w:rPr>
            </w:pPr>
          </w:p>
          <w:p w14:paraId="52CA65E8" w14:textId="7AE6C30D" w:rsidR="00EA09F3" w:rsidRPr="00326C32" w:rsidRDefault="00EA09F3" w:rsidP="00EA09F3">
            <w:pPr>
              <w:spacing w:after="0"/>
              <w:rPr>
                <w:rFonts w:cs="Arial"/>
              </w:rPr>
            </w:pPr>
            <w:r>
              <w:rPr>
                <w:rFonts w:cs="Arial"/>
                <w:sz w:val="20"/>
                <w:szCs w:val="20"/>
              </w:rPr>
              <w:t xml:space="preserve">Pupil progress meetings will  discuss PP pupils and their progress  specifically </w:t>
            </w:r>
          </w:p>
        </w:tc>
        <w:tc>
          <w:tcPr>
            <w:tcW w:w="739" w:type="dxa"/>
          </w:tcPr>
          <w:p w14:paraId="39B44528" w14:textId="513A287F" w:rsidR="00B85666" w:rsidRPr="00DC1717" w:rsidRDefault="002C1151" w:rsidP="00B85666">
            <w:pPr>
              <w:spacing w:after="0"/>
              <w:rPr>
                <w:rFonts w:asciiTheme="minorHAnsi" w:hAnsiTheme="minorHAnsi" w:cstheme="minorHAnsi"/>
                <w:sz w:val="22"/>
                <w:szCs w:val="22"/>
              </w:rPr>
            </w:pPr>
            <w:r>
              <w:rPr>
                <w:rFonts w:asciiTheme="minorHAnsi" w:hAnsiTheme="minorHAnsi" w:cstheme="minorHAnsi"/>
                <w:sz w:val="22"/>
                <w:szCs w:val="22"/>
              </w:rPr>
              <w:lastRenderedPageBreak/>
              <w:t>LH</w:t>
            </w:r>
          </w:p>
        </w:tc>
        <w:tc>
          <w:tcPr>
            <w:tcW w:w="3596" w:type="dxa"/>
          </w:tcPr>
          <w:p w14:paraId="53CDDB22" w14:textId="00CCBCC3" w:rsidR="00EA30DB" w:rsidRPr="00EA30DB" w:rsidRDefault="00EA30DB" w:rsidP="00530348">
            <w:pPr>
              <w:spacing w:after="0"/>
              <w:rPr>
                <w:rFonts w:asciiTheme="minorHAnsi" w:hAnsiTheme="minorHAnsi" w:cstheme="minorHAnsi"/>
                <w:b/>
                <w:sz w:val="22"/>
                <w:szCs w:val="22"/>
              </w:rPr>
            </w:pPr>
          </w:p>
        </w:tc>
      </w:tr>
      <w:tr w:rsidR="00EA09F3" w:rsidRPr="00326C32" w14:paraId="6D872395" w14:textId="77777777" w:rsidTr="004C10D7">
        <w:trPr>
          <w:gridAfter w:val="1"/>
          <w:wAfter w:w="14975" w:type="dxa"/>
        </w:trPr>
        <w:tc>
          <w:tcPr>
            <w:tcW w:w="1920" w:type="dxa"/>
            <w:gridSpan w:val="4"/>
            <w:tcMar>
              <w:top w:w="57" w:type="dxa"/>
              <w:bottom w:w="57" w:type="dxa"/>
            </w:tcMar>
          </w:tcPr>
          <w:p w14:paraId="486A543D" w14:textId="77777777" w:rsidR="00EA09F3" w:rsidRPr="00A712AD" w:rsidRDefault="00EA09F3" w:rsidP="00EA09F3">
            <w:pPr>
              <w:spacing w:after="0"/>
              <w:rPr>
                <w:rFonts w:cs="Arial"/>
                <w:b/>
                <w:sz w:val="20"/>
                <w:szCs w:val="20"/>
                <w:u w:val="single"/>
              </w:rPr>
            </w:pPr>
            <w:r>
              <w:rPr>
                <w:rFonts w:cs="Arial"/>
                <w:b/>
                <w:sz w:val="20"/>
                <w:szCs w:val="20"/>
                <w:u w:val="single"/>
              </w:rPr>
              <w:lastRenderedPageBreak/>
              <w:t>WRITING</w:t>
            </w:r>
          </w:p>
        </w:tc>
        <w:tc>
          <w:tcPr>
            <w:tcW w:w="439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6FE619F6" w14:textId="00B48C65" w:rsidR="00EA09F3" w:rsidRPr="002B1C15" w:rsidRDefault="00EA09F3" w:rsidP="00EA09F3">
            <w:pPr>
              <w:numPr>
                <w:ilvl w:val="0"/>
                <w:numId w:val="18"/>
              </w:numPr>
              <w:spacing w:after="0" w:line="240" w:lineRule="auto"/>
              <w:contextualSpacing/>
              <w:rPr>
                <w:rFonts w:asciiTheme="minorHAnsi" w:hAnsiTheme="minorHAnsi" w:cstheme="minorHAnsi"/>
                <w:color w:val="0D0D0D"/>
                <w:sz w:val="22"/>
                <w:szCs w:val="22"/>
              </w:rPr>
            </w:pPr>
            <w:r w:rsidRPr="002B1C15">
              <w:rPr>
                <w:rFonts w:asciiTheme="minorHAnsi" w:eastAsia="Calibri" w:hAnsiTheme="minorHAnsi" w:cstheme="minorHAnsi"/>
                <w:sz w:val="22"/>
                <w:szCs w:val="22"/>
              </w:rPr>
              <w:t>In</w:t>
            </w:r>
            <w:r w:rsidR="00BD562C">
              <w:rPr>
                <w:rFonts w:asciiTheme="minorHAnsi" w:eastAsia="Calibri" w:hAnsiTheme="minorHAnsi" w:cstheme="minorHAnsi"/>
                <w:sz w:val="22"/>
                <w:szCs w:val="22"/>
              </w:rPr>
              <w:t>-</w:t>
            </w:r>
            <w:r w:rsidRPr="002B1C15">
              <w:rPr>
                <w:rFonts w:asciiTheme="minorHAnsi" w:eastAsia="Calibri" w:hAnsiTheme="minorHAnsi" w:cstheme="minorHAnsi"/>
                <w:sz w:val="22"/>
                <w:szCs w:val="22"/>
              </w:rPr>
              <w:t xml:space="preserve"> </w:t>
            </w:r>
            <w:r w:rsidR="00BD562C">
              <w:rPr>
                <w:rFonts w:asciiTheme="minorHAnsi" w:eastAsia="Calibri" w:hAnsiTheme="minorHAnsi" w:cstheme="minorHAnsi"/>
                <w:sz w:val="22"/>
                <w:szCs w:val="22"/>
              </w:rPr>
              <w:t>class</w:t>
            </w:r>
            <w:r w:rsidRPr="002B1C15">
              <w:rPr>
                <w:rFonts w:asciiTheme="minorHAnsi" w:eastAsia="Calibri" w:hAnsiTheme="minorHAnsi" w:cstheme="minorHAnsi"/>
                <w:sz w:val="22"/>
                <w:szCs w:val="22"/>
              </w:rPr>
              <w:t xml:space="preserve"> support from qualified teachers to help less able PP children improve their writing skills.</w:t>
            </w:r>
          </w:p>
          <w:p w14:paraId="697EE621" w14:textId="77777777" w:rsidR="00EA09F3" w:rsidRPr="002B1C15" w:rsidRDefault="00EA09F3" w:rsidP="00EA09F3">
            <w:pPr>
              <w:numPr>
                <w:ilvl w:val="0"/>
                <w:numId w:val="18"/>
              </w:numPr>
              <w:spacing w:after="0" w:line="240" w:lineRule="auto"/>
              <w:rPr>
                <w:rFonts w:asciiTheme="minorHAnsi" w:hAnsiTheme="minorHAnsi" w:cstheme="minorHAnsi"/>
                <w:color w:val="000000"/>
                <w:sz w:val="22"/>
                <w:szCs w:val="22"/>
              </w:rPr>
            </w:pPr>
            <w:r w:rsidRPr="002B1C15">
              <w:rPr>
                <w:rFonts w:asciiTheme="minorHAnsi" w:eastAsia="Calibri" w:hAnsiTheme="minorHAnsi" w:cstheme="minorHAnsi"/>
                <w:sz w:val="22"/>
                <w:szCs w:val="22"/>
              </w:rPr>
              <w:t>Increase and track extended writing opportunities across the curriculum and in English.</w:t>
            </w:r>
          </w:p>
          <w:p w14:paraId="36DF0187" w14:textId="3FAA9F59" w:rsidR="00EA09F3" w:rsidRPr="002B1C15" w:rsidRDefault="00BA7927" w:rsidP="00EA09F3">
            <w:pPr>
              <w:numPr>
                <w:ilvl w:val="0"/>
                <w:numId w:val="18"/>
              </w:numPr>
              <w:spacing w:after="0" w:line="240" w:lineRule="auto"/>
              <w:rPr>
                <w:rFonts w:asciiTheme="minorHAnsi" w:hAnsiTheme="minorHAnsi" w:cstheme="minorHAnsi"/>
                <w:color w:val="000000"/>
                <w:sz w:val="22"/>
                <w:szCs w:val="22"/>
              </w:rPr>
            </w:pPr>
            <w:r>
              <w:rPr>
                <w:rFonts w:asciiTheme="minorHAnsi" w:eastAsia="Calibri" w:hAnsiTheme="minorHAnsi" w:cstheme="minorHAnsi"/>
                <w:color w:val="000000"/>
                <w:sz w:val="22"/>
                <w:szCs w:val="22"/>
              </w:rPr>
              <w:t>Use</w:t>
            </w:r>
            <w:r w:rsidR="00EA09F3" w:rsidRPr="002B1C15">
              <w:rPr>
                <w:rFonts w:asciiTheme="minorHAnsi" w:eastAsia="Calibri" w:hAnsiTheme="minorHAnsi" w:cstheme="minorHAnsi"/>
                <w:color w:val="000000"/>
                <w:sz w:val="22"/>
                <w:szCs w:val="22"/>
              </w:rPr>
              <w:t xml:space="preserve"> writing walls to evidence and celebrate progress over time of every pupil in each class.  </w:t>
            </w:r>
            <w:r w:rsidR="00BD562C" w:rsidRPr="002B1C15">
              <w:rPr>
                <w:rFonts w:asciiTheme="minorHAnsi" w:eastAsia="Calibri" w:hAnsiTheme="minorHAnsi" w:cstheme="minorHAnsi"/>
                <w:color w:val="000000"/>
                <w:sz w:val="22"/>
                <w:szCs w:val="22"/>
              </w:rPr>
              <w:t>Also,</w:t>
            </w:r>
            <w:r w:rsidR="00EA09F3" w:rsidRPr="002B1C15">
              <w:rPr>
                <w:rFonts w:asciiTheme="minorHAnsi" w:eastAsia="Calibri" w:hAnsiTheme="minorHAnsi" w:cstheme="minorHAnsi"/>
                <w:color w:val="000000"/>
                <w:sz w:val="22"/>
                <w:szCs w:val="22"/>
              </w:rPr>
              <w:t xml:space="preserve"> display examples of work that models expected and greater depth writing standards.     </w:t>
            </w:r>
          </w:p>
          <w:p w14:paraId="751B01C4" w14:textId="35B85E26" w:rsidR="00EA09F3" w:rsidRPr="00BD562C" w:rsidRDefault="00BA7927" w:rsidP="00411829">
            <w:pPr>
              <w:pStyle w:val="ListParagraph"/>
              <w:numPr>
                <w:ilvl w:val="0"/>
                <w:numId w:val="18"/>
              </w:numPr>
              <w:spacing w:after="0" w:line="240" w:lineRule="auto"/>
              <w:rPr>
                <w:rFonts w:asciiTheme="minorHAnsi" w:hAnsiTheme="minorHAnsi" w:cstheme="minorHAnsi"/>
                <w:color w:val="000000"/>
                <w:sz w:val="22"/>
                <w:szCs w:val="22"/>
              </w:rPr>
            </w:pPr>
            <w:r>
              <w:rPr>
                <w:rFonts w:asciiTheme="minorHAnsi" w:eastAsia="Calibri" w:hAnsiTheme="minorHAnsi" w:cstheme="minorHAnsi"/>
                <w:color w:val="000000"/>
                <w:sz w:val="22"/>
                <w:szCs w:val="22"/>
              </w:rPr>
              <w:t>H</w:t>
            </w:r>
            <w:r w:rsidR="00EA09F3" w:rsidRPr="00BD562C">
              <w:rPr>
                <w:rFonts w:asciiTheme="minorHAnsi" w:eastAsia="Calibri" w:hAnsiTheme="minorHAnsi" w:cstheme="minorHAnsi"/>
                <w:color w:val="000000"/>
                <w:sz w:val="22"/>
                <w:szCs w:val="22"/>
              </w:rPr>
              <w:t xml:space="preserve">andwriting schemes </w:t>
            </w:r>
            <w:proofErr w:type="spellStart"/>
            <w:r w:rsidR="00EA09F3" w:rsidRPr="00BD562C">
              <w:rPr>
                <w:rFonts w:asciiTheme="minorHAnsi" w:eastAsia="Calibri" w:hAnsiTheme="minorHAnsi" w:cstheme="minorHAnsi"/>
                <w:color w:val="000000"/>
                <w:sz w:val="22"/>
                <w:szCs w:val="22"/>
              </w:rPr>
              <w:t>PenPal</w:t>
            </w:r>
            <w:proofErr w:type="spellEnd"/>
            <w:r w:rsidR="00EA09F3" w:rsidRPr="00BD562C">
              <w:rPr>
                <w:rFonts w:asciiTheme="minorHAnsi" w:eastAsia="Calibri" w:hAnsiTheme="minorHAnsi" w:cstheme="minorHAnsi"/>
                <w:color w:val="000000"/>
                <w:sz w:val="22"/>
                <w:szCs w:val="22"/>
              </w:rPr>
              <w:t xml:space="preserve"> World for KS1 and</w:t>
            </w:r>
            <w:r w:rsidR="00BD562C" w:rsidRPr="00BD562C">
              <w:rPr>
                <w:rFonts w:asciiTheme="minorHAnsi" w:eastAsia="Calibri" w:hAnsiTheme="minorHAnsi" w:cstheme="minorHAnsi"/>
                <w:color w:val="000000"/>
                <w:sz w:val="22"/>
                <w:szCs w:val="22"/>
              </w:rPr>
              <w:t xml:space="preserve"> Continuous Cursive</w:t>
            </w:r>
            <w:r w:rsidR="00EA09F3" w:rsidRPr="00BD562C">
              <w:rPr>
                <w:rFonts w:asciiTheme="minorHAnsi" w:eastAsia="Calibri" w:hAnsiTheme="minorHAnsi" w:cstheme="minorHAnsi"/>
                <w:color w:val="000000"/>
                <w:sz w:val="22"/>
                <w:szCs w:val="22"/>
              </w:rPr>
              <w:t xml:space="preserve"> for KS2 </w:t>
            </w:r>
            <w:r>
              <w:rPr>
                <w:rFonts w:asciiTheme="minorHAnsi" w:eastAsia="Calibri" w:hAnsiTheme="minorHAnsi" w:cstheme="minorHAnsi"/>
                <w:color w:val="000000"/>
                <w:sz w:val="22"/>
                <w:szCs w:val="22"/>
              </w:rPr>
              <w:t xml:space="preserve">used </w:t>
            </w:r>
            <w:r w:rsidR="00EA09F3" w:rsidRPr="00BD562C">
              <w:rPr>
                <w:rFonts w:asciiTheme="minorHAnsi" w:eastAsia="Calibri" w:hAnsiTheme="minorHAnsi" w:cstheme="minorHAnsi"/>
                <w:color w:val="000000"/>
                <w:sz w:val="22"/>
                <w:szCs w:val="22"/>
              </w:rPr>
              <w:t xml:space="preserve">to </w:t>
            </w:r>
            <w:r w:rsidR="006B04BA" w:rsidRPr="00BD562C">
              <w:rPr>
                <w:rFonts w:asciiTheme="minorHAnsi" w:eastAsia="Calibri" w:hAnsiTheme="minorHAnsi" w:cstheme="minorHAnsi"/>
                <w:color w:val="000000"/>
                <w:sz w:val="22"/>
                <w:szCs w:val="22"/>
              </w:rPr>
              <w:t>further improve</w:t>
            </w:r>
            <w:r w:rsidR="00EA09F3" w:rsidRPr="00BD562C">
              <w:rPr>
                <w:rFonts w:asciiTheme="minorHAnsi" w:eastAsia="Calibri" w:hAnsiTheme="minorHAnsi" w:cstheme="minorHAnsi"/>
                <w:color w:val="000000"/>
                <w:sz w:val="22"/>
                <w:szCs w:val="22"/>
              </w:rPr>
              <w:t xml:space="preserve"> writing and presentation skills. </w:t>
            </w:r>
          </w:p>
          <w:p w14:paraId="65212CCD" w14:textId="1BE0474A" w:rsidR="00EA09F3" w:rsidRPr="002B1C15" w:rsidRDefault="00EA09F3" w:rsidP="00EA09F3">
            <w:pPr>
              <w:pStyle w:val="ListParagraph"/>
              <w:numPr>
                <w:ilvl w:val="0"/>
                <w:numId w:val="18"/>
              </w:numPr>
              <w:spacing w:after="0" w:line="240" w:lineRule="auto"/>
              <w:rPr>
                <w:rFonts w:asciiTheme="minorHAnsi" w:hAnsiTheme="minorHAnsi" w:cstheme="minorHAnsi"/>
                <w:color w:val="000000"/>
                <w:sz w:val="22"/>
                <w:szCs w:val="22"/>
              </w:rPr>
            </w:pPr>
            <w:r w:rsidRPr="002B1C15">
              <w:rPr>
                <w:rFonts w:asciiTheme="minorHAnsi" w:eastAsia="Calibri" w:hAnsiTheme="minorHAnsi" w:cstheme="minorHAnsi"/>
                <w:color w:val="000000"/>
                <w:sz w:val="22"/>
                <w:szCs w:val="22"/>
              </w:rPr>
              <w:t xml:space="preserve"> Weekly SPAG boos</w:t>
            </w:r>
            <w:r w:rsidR="006B04BA" w:rsidRPr="002B1C15">
              <w:rPr>
                <w:rFonts w:asciiTheme="minorHAnsi" w:eastAsia="Calibri" w:hAnsiTheme="minorHAnsi" w:cstheme="minorHAnsi"/>
                <w:color w:val="000000"/>
                <w:sz w:val="22"/>
                <w:szCs w:val="22"/>
              </w:rPr>
              <w:t>ters for all abilities for KS2.</w:t>
            </w:r>
          </w:p>
          <w:p w14:paraId="2D7BDE11" w14:textId="7D00AC9F" w:rsidR="00EA09F3" w:rsidRPr="00BA7927" w:rsidRDefault="00EA09F3" w:rsidP="00411829">
            <w:pPr>
              <w:pStyle w:val="ListParagraph"/>
              <w:numPr>
                <w:ilvl w:val="0"/>
                <w:numId w:val="18"/>
              </w:numPr>
              <w:spacing w:after="0" w:line="240" w:lineRule="auto"/>
              <w:rPr>
                <w:rFonts w:asciiTheme="minorHAnsi" w:hAnsiTheme="minorHAnsi" w:cstheme="minorHAnsi"/>
                <w:color w:val="0D0D0D"/>
                <w:sz w:val="22"/>
                <w:szCs w:val="22"/>
              </w:rPr>
            </w:pPr>
            <w:r w:rsidRPr="00BD562C">
              <w:rPr>
                <w:rFonts w:asciiTheme="minorHAnsi" w:eastAsia="Calibri" w:hAnsiTheme="minorHAnsi" w:cstheme="minorHAnsi"/>
                <w:color w:val="000000"/>
                <w:sz w:val="22"/>
                <w:szCs w:val="22"/>
              </w:rPr>
              <w:t xml:space="preserve">  Detailed medium term planning</w:t>
            </w:r>
            <w:r w:rsidRPr="00BD562C">
              <w:rPr>
                <w:rFonts w:asciiTheme="minorHAnsi" w:eastAsia="Calibri" w:hAnsiTheme="minorHAnsi" w:cstheme="minorHAnsi"/>
                <w:sz w:val="22"/>
                <w:szCs w:val="22"/>
              </w:rPr>
              <w:t xml:space="preserve"> provided for teachers by subject</w:t>
            </w:r>
            <w:r w:rsidR="00BD562C" w:rsidRPr="00BD562C">
              <w:rPr>
                <w:rFonts w:asciiTheme="minorHAnsi" w:eastAsia="Calibri" w:hAnsiTheme="minorHAnsi" w:cstheme="minorHAnsi"/>
                <w:sz w:val="22"/>
                <w:szCs w:val="22"/>
              </w:rPr>
              <w:t xml:space="preserve"> </w:t>
            </w:r>
            <w:r w:rsidRPr="00BD562C">
              <w:rPr>
                <w:rFonts w:asciiTheme="minorHAnsi" w:eastAsia="Calibri" w:hAnsiTheme="minorHAnsi" w:cstheme="minorHAnsi"/>
                <w:sz w:val="22"/>
                <w:szCs w:val="22"/>
              </w:rPr>
              <w:t>leader to ensure consistency and coverage.</w:t>
            </w:r>
          </w:p>
          <w:p w14:paraId="1DEB4148" w14:textId="533B4851" w:rsidR="00BA7927" w:rsidRPr="00BD562C" w:rsidRDefault="00BA7927" w:rsidP="00411829">
            <w:pPr>
              <w:pStyle w:val="ListParagraph"/>
              <w:numPr>
                <w:ilvl w:val="0"/>
                <w:numId w:val="18"/>
              </w:numPr>
              <w:spacing w:after="0" w:line="240" w:lineRule="auto"/>
              <w:rPr>
                <w:rFonts w:asciiTheme="minorHAnsi" w:hAnsiTheme="minorHAnsi" w:cstheme="minorHAnsi"/>
                <w:color w:val="0D0D0D"/>
                <w:sz w:val="22"/>
                <w:szCs w:val="22"/>
              </w:rPr>
            </w:pPr>
            <w:r>
              <w:rPr>
                <w:rFonts w:asciiTheme="minorHAnsi" w:eastAsia="Calibri" w:hAnsiTheme="minorHAnsi" w:cstheme="minorHAnsi"/>
                <w:sz w:val="22"/>
                <w:szCs w:val="22"/>
              </w:rPr>
              <w:t>Curriculum intent made clear to all staff and cross curricular links planned for</w:t>
            </w:r>
          </w:p>
          <w:p w14:paraId="04030700" w14:textId="488DADD6" w:rsidR="00EA09F3" w:rsidRPr="002B1C15" w:rsidRDefault="00BD562C" w:rsidP="00EA09F3">
            <w:pPr>
              <w:spacing w:after="0" w:line="240" w:lineRule="auto"/>
              <w:contextualSpacing/>
              <w:rPr>
                <w:rFonts w:asciiTheme="minorHAnsi" w:eastAsia="Calibri" w:hAnsiTheme="minorHAnsi" w:cstheme="minorHAnsi"/>
                <w:sz w:val="22"/>
                <w:szCs w:val="22"/>
              </w:rPr>
            </w:pPr>
            <w:r w:rsidRPr="002B1C15">
              <w:rPr>
                <w:rFonts w:asciiTheme="minorHAnsi" w:eastAsia="Calibri" w:hAnsiTheme="minorHAnsi" w:cstheme="minorHAnsi"/>
                <w:sz w:val="22"/>
                <w:szCs w:val="22"/>
              </w:rPr>
              <w:t>9. Targeted</w:t>
            </w:r>
            <w:r w:rsidR="00EA09F3" w:rsidRPr="002B1C15">
              <w:rPr>
                <w:rFonts w:asciiTheme="minorHAnsi" w:eastAsia="Calibri" w:hAnsiTheme="minorHAnsi" w:cstheme="minorHAnsi"/>
                <w:sz w:val="22"/>
                <w:szCs w:val="22"/>
              </w:rPr>
              <w:t xml:space="preserve"> interventions in place with qualified teacher.</w:t>
            </w:r>
          </w:p>
          <w:p w14:paraId="6AA63956" w14:textId="2DEFD183" w:rsidR="00EA09F3" w:rsidRDefault="00EA09F3" w:rsidP="00EA09F3">
            <w:pPr>
              <w:spacing w:after="0" w:line="240" w:lineRule="auto"/>
              <w:contextualSpacing/>
              <w:rPr>
                <w:rFonts w:asciiTheme="minorHAnsi" w:hAnsiTheme="minorHAnsi" w:cstheme="minorHAnsi"/>
                <w:sz w:val="22"/>
                <w:szCs w:val="22"/>
              </w:rPr>
            </w:pPr>
            <w:r w:rsidRPr="002B1C15">
              <w:rPr>
                <w:rFonts w:asciiTheme="minorHAnsi" w:hAnsiTheme="minorHAnsi" w:cstheme="minorHAnsi"/>
                <w:sz w:val="22"/>
                <w:szCs w:val="22"/>
              </w:rPr>
              <w:t>10. Termly handwriting workshops to raise parents’ expectations and help them to support writing at home.</w:t>
            </w:r>
          </w:p>
          <w:p w14:paraId="322E7BEE" w14:textId="24521A7A" w:rsidR="00EA09F3" w:rsidRPr="002B1C15" w:rsidRDefault="00EA09F3" w:rsidP="00EC2D57">
            <w:pPr>
              <w:spacing w:after="0" w:line="240" w:lineRule="auto"/>
              <w:contextualSpacing/>
              <w:rPr>
                <w:rFonts w:asciiTheme="minorHAnsi" w:hAnsiTheme="minorHAnsi" w:cstheme="minorHAnsi"/>
                <w:sz w:val="22"/>
                <w:szCs w:val="22"/>
              </w:rPr>
            </w:pPr>
          </w:p>
        </w:tc>
        <w:tc>
          <w:tcPr>
            <w:tcW w:w="2691" w:type="dxa"/>
            <w:gridSpan w:val="2"/>
            <w:tcMar>
              <w:top w:w="57" w:type="dxa"/>
              <w:bottom w:w="57" w:type="dxa"/>
            </w:tcMar>
          </w:tcPr>
          <w:p w14:paraId="3C553626" w14:textId="77777777" w:rsidR="00EA09F3" w:rsidRPr="00326C32" w:rsidRDefault="00EA09F3" w:rsidP="00EA09F3">
            <w:pPr>
              <w:spacing w:after="0"/>
              <w:rPr>
                <w:rFonts w:cs="Arial"/>
              </w:rPr>
            </w:pPr>
          </w:p>
        </w:tc>
        <w:tc>
          <w:tcPr>
            <w:tcW w:w="2411" w:type="dxa"/>
            <w:gridSpan w:val="2"/>
            <w:tcMar>
              <w:top w:w="57" w:type="dxa"/>
              <w:bottom w:w="57" w:type="dxa"/>
            </w:tcMar>
          </w:tcPr>
          <w:p w14:paraId="7E88E8E3" w14:textId="77777777" w:rsidR="00EA09F3" w:rsidRPr="002411A1" w:rsidRDefault="00EA09F3" w:rsidP="00EA09F3">
            <w:pPr>
              <w:spacing w:after="0"/>
              <w:rPr>
                <w:rFonts w:cs="Arial"/>
                <w:sz w:val="20"/>
                <w:szCs w:val="20"/>
              </w:rPr>
            </w:pPr>
            <w:r w:rsidRPr="002411A1">
              <w:rPr>
                <w:rFonts w:cs="Arial"/>
                <w:sz w:val="20"/>
                <w:szCs w:val="20"/>
              </w:rPr>
              <w:t>English lead to quality assure for maximum impact.</w:t>
            </w:r>
          </w:p>
          <w:p w14:paraId="655B59B4" w14:textId="77777777" w:rsidR="00EA09F3" w:rsidRPr="002411A1" w:rsidRDefault="00EA09F3" w:rsidP="00EA09F3">
            <w:pPr>
              <w:spacing w:after="0"/>
              <w:rPr>
                <w:rFonts w:cs="Arial"/>
                <w:sz w:val="20"/>
                <w:szCs w:val="20"/>
              </w:rPr>
            </w:pPr>
          </w:p>
          <w:p w14:paraId="2C0B1DBB" w14:textId="7C8D375D" w:rsidR="00EA09F3" w:rsidRPr="00326C32" w:rsidRDefault="00EA09F3" w:rsidP="00EA09F3">
            <w:pPr>
              <w:spacing w:after="0"/>
              <w:rPr>
                <w:rFonts w:cs="Arial"/>
              </w:rPr>
            </w:pPr>
            <w:r w:rsidRPr="002411A1">
              <w:rPr>
                <w:rFonts w:cs="Arial"/>
                <w:sz w:val="20"/>
                <w:szCs w:val="20"/>
              </w:rPr>
              <w:t>All teachers made accountable for raising attainment in writing.</w:t>
            </w:r>
          </w:p>
        </w:tc>
        <w:tc>
          <w:tcPr>
            <w:tcW w:w="739" w:type="dxa"/>
          </w:tcPr>
          <w:p w14:paraId="4180652D" w14:textId="20DC80D2" w:rsidR="00EA09F3" w:rsidRPr="00DC1717" w:rsidRDefault="00EC2D57" w:rsidP="00EA09F3">
            <w:pPr>
              <w:spacing w:after="0"/>
              <w:rPr>
                <w:rFonts w:asciiTheme="minorHAnsi" w:hAnsiTheme="minorHAnsi" w:cstheme="minorHAnsi"/>
                <w:sz w:val="22"/>
                <w:szCs w:val="22"/>
              </w:rPr>
            </w:pPr>
            <w:r>
              <w:rPr>
                <w:rFonts w:asciiTheme="minorHAnsi" w:hAnsiTheme="minorHAnsi" w:cstheme="minorHAnsi"/>
                <w:sz w:val="22"/>
                <w:szCs w:val="22"/>
              </w:rPr>
              <w:t>LH</w:t>
            </w:r>
          </w:p>
        </w:tc>
        <w:tc>
          <w:tcPr>
            <w:tcW w:w="3596" w:type="dxa"/>
          </w:tcPr>
          <w:p w14:paraId="0F0C6403" w14:textId="77777777" w:rsidR="00530348" w:rsidRDefault="00530348" w:rsidP="00EA09F3">
            <w:pPr>
              <w:spacing w:after="0"/>
              <w:rPr>
                <w:sz w:val="20"/>
                <w:szCs w:val="20"/>
              </w:rPr>
            </w:pPr>
          </w:p>
          <w:p w14:paraId="488CD5EC" w14:textId="77777777" w:rsidR="00EA30DB" w:rsidRDefault="00EA30DB" w:rsidP="00EA09F3">
            <w:pPr>
              <w:spacing w:after="0"/>
              <w:rPr>
                <w:sz w:val="20"/>
                <w:szCs w:val="20"/>
              </w:rPr>
            </w:pPr>
          </w:p>
          <w:p w14:paraId="7CC7E68A" w14:textId="77777777" w:rsidR="00EA30DB" w:rsidRDefault="00EA30DB" w:rsidP="00EA09F3">
            <w:pPr>
              <w:spacing w:after="0"/>
              <w:rPr>
                <w:sz w:val="20"/>
                <w:szCs w:val="20"/>
              </w:rPr>
            </w:pPr>
          </w:p>
          <w:p w14:paraId="75B64BCE" w14:textId="01C5D9CC" w:rsidR="00EA09F3" w:rsidRPr="006A57A0" w:rsidRDefault="00EA09F3" w:rsidP="00EA09F3">
            <w:pPr>
              <w:spacing w:after="0"/>
              <w:rPr>
                <w:rFonts w:cs="Arial"/>
                <w:b/>
              </w:rPr>
            </w:pPr>
          </w:p>
        </w:tc>
      </w:tr>
      <w:tr w:rsidR="00EA09F3" w:rsidRPr="00326C32" w14:paraId="23F170D7" w14:textId="77777777" w:rsidTr="004C10D7">
        <w:trPr>
          <w:gridAfter w:val="1"/>
          <w:wAfter w:w="14975" w:type="dxa"/>
        </w:trPr>
        <w:tc>
          <w:tcPr>
            <w:tcW w:w="1920" w:type="dxa"/>
            <w:gridSpan w:val="4"/>
            <w:tcMar>
              <w:top w:w="57" w:type="dxa"/>
              <w:bottom w:w="57" w:type="dxa"/>
            </w:tcMar>
          </w:tcPr>
          <w:p w14:paraId="746CEDCE" w14:textId="77777777" w:rsidR="00EA09F3" w:rsidRPr="00A712AD" w:rsidRDefault="00EA09F3" w:rsidP="00EA09F3">
            <w:pPr>
              <w:spacing w:after="0"/>
              <w:rPr>
                <w:rFonts w:cs="Arial"/>
                <w:b/>
                <w:sz w:val="20"/>
                <w:szCs w:val="20"/>
                <w:u w:val="single"/>
              </w:rPr>
            </w:pPr>
            <w:r>
              <w:rPr>
                <w:rFonts w:cs="Arial"/>
                <w:b/>
                <w:sz w:val="20"/>
                <w:szCs w:val="20"/>
                <w:u w:val="single"/>
              </w:rPr>
              <w:lastRenderedPageBreak/>
              <w:t>MATHS</w:t>
            </w:r>
          </w:p>
        </w:tc>
        <w:tc>
          <w:tcPr>
            <w:tcW w:w="439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6E78F1DE" w14:textId="63BAADFA" w:rsidR="00EA09F3" w:rsidRPr="002B1C15" w:rsidRDefault="00BA7927" w:rsidP="00EA09F3">
            <w:pPr>
              <w:pStyle w:val="ListParagraph"/>
              <w:numPr>
                <w:ilvl w:val="0"/>
                <w:numId w:val="19"/>
              </w:numPr>
              <w:spacing w:after="0" w:line="276" w:lineRule="auto"/>
              <w:rPr>
                <w:rFonts w:asciiTheme="minorHAnsi" w:hAnsiTheme="minorHAnsi" w:cstheme="minorHAnsi"/>
                <w:sz w:val="22"/>
                <w:szCs w:val="22"/>
              </w:rPr>
            </w:pPr>
            <w:r>
              <w:rPr>
                <w:rFonts w:asciiTheme="minorHAnsi" w:eastAsia="Calibri" w:hAnsiTheme="minorHAnsi" w:cstheme="minorHAnsi"/>
                <w:color w:val="000000"/>
                <w:sz w:val="22"/>
                <w:szCs w:val="22"/>
              </w:rPr>
              <w:t xml:space="preserve">White Rose </w:t>
            </w:r>
            <w:r w:rsidR="00EA09F3" w:rsidRPr="002B1C15">
              <w:rPr>
                <w:rFonts w:asciiTheme="minorHAnsi" w:eastAsia="Calibri" w:hAnsiTheme="minorHAnsi" w:cstheme="minorHAnsi"/>
                <w:color w:val="000000"/>
                <w:sz w:val="22"/>
                <w:szCs w:val="22"/>
              </w:rPr>
              <w:t xml:space="preserve"> programme </w:t>
            </w:r>
            <w:r>
              <w:rPr>
                <w:rFonts w:asciiTheme="minorHAnsi" w:eastAsia="Calibri" w:hAnsiTheme="minorHAnsi" w:cstheme="minorHAnsi"/>
                <w:color w:val="000000"/>
                <w:sz w:val="22"/>
                <w:szCs w:val="22"/>
              </w:rPr>
              <w:t>introduced across all year groups</w:t>
            </w:r>
          </w:p>
          <w:p w14:paraId="2AF9F7C8" w14:textId="19CCACCC" w:rsidR="00EA09F3" w:rsidRPr="00BA7927" w:rsidRDefault="00EA09F3" w:rsidP="00394414">
            <w:pPr>
              <w:pStyle w:val="ListParagraph"/>
              <w:numPr>
                <w:ilvl w:val="0"/>
                <w:numId w:val="0"/>
              </w:numPr>
              <w:spacing w:after="0" w:line="276" w:lineRule="auto"/>
              <w:ind w:left="170"/>
              <w:rPr>
                <w:rFonts w:asciiTheme="minorHAnsi" w:hAnsiTheme="minorHAnsi" w:cstheme="minorHAnsi"/>
                <w:sz w:val="22"/>
                <w:szCs w:val="22"/>
              </w:rPr>
            </w:pPr>
            <w:r w:rsidRPr="00BA7927">
              <w:rPr>
                <w:rFonts w:asciiTheme="minorHAnsi" w:hAnsiTheme="minorHAnsi" w:cstheme="minorHAnsi"/>
                <w:sz w:val="22"/>
                <w:szCs w:val="22"/>
              </w:rPr>
              <w:t>M</w:t>
            </w:r>
            <w:r w:rsidRPr="00BA7927">
              <w:rPr>
                <w:rFonts w:asciiTheme="minorHAnsi" w:eastAsia="Calibri" w:hAnsiTheme="minorHAnsi" w:cstheme="minorHAnsi"/>
                <w:color w:val="000000"/>
                <w:sz w:val="22"/>
                <w:szCs w:val="22"/>
              </w:rPr>
              <w:t>aths pupil progress meetings take place where staff are asked to talk about the progress of their PP children and what they are doing to address gaps in learning.</w:t>
            </w:r>
          </w:p>
          <w:p w14:paraId="52A36BDA" w14:textId="77777777" w:rsidR="00EA09F3" w:rsidRPr="002B1C15" w:rsidRDefault="00EA09F3" w:rsidP="00EA09F3">
            <w:pPr>
              <w:pStyle w:val="ListParagraph"/>
              <w:numPr>
                <w:ilvl w:val="0"/>
                <w:numId w:val="19"/>
              </w:numPr>
              <w:spacing w:after="0" w:line="276" w:lineRule="auto"/>
              <w:rPr>
                <w:rFonts w:asciiTheme="minorHAnsi" w:hAnsiTheme="minorHAnsi" w:cstheme="minorHAnsi"/>
                <w:sz w:val="22"/>
                <w:szCs w:val="22"/>
              </w:rPr>
            </w:pPr>
            <w:r w:rsidRPr="002B1C15">
              <w:rPr>
                <w:rFonts w:asciiTheme="minorHAnsi" w:hAnsiTheme="minorHAnsi" w:cstheme="minorHAnsi"/>
                <w:sz w:val="22"/>
                <w:szCs w:val="22"/>
              </w:rPr>
              <w:t>I</w:t>
            </w:r>
            <w:r w:rsidRPr="002B1C15">
              <w:rPr>
                <w:rFonts w:asciiTheme="minorHAnsi" w:eastAsia="Calibri" w:hAnsiTheme="minorHAnsi" w:cstheme="minorHAnsi"/>
                <w:color w:val="000000"/>
                <w:sz w:val="22"/>
                <w:szCs w:val="22"/>
              </w:rPr>
              <w:t>NSET by Maths Leader on stretch/challenge, problem solving and reasoning.  Robust coaching for NQT’s.</w:t>
            </w:r>
          </w:p>
          <w:p w14:paraId="626D6CE0" w14:textId="2325CDCC" w:rsidR="00EA09F3" w:rsidRPr="002B1C15" w:rsidRDefault="000A3915" w:rsidP="00EA09F3">
            <w:pPr>
              <w:pStyle w:val="ListParagraph"/>
              <w:numPr>
                <w:ilvl w:val="0"/>
                <w:numId w:val="19"/>
              </w:numPr>
              <w:spacing w:after="0" w:line="276" w:lineRule="auto"/>
              <w:rPr>
                <w:rFonts w:asciiTheme="minorHAnsi" w:eastAsia="Calibri" w:hAnsiTheme="minorHAnsi" w:cstheme="minorHAnsi"/>
                <w:color w:val="000000"/>
                <w:sz w:val="22"/>
                <w:szCs w:val="22"/>
              </w:rPr>
            </w:pPr>
            <w:r w:rsidRPr="002B1C15">
              <w:rPr>
                <w:rFonts w:asciiTheme="minorHAnsi" w:eastAsia="Calibri" w:hAnsiTheme="minorHAnsi" w:cstheme="minorHAnsi"/>
                <w:color w:val="000000"/>
                <w:sz w:val="22"/>
                <w:szCs w:val="22"/>
              </w:rPr>
              <w:t>L</w:t>
            </w:r>
            <w:r w:rsidR="00EA09F3" w:rsidRPr="002B1C15">
              <w:rPr>
                <w:rFonts w:asciiTheme="minorHAnsi" w:eastAsia="Calibri" w:hAnsiTheme="minorHAnsi" w:cstheme="minorHAnsi"/>
                <w:color w:val="000000"/>
                <w:sz w:val="22"/>
                <w:szCs w:val="22"/>
              </w:rPr>
              <w:t>unchtime and after school numeracy club</w:t>
            </w:r>
            <w:r w:rsidR="006B04BA" w:rsidRPr="002B1C15">
              <w:rPr>
                <w:rFonts w:asciiTheme="minorHAnsi" w:eastAsia="Calibri" w:hAnsiTheme="minorHAnsi" w:cstheme="minorHAnsi"/>
                <w:color w:val="000000"/>
                <w:sz w:val="22"/>
                <w:szCs w:val="22"/>
              </w:rPr>
              <w:t xml:space="preserve">s (Mathletics) for Years 1 to </w:t>
            </w:r>
            <w:r w:rsidR="002B1C15">
              <w:rPr>
                <w:rFonts w:asciiTheme="minorHAnsi" w:eastAsia="Calibri" w:hAnsiTheme="minorHAnsi" w:cstheme="minorHAnsi"/>
                <w:color w:val="000000"/>
                <w:sz w:val="22"/>
                <w:szCs w:val="22"/>
              </w:rPr>
              <w:t>6</w:t>
            </w:r>
          </w:p>
          <w:p w14:paraId="1AF6AFAF" w14:textId="6E2F8A12" w:rsidR="00EA09F3" w:rsidRPr="002B1C15" w:rsidRDefault="00BD562C" w:rsidP="00EA09F3">
            <w:pPr>
              <w:spacing w:after="0" w:line="276" w:lineRule="auto"/>
              <w:rPr>
                <w:rFonts w:asciiTheme="minorHAnsi" w:eastAsia="Calibri" w:hAnsiTheme="minorHAnsi" w:cstheme="minorHAnsi"/>
                <w:color w:val="000000"/>
                <w:sz w:val="22"/>
                <w:szCs w:val="22"/>
              </w:rPr>
            </w:pPr>
            <w:r w:rsidRPr="002B1C15">
              <w:rPr>
                <w:rFonts w:asciiTheme="minorHAnsi" w:hAnsiTheme="minorHAnsi" w:cstheme="minorHAnsi"/>
                <w:color w:val="0D0D0D"/>
                <w:sz w:val="22"/>
                <w:szCs w:val="22"/>
              </w:rPr>
              <w:t>7.</w:t>
            </w:r>
            <w:r w:rsidRPr="002B1C15">
              <w:rPr>
                <w:rFonts w:asciiTheme="minorHAnsi" w:eastAsia="Calibri" w:hAnsiTheme="minorHAnsi" w:cstheme="minorHAnsi"/>
                <w:color w:val="000000"/>
                <w:sz w:val="22"/>
                <w:szCs w:val="22"/>
              </w:rPr>
              <w:t xml:space="preserve"> Half</w:t>
            </w:r>
            <w:r w:rsidR="00EA09F3" w:rsidRPr="002B1C15">
              <w:rPr>
                <w:rFonts w:asciiTheme="minorHAnsi" w:eastAsia="Calibri" w:hAnsiTheme="minorHAnsi" w:cstheme="minorHAnsi"/>
                <w:color w:val="000000"/>
                <w:sz w:val="22"/>
                <w:szCs w:val="22"/>
              </w:rPr>
              <w:t xml:space="preserve"> termly maths assessments to demonstrate progress over time. </w:t>
            </w:r>
          </w:p>
          <w:p w14:paraId="04BE8C0B" w14:textId="52D34E28" w:rsidR="00EA09F3" w:rsidRPr="002B1C15" w:rsidRDefault="00EA09F3" w:rsidP="00EA09F3">
            <w:pPr>
              <w:spacing w:after="0" w:line="276" w:lineRule="auto"/>
              <w:rPr>
                <w:rFonts w:asciiTheme="minorHAnsi" w:eastAsia="Calibri" w:hAnsiTheme="minorHAnsi" w:cstheme="minorHAnsi"/>
                <w:color w:val="000000"/>
                <w:sz w:val="22"/>
                <w:szCs w:val="22"/>
              </w:rPr>
            </w:pPr>
            <w:r w:rsidRPr="002B1C15">
              <w:rPr>
                <w:rFonts w:asciiTheme="minorHAnsi" w:eastAsia="Calibri" w:hAnsiTheme="minorHAnsi" w:cstheme="minorHAnsi"/>
                <w:color w:val="000000"/>
                <w:sz w:val="22"/>
                <w:szCs w:val="22"/>
              </w:rPr>
              <w:t xml:space="preserve">   Pre/post unit tests with progress boxes on the </w:t>
            </w:r>
            <w:r w:rsidR="002B1C15" w:rsidRPr="002B1C15">
              <w:rPr>
                <w:rFonts w:asciiTheme="minorHAnsi" w:eastAsia="Calibri" w:hAnsiTheme="minorHAnsi" w:cstheme="minorHAnsi"/>
                <w:color w:val="000000"/>
                <w:sz w:val="22"/>
                <w:szCs w:val="22"/>
              </w:rPr>
              <w:t>post-test</w:t>
            </w:r>
            <w:r w:rsidRPr="002B1C15">
              <w:rPr>
                <w:rFonts w:asciiTheme="minorHAnsi" w:eastAsia="Calibri" w:hAnsiTheme="minorHAnsi" w:cstheme="minorHAnsi"/>
                <w:color w:val="000000"/>
                <w:sz w:val="22"/>
                <w:szCs w:val="22"/>
              </w:rPr>
              <w:t xml:space="preserve"> papers.</w:t>
            </w:r>
          </w:p>
          <w:p w14:paraId="6AA5DE96" w14:textId="2ADD8F80" w:rsidR="00EA09F3" w:rsidRPr="002B1C15" w:rsidRDefault="00EA09F3" w:rsidP="00EA09F3">
            <w:pPr>
              <w:spacing w:after="0" w:line="276" w:lineRule="auto"/>
              <w:rPr>
                <w:rFonts w:asciiTheme="minorHAnsi" w:eastAsia="Calibri" w:hAnsiTheme="minorHAnsi" w:cstheme="minorHAnsi"/>
                <w:color w:val="000000"/>
                <w:sz w:val="22"/>
                <w:szCs w:val="22"/>
              </w:rPr>
            </w:pPr>
            <w:r w:rsidRPr="002B1C15">
              <w:rPr>
                <w:rFonts w:asciiTheme="minorHAnsi" w:eastAsia="Calibri" w:hAnsiTheme="minorHAnsi" w:cstheme="minorHAnsi"/>
                <w:color w:val="000000"/>
                <w:sz w:val="22"/>
                <w:szCs w:val="22"/>
              </w:rPr>
              <w:t>8. Maths workshops for parents on how to support their children’s</w:t>
            </w:r>
            <w:r w:rsidR="002B1C15">
              <w:rPr>
                <w:rFonts w:asciiTheme="minorHAnsi" w:eastAsia="Calibri" w:hAnsiTheme="minorHAnsi" w:cstheme="minorHAnsi"/>
                <w:color w:val="000000"/>
                <w:sz w:val="22"/>
                <w:szCs w:val="22"/>
              </w:rPr>
              <w:t xml:space="preserve"> </w:t>
            </w:r>
            <w:r w:rsidRPr="002B1C15">
              <w:rPr>
                <w:rFonts w:asciiTheme="minorHAnsi" w:eastAsia="Calibri" w:hAnsiTheme="minorHAnsi" w:cstheme="minorHAnsi"/>
                <w:color w:val="000000"/>
                <w:sz w:val="22"/>
                <w:szCs w:val="22"/>
              </w:rPr>
              <w:t>maths homework.</w:t>
            </w:r>
          </w:p>
          <w:p w14:paraId="21969C98" w14:textId="18650001" w:rsidR="00EA09F3" w:rsidRPr="002B1C15" w:rsidRDefault="00A82C5D" w:rsidP="00A82C5D">
            <w:pPr>
              <w:spacing w:after="0" w:line="276" w:lineRule="auto"/>
              <w:rPr>
                <w:rFonts w:asciiTheme="minorHAnsi" w:eastAsia="Calibri" w:hAnsiTheme="minorHAnsi" w:cstheme="minorHAnsi"/>
                <w:color w:val="000000"/>
                <w:sz w:val="22"/>
                <w:szCs w:val="22"/>
              </w:rPr>
            </w:pPr>
            <w:r w:rsidRPr="002B1C15">
              <w:rPr>
                <w:rFonts w:asciiTheme="minorHAnsi" w:hAnsiTheme="minorHAnsi" w:cstheme="minorHAnsi"/>
                <w:sz w:val="22"/>
                <w:szCs w:val="22"/>
              </w:rPr>
              <w:t xml:space="preserve">9. </w:t>
            </w:r>
            <w:r w:rsidR="00EA09F3" w:rsidRPr="002B1C15">
              <w:rPr>
                <w:rFonts w:asciiTheme="minorHAnsi" w:hAnsiTheme="minorHAnsi" w:cstheme="minorHAnsi"/>
                <w:sz w:val="22"/>
                <w:szCs w:val="22"/>
              </w:rPr>
              <w:t>A</w:t>
            </w:r>
            <w:r w:rsidR="00EA09F3" w:rsidRPr="002B1C15">
              <w:rPr>
                <w:rFonts w:asciiTheme="minorHAnsi" w:eastAsia="Calibri" w:hAnsiTheme="minorHAnsi" w:cstheme="minorHAnsi"/>
                <w:color w:val="000000"/>
                <w:sz w:val="22"/>
                <w:szCs w:val="22"/>
              </w:rPr>
              <w:t>ll Year 2 and Year 6 PP children to receive free revision guides and test papers to help them prepare for their SAT’s exams.</w:t>
            </w:r>
          </w:p>
          <w:p w14:paraId="74C62652" w14:textId="12D1882B" w:rsidR="002B1C15" w:rsidRDefault="00BA7927" w:rsidP="002B1C15">
            <w:pPr>
              <w:spacing w:line="240" w:lineRule="auto"/>
              <w:rPr>
                <w:rFonts w:asciiTheme="minorHAnsi" w:hAnsiTheme="minorHAnsi" w:cstheme="minorHAnsi"/>
                <w:sz w:val="22"/>
                <w:szCs w:val="22"/>
              </w:rPr>
            </w:pPr>
            <w:r>
              <w:rPr>
                <w:rFonts w:asciiTheme="minorHAnsi" w:hAnsiTheme="minorHAnsi" w:cstheme="minorHAnsi"/>
                <w:sz w:val="22"/>
                <w:szCs w:val="22"/>
              </w:rPr>
              <w:t xml:space="preserve">10. </w:t>
            </w:r>
            <w:r w:rsidR="00EA09F3" w:rsidRPr="002B1C15">
              <w:rPr>
                <w:rFonts w:asciiTheme="minorHAnsi" w:hAnsiTheme="minorHAnsi" w:cstheme="minorHAnsi"/>
                <w:sz w:val="22"/>
                <w:szCs w:val="22"/>
              </w:rPr>
              <w:t xml:space="preserve"> Maths Easter School organised to help our Year 2 and Year 6 children prepare for their SAT’s tests.</w:t>
            </w:r>
          </w:p>
          <w:p w14:paraId="57483C4D" w14:textId="230C5959" w:rsidR="002B1C15" w:rsidRDefault="002B1C15" w:rsidP="002B1C15">
            <w:pPr>
              <w:spacing w:line="240" w:lineRule="auto"/>
              <w:rPr>
                <w:rFonts w:asciiTheme="minorHAnsi" w:hAnsiTheme="minorHAnsi" w:cstheme="minorHAnsi"/>
                <w:sz w:val="22"/>
                <w:szCs w:val="22"/>
              </w:rPr>
            </w:pPr>
            <w:r>
              <w:rPr>
                <w:rFonts w:asciiTheme="minorHAnsi" w:hAnsiTheme="minorHAnsi" w:cstheme="minorHAnsi"/>
                <w:sz w:val="22"/>
                <w:szCs w:val="22"/>
              </w:rPr>
              <w:t>1</w:t>
            </w:r>
            <w:r w:rsidR="00BA7927">
              <w:rPr>
                <w:rFonts w:asciiTheme="minorHAnsi" w:hAnsiTheme="minorHAnsi" w:cstheme="minorHAnsi"/>
                <w:sz w:val="22"/>
                <w:szCs w:val="22"/>
              </w:rPr>
              <w:t xml:space="preserve">1. </w:t>
            </w:r>
            <w:r>
              <w:rPr>
                <w:rFonts w:asciiTheme="minorHAnsi" w:hAnsiTheme="minorHAnsi" w:cstheme="minorHAnsi"/>
                <w:sz w:val="22"/>
                <w:szCs w:val="22"/>
              </w:rPr>
              <w:t xml:space="preserve"> Rapid intervention carried out in KS2 daily during afternoon sessions to address gaps in learning as they arise</w:t>
            </w:r>
          </w:p>
          <w:p w14:paraId="404AB7C1" w14:textId="5FD2FE04" w:rsidR="002B1C15" w:rsidRDefault="002B1C15" w:rsidP="002B1C15">
            <w:pPr>
              <w:spacing w:line="240" w:lineRule="auto"/>
              <w:rPr>
                <w:rFonts w:asciiTheme="minorHAnsi" w:hAnsiTheme="minorHAnsi" w:cstheme="minorHAnsi"/>
                <w:sz w:val="22"/>
                <w:szCs w:val="22"/>
              </w:rPr>
            </w:pPr>
            <w:r>
              <w:rPr>
                <w:rFonts w:asciiTheme="minorHAnsi" w:hAnsiTheme="minorHAnsi" w:cstheme="minorHAnsi"/>
                <w:sz w:val="22"/>
                <w:szCs w:val="22"/>
              </w:rPr>
              <w:t>1</w:t>
            </w:r>
            <w:r w:rsidR="00BA7927">
              <w:rPr>
                <w:rFonts w:asciiTheme="minorHAnsi" w:hAnsiTheme="minorHAnsi" w:cstheme="minorHAnsi"/>
                <w:sz w:val="22"/>
                <w:szCs w:val="22"/>
              </w:rPr>
              <w:t>2</w:t>
            </w:r>
            <w:r>
              <w:rPr>
                <w:rFonts w:asciiTheme="minorHAnsi" w:hAnsiTheme="minorHAnsi" w:cstheme="minorHAnsi"/>
                <w:sz w:val="22"/>
                <w:szCs w:val="22"/>
              </w:rPr>
              <w:t xml:space="preserve">.TA deployed in  KS1to give  targeted support for PP pupils </w:t>
            </w:r>
          </w:p>
          <w:p w14:paraId="2E6A5FF2" w14:textId="76BA102F" w:rsidR="002B1C15" w:rsidRDefault="002B1C15" w:rsidP="002B1C15">
            <w:pPr>
              <w:spacing w:line="240" w:lineRule="auto"/>
              <w:rPr>
                <w:rFonts w:asciiTheme="minorHAnsi" w:hAnsiTheme="minorHAnsi" w:cstheme="minorHAnsi"/>
                <w:sz w:val="22"/>
                <w:szCs w:val="22"/>
              </w:rPr>
            </w:pPr>
            <w:r>
              <w:rPr>
                <w:rFonts w:asciiTheme="minorHAnsi" w:hAnsiTheme="minorHAnsi" w:cstheme="minorHAnsi"/>
                <w:sz w:val="22"/>
                <w:szCs w:val="22"/>
              </w:rPr>
              <w:lastRenderedPageBreak/>
              <w:t>1</w:t>
            </w:r>
            <w:r w:rsidR="00BA7927">
              <w:rPr>
                <w:rFonts w:asciiTheme="minorHAnsi" w:hAnsiTheme="minorHAnsi" w:cstheme="minorHAnsi"/>
                <w:sz w:val="22"/>
                <w:szCs w:val="22"/>
              </w:rPr>
              <w:t>3</w:t>
            </w:r>
            <w:r>
              <w:rPr>
                <w:rFonts w:asciiTheme="minorHAnsi" w:hAnsiTheme="minorHAnsi" w:cstheme="minorHAnsi"/>
                <w:sz w:val="22"/>
                <w:szCs w:val="22"/>
              </w:rPr>
              <w:t>. Targeted interventions in KS2 to be delivered by 3 highly qualified maths teachers</w:t>
            </w:r>
          </w:p>
          <w:p w14:paraId="11EC0095" w14:textId="7104C33E" w:rsidR="00EA09F3" w:rsidRPr="002B1C15" w:rsidRDefault="00BD562C" w:rsidP="00375824">
            <w:pPr>
              <w:spacing w:line="240" w:lineRule="auto"/>
              <w:rPr>
                <w:rFonts w:asciiTheme="minorHAnsi" w:hAnsiTheme="minorHAnsi" w:cstheme="minorHAnsi"/>
                <w:sz w:val="22"/>
                <w:szCs w:val="22"/>
              </w:rPr>
            </w:pPr>
            <w:r>
              <w:rPr>
                <w:rFonts w:asciiTheme="minorHAnsi" w:hAnsiTheme="minorHAnsi" w:cstheme="minorHAnsi"/>
                <w:sz w:val="22"/>
                <w:szCs w:val="22"/>
              </w:rPr>
              <w:t>1</w:t>
            </w:r>
            <w:r w:rsidR="00BA7927">
              <w:rPr>
                <w:rFonts w:asciiTheme="minorHAnsi" w:hAnsiTheme="minorHAnsi" w:cstheme="minorHAnsi"/>
                <w:sz w:val="22"/>
                <w:szCs w:val="22"/>
              </w:rPr>
              <w:t>4</w:t>
            </w:r>
            <w:r>
              <w:rPr>
                <w:rFonts w:asciiTheme="minorHAnsi" w:hAnsiTheme="minorHAnsi" w:cstheme="minorHAnsi"/>
                <w:sz w:val="22"/>
                <w:szCs w:val="22"/>
              </w:rPr>
              <w:t>. Times Table Rock stars</w:t>
            </w:r>
            <w:r w:rsidR="002B1C15">
              <w:rPr>
                <w:rFonts w:asciiTheme="minorHAnsi" w:hAnsiTheme="minorHAnsi" w:cstheme="minorHAnsi"/>
                <w:sz w:val="22"/>
                <w:szCs w:val="22"/>
              </w:rPr>
              <w:t xml:space="preserve"> used during registration to increase maths fluency</w:t>
            </w:r>
          </w:p>
        </w:tc>
        <w:tc>
          <w:tcPr>
            <w:tcW w:w="2691"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7AA72F0E" w14:textId="77777777" w:rsidR="00EA09F3" w:rsidRDefault="00EA09F3" w:rsidP="00EA09F3">
            <w:pPr>
              <w:spacing w:after="0"/>
              <w:rPr>
                <w:rFonts w:cs="Arial"/>
                <w:sz w:val="18"/>
                <w:szCs w:val="18"/>
              </w:rPr>
            </w:pPr>
            <w:r>
              <w:rPr>
                <w:rFonts w:cs="Arial"/>
                <w:sz w:val="18"/>
                <w:szCs w:val="18"/>
              </w:rPr>
              <w:lastRenderedPageBreak/>
              <w:t>Pupil premium maths outcomes are too low at KS1 and KS2 and well below the national benchmark for non-PP.</w:t>
            </w:r>
          </w:p>
          <w:p w14:paraId="7AC53474" w14:textId="77777777" w:rsidR="00EA09F3" w:rsidRDefault="00EA09F3" w:rsidP="00EA09F3">
            <w:pPr>
              <w:spacing w:after="0"/>
              <w:rPr>
                <w:rFonts w:cs="Arial"/>
                <w:sz w:val="18"/>
                <w:szCs w:val="18"/>
              </w:rPr>
            </w:pPr>
          </w:p>
          <w:p w14:paraId="25DF1AA3" w14:textId="7A7A3674" w:rsidR="00EA09F3" w:rsidRPr="00326C32" w:rsidRDefault="00EA09F3" w:rsidP="00EA09F3">
            <w:pPr>
              <w:spacing w:after="0"/>
              <w:rPr>
                <w:rFonts w:cs="Arial"/>
              </w:rPr>
            </w:pPr>
            <w:r>
              <w:rPr>
                <w:rFonts w:cs="Arial"/>
                <w:sz w:val="18"/>
                <w:szCs w:val="18"/>
              </w:rPr>
              <w:t>Regular CPD for staff to improve their subject knowledge.</w:t>
            </w:r>
          </w:p>
        </w:tc>
        <w:tc>
          <w:tcPr>
            <w:tcW w:w="2411"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3D880B22" w14:textId="77777777" w:rsidR="00EA09F3" w:rsidRDefault="00EA09F3" w:rsidP="00EA09F3">
            <w:pPr>
              <w:spacing w:after="0"/>
              <w:rPr>
                <w:rFonts w:cs="Arial"/>
                <w:sz w:val="22"/>
                <w:szCs w:val="22"/>
              </w:rPr>
            </w:pPr>
            <w:r>
              <w:rPr>
                <w:rFonts w:cs="Arial"/>
                <w:sz w:val="18"/>
                <w:szCs w:val="18"/>
              </w:rPr>
              <w:t xml:space="preserve">Challenging performance management targets, learning walks and book </w:t>
            </w:r>
            <w:proofErr w:type="spellStart"/>
            <w:r>
              <w:rPr>
                <w:rFonts w:cs="Arial"/>
                <w:sz w:val="18"/>
                <w:szCs w:val="18"/>
              </w:rPr>
              <w:t>scrutinies</w:t>
            </w:r>
            <w:proofErr w:type="spellEnd"/>
            <w:r>
              <w:rPr>
                <w:rFonts w:cs="Arial"/>
                <w:sz w:val="22"/>
                <w:szCs w:val="22"/>
              </w:rPr>
              <w:t>.</w:t>
            </w:r>
          </w:p>
          <w:p w14:paraId="271FEF18" w14:textId="77777777" w:rsidR="00EA09F3" w:rsidRDefault="00EA09F3" w:rsidP="00EA09F3">
            <w:pPr>
              <w:spacing w:after="0"/>
              <w:rPr>
                <w:rFonts w:cs="Arial"/>
                <w:sz w:val="22"/>
                <w:szCs w:val="22"/>
              </w:rPr>
            </w:pPr>
          </w:p>
          <w:p w14:paraId="0F243A19" w14:textId="77777777" w:rsidR="00EA09F3" w:rsidRDefault="00EA09F3" w:rsidP="00EA09F3">
            <w:pPr>
              <w:spacing w:after="0"/>
              <w:rPr>
                <w:rFonts w:cs="Arial"/>
                <w:sz w:val="18"/>
                <w:szCs w:val="18"/>
              </w:rPr>
            </w:pPr>
            <w:r w:rsidRPr="00891D38">
              <w:rPr>
                <w:rFonts w:cs="Arial"/>
                <w:sz w:val="18"/>
                <w:szCs w:val="18"/>
              </w:rPr>
              <w:t>All teachers and TA’s made accountable for raising PP outcomes via pupil progress meetings</w:t>
            </w:r>
            <w:r>
              <w:rPr>
                <w:rFonts w:cs="Arial"/>
                <w:sz w:val="18"/>
                <w:szCs w:val="18"/>
              </w:rPr>
              <w:t>.</w:t>
            </w:r>
          </w:p>
          <w:p w14:paraId="7BD58468" w14:textId="77777777" w:rsidR="00EA09F3" w:rsidRDefault="00EA09F3" w:rsidP="00EA09F3">
            <w:pPr>
              <w:spacing w:after="0"/>
              <w:rPr>
                <w:rFonts w:eastAsia="Calibri" w:cs="Arial"/>
                <w:color w:val="000000"/>
                <w:sz w:val="20"/>
                <w:szCs w:val="20"/>
              </w:rPr>
            </w:pPr>
          </w:p>
          <w:p w14:paraId="494573E1" w14:textId="77777777" w:rsidR="00EA09F3" w:rsidRDefault="00EA09F3" w:rsidP="00EA09F3">
            <w:pPr>
              <w:spacing w:after="0"/>
              <w:rPr>
                <w:rFonts w:cs="Arial"/>
                <w:sz w:val="18"/>
                <w:szCs w:val="18"/>
              </w:rPr>
            </w:pPr>
            <w:r w:rsidRPr="00C23D0B">
              <w:rPr>
                <w:rFonts w:eastAsia="Calibri" w:cs="Arial"/>
                <w:color w:val="000000"/>
                <w:sz w:val="20"/>
                <w:szCs w:val="20"/>
              </w:rPr>
              <w:t>Maths leader</w:t>
            </w:r>
            <w:r>
              <w:rPr>
                <w:rFonts w:eastAsia="Calibri" w:cs="Arial"/>
                <w:color w:val="000000"/>
                <w:sz w:val="20"/>
                <w:szCs w:val="20"/>
              </w:rPr>
              <w:t>s</w:t>
            </w:r>
            <w:r w:rsidRPr="00C23D0B">
              <w:rPr>
                <w:rFonts w:eastAsia="Calibri" w:cs="Arial"/>
                <w:color w:val="000000"/>
                <w:sz w:val="20"/>
                <w:szCs w:val="20"/>
              </w:rPr>
              <w:t xml:space="preserve"> to QA stretch</w:t>
            </w:r>
            <w:r>
              <w:rPr>
                <w:rFonts w:eastAsia="Calibri" w:cs="Arial"/>
                <w:color w:val="000000"/>
                <w:sz w:val="20"/>
                <w:szCs w:val="20"/>
              </w:rPr>
              <w:t xml:space="preserve"> &amp; </w:t>
            </w:r>
            <w:r w:rsidRPr="00C23D0B">
              <w:rPr>
                <w:rFonts w:eastAsia="Calibri" w:cs="Arial"/>
                <w:color w:val="000000"/>
                <w:sz w:val="20"/>
                <w:szCs w:val="20"/>
              </w:rPr>
              <w:t>challenge for all abilities.</w:t>
            </w:r>
          </w:p>
          <w:p w14:paraId="087B6060" w14:textId="77777777" w:rsidR="00EA09F3" w:rsidRDefault="00EA09F3" w:rsidP="00EA09F3">
            <w:pPr>
              <w:spacing w:after="0"/>
              <w:rPr>
                <w:rFonts w:cs="Arial"/>
                <w:sz w:val="18"/>
                <w:szCs w:val="18"/>
              </w:rPr>
            </w:pPr>
          </w:p>
          <w:p w14:paraId="7B0DB621" w14:textId="002CE9FE" w:rsidR="00EA09F3" w:rsidRPr="00326C32" w:rsidRDefault="00EA09F3" w:rsidP="00EA09F3">
            <w:pPr>
              <w:spacing w:after="0"/>
              <w:rPr>
                <w:rFonts w:cs="Arial"/>
              </w:rPr>
            </w:pPr>
            <w:r w:rsidRPr="00891D38">
              <w:rPr>
                <w:rFonts w:cs="Arial"/>
                <w:sz w:val="18"/>
                <w:szCs w:val="18"/>
              </w:rPr>
              <w:t xml:space="preserve"> </w:t>
            </w:r>
          </w:p>
        </w:tc>
        <w:tc>
          <w:tcPr>
            <w:tcW w:w="739" w:type="dxa"/>
          </w:tcPr>
          <w:p w14:paraId="581104CD" w14:textId="51EE854B" w:rsidR="00EA09F3" w:rsidRPr="00326C32" w:rsidRDefault="00DC1717" w:rsidP="00EA09F3">
            <w:pPr>
              <w:spacing w:after="0"/>
              <w:rPr>
                <w:rFonts w:cs="Arial"/>
              </w:rPr>
            </w:pPr>
            <w:r>
              <w:rPr>
                <w:rFonts w:cs="Arial"/>
              </w:rPr>
              <w:t>AK/LJ</w:t>
            </w:r>
          </w:p>
        </w:tc>
        <w:tc>
          <w:tcPr>
            <w:tcW w:w="3596" w:type="dxa"/>
          </w:tcPr>
          <w:p w14:paraId="1FF20D35" w14:textId="77777777" w:rsidR="00EA09F3" w:rsidRPr="006A57A0" w:rsidRDefault="00EA09F3" w:rsidP="00BA7927">
            <w:pPr>
              <w:spacing w:after="0"/>
              <w:rPr>
                <w:rFonts w:cs="Arial"/>
                <w:b/>
              </w:rPr>
            </w:pPr>
          </w:p>
        </w:tc>
      </w:tr>
      <w:tr w:rsidR="00EA09F3" w:rsidRPr="00326C32" w14:paraId="60E5B451" w14:textId="77777777" w:rsidTr="004C10D7">
        <w:trPr>
          <w:gridAfter w:val="1"/>
          <w:wAfter w:w="14975" w:type="dxa"/>
        </w:trPr>
        <w:tc>
          <w:tcPr>
            <w:tcW w:w="1920" w:type="dxa"/>
            <w:gridSpan w:val="4"/>
            <w:tcMar>
              <w:top w:w="57" w:type="dxa"/>
              <w:bottom w:w="57" w:type="dxa"/>
            </w:tcMar>
          </w:tcPr>
          <w:p w14:paraId="00829FA2" w14:textId="138FD7B3" w:rsidR="00EA09F3" w:rsidRDefault="00EA09F3" w:rsidP="00EA09F3">
            <w:pPr>
              <w:spacing w:after="0"/>
              <w:rPr>
                <w:rFonts w:cs="Arial"/>
                <w:b/>
                <w:sz w:val="20"/>
                <w:szCs w:val="20"/>
                <w:u w:val="single"/>
              </w:rPr>
            </w:pPr>
            <w:r>
              <w:rPr>
                <w:rFonts w:cs="Arial"/>
                <w:b/>
                <w:sz w:val="20"/>
                <w:szCs w:val="20"/>
                <w:u w:val="single"/>
              </w:rPr>
              <w:t>HIGH  ATTAINING PUPILS</w:t>
            </w:r>
          </w:p>
        </w:tc>
        <w:tc>
          <w:tcPr>
            <w:tcW w:w="439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69BD5B02" w14:textId="77777777" w:rsidR="00EA09F3" w:rsidRPr="002B1C15" w:rsidRDefault="00EA09F3" w:rsidP="00EA09F3">
            <w:pPr>
              <w:numPr>
                <w:ilvl w:val="0"/>
                <w:numId w:val="20"/>
              </w:numPr>
              <w:spacing w:after="0" w:line="240" w:lineRule="auto"/>
              <w:contextualSpacing/>
              <w:rPr>
                <w:rFonts w:asciiTheme="minorHAnsi" w:hAnsiTheme="minorHAnsi" w:cstheme="minorHAnsi"/>
                <w:color w:val="0D0D0D"/>
                <w:sz w:val="22"/>
                <w:szCs w:val="22"/>
              </w:rPr>
            </w:pPr>
            <w:r w:rsidRPr="002B1C15">
              <w:rPr>
                <w:rFonts w:asciiTheme="minorHAnsi" w:eastAsia="Calibri" w:hAnsiTheme="minorHAnsi" w:cstheme="minorHAnsi"/>
                <w:sz w:val="22"/>
                <w:szCs w:val="22"/>
              </w:rPr>
              <w:t xml:space="preserve">Close monitoring of progress/attainment of high attaining PP children. </w:t>
            </w:r>
          </w:p>
          <w:p w14:paraId="20595A0F" w14:textId="77777777" w:rsidR="00EA09F3" w:rsidRPr="002B1C15" w:rsidRDefault="00EA09F3" w:rsidP="00EA09F3">
            <w:pPr>
              <w:numPr>
                <w:ilvl w:val="0"/>
                <w:numId w:val="20"/>
              </w:numPr>
              <w:spacing w:after="0" w:line="240" w:lineRule="auto"/>
              <w:rPr>
                <w:rFonts w:asciiTheme="minorHAnsi" w:hAnsiTheme="minorHAnsi" w:cstheme="minorHAnsi"/>
                <w:sz w:val="22"/>
                <w:szCs w:val="22"/>
              </w:rPr>
            </w:pPr>
            <w:r w:rsidRPr="002B1C15">
              <w:rPr>
                <w:rFonts w:asciiTheme="minorHAnsi" w:eastAsia="Calibri" w:hAnsiTheme="minorHAnsi" w:cstheme="minorHAnsi"/>
                <w:sz w:val="22"/>
                <w:szCs w:val="22"/>
              </w:rPr>
              <w:t>Reading teaching assistant is working with Year 2 and 6 HA PP children to develop high order comprehensive skills.</w:t>
            </w:r>
          </w:p>
          <w:p w14:paraId="1EE0AE5E" w14:textId="77777777" w:rsidR="00EA09F3" w:rsidRPr="002B1C15" w:rsidRDefault="00EA09F3" w:rsidP="00EA09F3">
            <w:pPr>
              <w:numPr>
                <w:ilvl w:val="0"/>
                <w:numId w:val="20"/>
              </w:numPr>
              <w:spacing w:after="0" w:line="240" w:lineRule="auto"/>
              <w:rPr>
                <w:rFonts w:asciiTheme="minorHAnsi" w:hAnsiTheme="minorHAnsi" w:cstheme="minorHAnsi"/>
                <w:sz w:val="22"/>
                <w:szCs w:val="22"/>
              </w:rPr>
            </w:pPr>
            <w:r w:rsidRPr="002B1C15">
              <w:rPr>
                <w:rFonts w:asciiTheme="minorHAnsi" w:eastAsia="Calibri" w:hAnsiTheme="minorHAnsi" w:cstheme="minorHAnsi"/>
                <w:sz w:val="22"/>
                <w:szCs w:val="22"/>
              </w:rPr>
              <w:t>Planned intervention sessions in maths and writing for Years 2 and 6 HA PP children from January 2019.   </w:t>
            </w:r>
          </w:p>
          <w:p w14:paraId="2C8E197A" w14:textId="77777777" w:rsidR="00EA09F3" w:rsidRPr="006B04BA" w:rsidRDefault="00EA09F3" w:rsidP="00EA09F3">
            <w:pPr>
              <w:numPr>
                <w:ilvl w:val="0"/>
                <w:numId w:val="20"/>
              </w:numPr>
              <w:spacing w:after="0" w:line="240" w:lineRule="auto"/>
              <w:rPr>
                <w:rFonts w:cs="Arial"/>
                <w:sz w:val="22"/>
                <w:szCs w:val="22"/>
              </w:rPr>
            </w:pPr>
            <w:r w:rsidRPr="002B1C15">
              <w:rPr>
                <w:rFonts w:asciiTheme="minorHAnsi" w:eastAsia="Calibri" w:hAnsiTheme="minorHAnsi" w:cstheme="minorHAnsi"/>
                <w:sz w:val="22"/>
                <w:szCs w:val="22"/>
              </w:rPr>
              <w:t>CPD on differentiation for all teachers to help them improve stretch/challenge for most able in lessons</w:t>
            </w:r>
            <w:r w:rsidRPr="006B04BA">
              <w:rPr>
                <w:rFonts w:eastAsia="Calibri" w:cs="Arial"/>
                <w:sz w:val="22"/>
                <w:szCs w:val="22"/>
              </w:rPr>
              <w:t>.</w:t>
            </w:r>
          </w:p>
          <w:p w14:paraId="6274222D" w14:textId="77777777" w:rsidR="00EA09F3" w:rsidRPr="006B04BA" w:rsidRDefault="00EA09F3" w:rsidP="00EA09F3">
            <w:pPr>
              <w:spacing w:after="0"/>
              <w:rPr>
                <w:rFonts w:cs="Arial"/>
                <w:sz w:val="22"/>
                <w:szCs w:val="22"/>
              </w:rPr>
            </w:pPr>
          </w:p>
          <w:p w14:paraId="2E32ADD2" w14:textId="4A17AD89" w:rsidR="00EA09F3" w:rsidRPr="006B04BA" w:rsidRDefault="00EA09F3" w:rsidP="00EA09F3">
            <w:pPr>
              <w:spacing w:after="0"/>
              <w:rPr>
                <w:rFonts w:cs="Arial"/>
              </w:rPr>
            </w:pPr>
          </w:p>
        </w:tc>
        <w:tc>
          <w:tcPr>
            <w:tcW w:w="2691"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69430BF5" w14:textId="1C5015C8" w:rsidR="00EA09F3" w:rsidRPr="00326C32" w:rsidRDefault="00EA09F3" w:rsidP="00EA09F3">
            <w:pPr>
              <w:spacing w:after="0"/>
              <w:rPr>
                <w:rFonts w:cs="Arial"/>
              </w:rPr>
            </w:pPr>
            <w:r>
              <w:rPr>
                <w:rFonts w:cs="Arial"/>
                <w:sz w:val="18"/>
                <w:szCs w:val="18"/>
              </w:rPr>
              <w:t>High attaining PP children do not achieve as well as their peers and others nationally.</w:t>
            </w:r>
          </w:p>
        </w:tc>
        <w:tc>
          <w:tcPr>
            <w:tcW w:w="2411"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47604FAE" w14:textId="77777777" w:rsidR="00EA09F3" w:rsidRDefault="00EA09F3" w:rsidP="00EA09F3">
            <w:pPr>
              <w:spacing w:after="0"/>
              <w:rPr>
                <w:rFonts w:cs="Arial"/>
                <w:sz w:val="18"/>
                <w:szCs w:val="18"/>
              </w:rPr>
            </w:pPr>
            <w:r>
              <w:rPr>
                <w:rFonts w:cs="Arial"/>
                <w:sz w:val="18"/>
                <w:szCs w:val="18"/>
              </w:rPr>
              <w:t xml:space="preserve">Book </w:t>
            </w:r>
            <w:proofErr w:type="spellStart"/>
            <w:r>
              <w:rPr>
                <w:rFonts w:cs="Arial"/>
                <w:sz w:val="18"/>
                <w:szCs w:val="18"/>
              </w:rPr>
              <w:t>scrutinies</w:t>
            </w:r>
            <w:proofErr w:type="spellEnd"/>
            <w:r>
              <w:rPr>
                <w:rFonts w:cs="Arial"/>
                <w:sz w:val="18"/>
                <w:szCs w:val="18"/>
              </w:rPr>
              <w:t>, learning walks and lesson observations.</w:t>
            </w:r>
          </w:p>
          <w:p w14:paraId="4C2EA3F6" w14:textId="54DD9EA0" w:rsidR="00EA09F3" w:rsidRPr="00326C32" w:rsidRDefault="00EA09F3" w:rsidP="00EA09F3">
            <w:pPr>
              <w:spacing w:after="0"/>
              <w:rPr>
                <w:rFonts w:cs="Arial"/>
              </w:rPr>
            </w:pPr>
            <w:r>
              <w:rPr>
                <w:rFonts w:cs="Arial"/>
                <w:sz w:val="18"/>
                <w:szCs w:val="18"/>
              </w:rPr>
              <w:t>Termly HT reports to governors.</w:t>
            </w:r>
          </w:p>
        </w:tc>
        <w:tc>
          <w:tcPr>
            <w:tcW w:w="739" w:type="dxa"/>
          </w:tcPr>
          <w:p w14:paraId="3454F061" w14:textId="29DC0C3A" w:rsidR="00EA09F3" w:rsidRPr="00326C32" w:rsidRDefault="00DC1717" w:rsidP="00EA09F3">
            <w:pPr>
              <w:spacing w:after="0"/>
              <w:rPr>
                <w:rFonts w:cs="Arial"/>
              </w:rPr>
            </w:pPr>
            <w:r>
              <w:rPr>
                <w:rFonts w:cs="Arial"/>
              </w:rPr>
              <w:t>KM/LJ/AK/EP</w:t>
            </w:r>
          </w:p>
        </w:tc>
        <w:tc>
          <w:tcPr>
            <w:tcW w:w="3596" w:type="dxa"/>
          </w:tcPr>
          <w:p w14:paraId="3996952D" w14:textId="3B229E9B" w:rsidR="00EF6B5F" w:rsidRPr="00EF6B5F" w:rsidRDefault="00EF6B5F" w:rsidP="00BA7927">
            <w:pPr>
              <w:spacing w:after="0"/>
              <w:rPr>
                <w:rFonts w:asciiTheme="minorHAnsi" w:hAnsiTheme="minorHAnsi" w:cstheme="minorHAnsi"/>
                <w:bCs/>
                <w:sz w:val="22"/>
                <w:szCs w:val="22"/>
                <w:u w:val="single"/>
              </w:rPr>
            </w:pPr>
          </w:p>
        </w:tc>
      </w:tr>
    </w:tbl>
    <w:p w14:paraId="0C089293" w14:textId="77777777" w:rsidR="00386032" w:rsidRPr="000A3915" w:rsidRDefault="00386032">
      <w:pPr>
        <w:rPr>
          <w:rFonts w:asciiTheme="minorHAnsi" w:hAnsiTheme="minorHAnsi" w:cstheme="minorHAnsi"/>
        </w:rPr>
      </w:pPr>
    </w:p>
    <w:tbl>
      <w:tblPr>
        <w:tblStyle w:val="TableGrid"/>
        <w:tblW w:w="0" w:type="auto"/>
        <w:tblInd w:w="-252" w:type="dxa"/>
        <w:tblLayout w:type="fixed"/>
        <w:tblLook w:val="04A0" w:firstRow="1" w:lastRow="0" w:firstColumn="1" w:lastColumn="0" w:noHBand="0" w:noVBand="1"/>
      </w:tblPr>
      <w:tblGrid>
        <w:gridCol w:w="1948"/>
        <w:gridCol w:w="4820"/>
        <w:gridCol w:w="2236"/>
        <w:gridCol w:w="2411"/>
        <w:gridCol w:w="1276"/>
        <w:gridCol w:w="3059"/>
      </w:tblGrid>
      <w:tr w:rsidR="00186794" w:rsidRPr="00326C32" w14:paraId="1EDA80AC" w14:textId="77777777" w:rsidTr="002B1C15">
        <w:trPr>
          <w:trHeight w:hRule="exact" w:val="340"/>
        </w:trPr>
        <w:tc>
          <w:tcPr>
            <w:tcW w:w="15750" w:type="dxa"/>
            <w:gridSpan w:val="6"/>
            <w:shd w:val="clear" w:color="auto" w:fill="C6D9F1" w:themeFill="text2" w:themeFillTint="33"/>
            <w:tcMar>
              <w:top w:w="57" w:type="dxa"/>
              <w:bottom w:w="57" w:type="dxa"/>
            </w:tcMar>
          </w:tcPr>
          <w:p w14:paraId="67436083" w14:textId="49E90E5C" w:rsidR="00186794" w:rsidRPr="00326C32" w:rsidRDefault="00186794" w:rsidP="00186794">
            <w:pPr>
              <w:pStyle w:val="ListParagraph"/>
              <w:numPr>
                <w:ilvl w:val="0"/>
                <w:numId w:val="2"/>
              </w:numPr>
              <w:spacing w:after="0" w:line="240" w:lineRule="auto"/>
              <w:ind w:left="426" w:hanging="142"/>
              <w:contextualSpacing w:val="0"/>
              <w:rPr>
                <w:rFonts w:cs="Arial"/>
                <w:b/>
              </w:rPr>
            </w:pPr>
            <w:r w:rsidRPr="00326C32">
              <w:rPr>
                <w:rFonts w:cs="Arial"/>
                <w:b/>
              </w:rPr>
              <w:t>Other approaches</w:t>
            </w:r>
            <w:r>
              <w:rPr>
                <w:rFonts w:cs="Arial"/>
                <w:b/>
              </w:rPr>
              <w:t xml:space="preserve"> to raise the attainment and progress of pupil premium children.</w:t>
            </w:r>
            <w:r w:rsidR="002F2157">
              <w:rPr>
                <w:rFonts w:cs="Arial"/>
                <w:b/>
              </w:rPr>
              <w:t xml:space="preserve">            Total budgeted cost = £</w:t>
            </w:r>
            <w:r w:rsidR="00253ACA">
              <w:rPr>
                <w:rFonts w:cs="Arial"/>
                <w:b/>
              </w:rPr>
              <w:t>38,195</w:t>
            </w:r>
          </w:p>
        </w:tc>
      </w:tr>
      <w:tr w:rsidR="00186794" w:rsidRPr="00326C32" w14:paraId="52823615" w14:textId="77777777" w:rsidTr="002B1C15">
        <w:trPr>
          <w:trHeight w:hRule="exact" w:val="907"/>
        </w:trPr>
        <w:tc>
          <w:tcPr>
            <w:tcW w:w="1948" w:type="dxa"/>
            <w:tcMar>
              <w:top w:w="57" w:type="dxa"/>
              <w:bottom w:w="57" w:type="dxa"/>
            </w:tcMar>
          </w:tcPr>
          <w:p w14:paraId="3F86FC5C" w14:textId="0F769F65" w:rsidR="00186794" w:rsidRPr="002F2157" w:rsidRDefault="00605CCD" w:rsidP="00EC4AD9">
            <w:pPr>
              <w:spacing w:after="0"/>
              <w:rPr>
                <w:rFonts w:cs="Arial"/>
                <w:b/>
                <w:sz w:val="22"/>
                <w:szCs w:val="22"/>
              </w:rPr>
            </w:pPr>
            <w:r>
              <w:rPr>
                <w:rFonts w:cs="Arial"/>
                <w:b/>
                <w:sz w:val="22"/>
                <w:szCs w:val="22"/>
              </w:rPr>
              <w:t>Intended outcomes</w:t>
            </w:r>
          </w:p>
        </w:tc>
        <w:tc>
          <w:tcPr>
            <w:tcW w:w="4820" w:type="dxa"/>
            <w:tcMar>
              <w:top w:w="57" w:type="dxa"/>
              <w:bottom w:w="57" w:type="dxa"/>
            </w:tcMar>
          </w:tcPr>
          <w:p w14:paraId="388C1FE7" w14:textId="77777777" w:rsidR="00186794" w:rsidRPr="002F2157" w:rsidRDefault="00186794" w:rsidP="00EC4AD9">
            <w:pPr>
              <w:spacing w:after="0"/>
              <w:rPr>
                <w:rFonts w:cs="Arial"/>
                <w:b/>
                <w:sz w:val="22"/>
                <w:szCs w:val="22"/>
              </w:rPr>
            </w:pPr>
            <w:r w:rsidRPr="002F2157">
              <w:rPr>
                <w:rFonts w:cs="Arial"/>
                <w:b/>
                <w:sz w:val="22"/>
                <w:szCs w:val="22"/>
              </w:rPr>
              <w:t>Actions</w:t>
            </w:r>
          </w:p>
        </w:tc>
        <w:tc>
          <w:tcPr>
            <w:tcW w:w="2236" w:type="dxa"/>
            <w:tcMar>
              <w:top w:w="57" w:type="dxa"/>
              <w:bottom w:w="57" w:type="dxa"/>
            </w:tcMar>
          </w:tcPr>
          <w:p w14:paraId="72B0A985" w14:textId="77777777" w:rsidR="00186794" w:rsidRPr="002F2157" w:rsidRDefault="00186794" w:rsidP="00EC4AD9">
            <w:pPr>
              <w:spacing w:after="0"/>
              <w:rPr>
                <w:rFonts w:cs="Arial"/>
                <w:b/>
                <w:sz w:val="22"/>
                <w:szCs w:val="22"/>
              </w:rPr>
            </w:pPr>
            <w:r w:rsidRPr="002F2157">
              <w:rPr>
                <w:rFonts w:cs="Arial"/>
                <w:b/>
                <w:sz w:val="22"/>
                <w:szCs w:val="22"/>
              </w:rPr>
              <w:t>What is the evidence and rationale for this choice?</w:t>
            </w:r>
          </w:p>
        </w:tc>
        <w:tc>
          <w:tcPr>
            <w:tcW w:w="2411" w:type="dxa"/>
            <w:tcMar>
              <w:top w:w="57" w:type="dxa"/>
              <w:bottom w:w="57" w:type="dxa"/>
            </w:tcMar>
          </w:tcPr>
          <w:p w14:paraId="7E6453E4" w14:textId="77777777" w:rsidR="00186794" w:rsidRPr="002F2157" w:rsidRDefault="00186794" w:rsidP="00EC4AD9">
            <w:pPr>
              <w:spacing w:after="0"/>
              <w:rPr>
                <w:rFonts w:cs="Arial"/>
                <w:b/>
                <w:sz w:val="22"/>
                <w:szCs w:val="22"/>
              </w:rPr>
            </w:pPr>
            <w:r w:rsidRPr="002F2157">
              <w:rPr>
                <w:rFonts w:cs="Arial"/>
                <w:b/>
                <w:sz w:val="22"/>
                <w:szCs w:val="22"/>
              </w:rPr>
              <w:t>How will you ensure it is implemented well?</w:t>
            </w:r>
          </w:p>
        </w:tc>
        <w:tc>
          <w:tcPr>
            <w:tcW w:w="1276" w:type="dxa"/>
          </w:tcPr>
          <w:p w14:paraId="69F34657" w14:textId="77777777" w:rsidR="00186794" w:rsidRPr="002F2157" w:rsidRDefault="00186794" w:rsidP="00EC4AD9">
            <w:pPr>
              <w:spacing w:after="0"/>
              <w:rPr>
                <w:rFonts w:cs="Arial"/>
                <w:b/>
                <w:sz w:val="22"/>
                <w:szCs w:val="22"/>
              </w:rPr>
            </w:pPr>
            <w:r w:rsidRPr="002F2157">
              <w:rPr>
                <w:rFonts w:cs="Arial"/>
                <w:b/>
                <w:sz w:val="22"/>
                <w:szCs w:val="22"/>
              </w:rPr>
              <w:t>Staff lead</w:t>
            </w:r>
          </w:p>
        </w:tc>
        <w:tc>
          <w:tcPr>
            <w:tcW w:w="3059" w:type="dxa"/>
          </w:tcPr>
          <w:p w14:paraId="34DE62D4" w14:textId="77777777" w:rsidR="00186794" w:rsidRPr="002F2157" w:rsidRDefault="002F2157" w:rsidP="00EC4AD9">
            <w:pPr>
              <w:spacing w:after="0"/>
              <w:rPr>
                <w:rFonts w:cs="Arial"/>
                <w:b/>
                <w:sz w:val="22"/>
                <w:szCs w:val="22"/>
              </w:rPr>
            </w:pPr>
            <w:r w:rsidRPr="002F2157">
              <w:rPr>
                <w:rFonts w:cs="Arial"/>
                <w:b/>
                <w:sz w:val="22"/>
                <w:szCs w:val="22"/>
              </w:rPr>
              <w:t>Impact</w:t>
            </w:r>
            <w:r w:rsidR="006113D1">
              <w:rPr>
                <w:rFonts w:cs="Arial"/>
                <w:b/>
                <w:sz w:val="22"/>
                <w:szCs w:val="22"/>
              </w:rPr>
              <w:t xml:space="preserve"> so far</w:t>
            </w:r>
          </w:p>
        </w:tc>
      </w:tr>
      <w:tr w:rsidR="00B863F0" w:rsidRPr="00326C32" w14:paraId="75694E15" w14:textId="77777777" w:rsidTr="002B1C15">
        <w:tc>
          <w:tcPr>
            <w:tcW w:w="1948" w:type="dxa"/>
            <w:tcMar>
              <w:top w:w="57" w:type="dxa"/>
              <w:bottom w:w="57" w:type="dxa"/>
            </w:tcMar>
          </w:tcPr>
          <w:p w14:paraId="6861A003" w14:textId="77777777" w:rsidR="00B863F0" w:rsidRPr="002F2157" w:rsidRDefault="002F2157" w:rsidP="00EC4AD9">
            <w:pPr>
              <w:spacing w:after="0"/>
              <w:rPr>
                <w:rFonts w:cs="Arial"/>
                <w:b/>
                <w:sz w:val="20"/>
                <w:szCs w:val="20"/>
                <w:u w:val="single"/>
              </w:rPr>
            </w:pPr>
            <w:r>
              <w:rPr>
                <w:rFonts w:cs="Arial"/>
                <w:b/>
                <w:sz w:val="20"/>
                <w:szCs w:val="20"/>
                <w:u w:val="single"/>
              </w:rPr>
              <w:t>ATTENDANCE</w:t>
            </w:r>
          </w:p>
        </w:tc>
        <w:tc>
          <w:tcPr>
            <w:tcW w:w="4820" w:type="dxa"/>
            <w:tcMar>
              <w:top w:w="57" w:type="dxa"/>
              <w:bottom w:w="57" w:type="dxa"/>
            </w:tcMar>
          </w:tcPr>
          <w:p w14:paraId="7E062A25" w14:textId="77A07DEB" w:rsidR="00B863F0" w:rsidRPr="000A3915" w:rsidRDefault="00BD562C" w:rsidP="007B2758">
            <w:pPr>
              <w:pStyle w:val="ListParagraph"/>
              <w:numPr>
                <w:ilvl w:val="1"/>
                <w:numId w:val="20"/>
              </w:numPr>
              <w:spacing w:after="0" w:line="240" w:lineRule="auto"/>
              <w:rPr>
                <w:rFonts w:asciiTheme="minorHAnsi" w:hAnsiTheme="minorHAnsi" w:cstheme="minorHAnsi"/>
                <w:sz w:val="22"/>
                <w:szCs w:val="22"/>
              </w:rPr>
            </w:pPr>
            <w:r w:rsidRPr="000A3915">
              <w:rPr>
                <w:rFonts w:asciiTheme="minorHAnsi" w:hAnsiTheme="minorHAnsi" w:cstheme="minorHAnsi"/>
                <w:sz w:val="22"/>
                <w:szCs w:val="22"/>
              </w:rPr>
              <w:t>Half-termly</w:t>
            </w:r>
            <w:r w:rsidR="006B04BA" w:rsidRPr="000A3915">
              <w:rPr>
                <w:rFonts w:asciiTheme="minorHAnsi" w:hAnsiTheme="minorHAnsi" w:cstheme="minorHAnsi"/>
                <w:sz w:val="22"/>
                <w:szCs w:val="22"/>
              </w:rPr>
              <w:t xml:space="preserve"> prizes if the attendance target of 96% is reached.</w:t>
            </w:r>
          </w:p>
          <w:p w14:paraId="28B64947" w14:textId="142E7007" w:rsidR="006B04BA" w:rsidRPr="000A3915" w:rsidRDefault="006B04BA" w:rsidP="007B2758">
            <w:pPr>
              <w:pStyle w:val="ListParagraph"/>
              <w:numPr>
                <w:ilvl w:val="1"/>
                <w:numId w:val="20"/>
              </w:numPr>
              <w:spacing w:after="0" w:line="240" w:lineRule="auto"/>
              <w:rPr>
                <w:rFonts w:asciiTheme="minorHAnsi" w:hAnsiTheme="minorHAnsi" w:cstheme="minorHAnsi"/>
                <w:sz w:val="22"/>
                <w:szCs w:val="22"/>
              </w:rPr>
            </w:pPr>
            <w:r w:rsidRPr="000A3915">
              <w:rPr>
                <w:rFonts w:asciiTheme="minorHAnsi" w:hAnsiTheme="minorHAnsi" w:cstheme="minorHAnsi"/>
                <w:sz w:val="22"/>
                <w:szCs w:val="22"/>
              </w:rPr>
              <w:t xml:space="preserve">PA pupils to be categorized into red, amber and green. EWO will target red families </w:t>
            </w:r>
          </w:p>
          <w:p w14:paraId="3C165ABF" w14:textId="77777777" w:rsidR="006B04BA" w:rsidRPr="000A3915" w:rsidRDefault="006B04BA" w:rsidP="007B2758">
            <w:pPr>
              <w:pStyle w:val="ListParagraph"/>
              <w:numPr>
                <w:ilvl w:val="1"/>
                <w:numId w:val="20"/>
              </w:numPr>
              <w:spacing w:after="0" w:line="240" w:lineRule="auto"/>
              <w:rPr>
                <w:rFonts w:asciiTheme="minorHAnsi" w:hAnsiTheme="minorHAnsi" w:cstheme="minorHAnsi"/>
                <w:sz w:val="22"/>
                <w:szCs w:val="22"/>
              </w:rPr>
            </w:pPr>
            <w:r w:rsidRPr="000A3915">
              <w:rPr>
                <w:rFonts w:asciiTheme="minorHAnsi" w:hAnsiTheme="minorHAnsi" w:cstheme="minorHAnsi"/>
                <w:sz w:val="22"/>
                <w:szCs w:val="22"/>
              </w:rPr>
              <w:t xml:space="preserve">Thrive to engage with ‘amber’ families </w:t>
            </w:r>
          </w:p>
          <w:p w14:paraId="2DA0C1AF" w14:textId="77777777" w:rsidR="006B04BA" w:rsidRPr="002B1C15" w:rsidRDefault="007B2758" w:rsidP="007B2758">
            <w:pPr>
              <w:pStyle w:val="ListParagraph"/>
              <w:numPr>
                <w:ilvl w:val="1"/>
                <w:numId w:val="20"/>
              </w:numPr>
              <w:spacing w:after="0" w:line="240" w:lineRule="auto"/>
              <w:rPr>
                <w:rFonts w:cs="Arial"/>
                <w:sz w:val="22"/>
                <w:szCs w:val="22"/>
              </w:rPr>
            </w:pPr>
            <w:r w:rsidRPr="000A3915">
              <w:rPr>
                <w:rFonts w:asciiTheme="minorHAnsi" w:hAnsiTheme="minorHAnsi" w:cstheme="minorHAnsi"/>
                <w:sz w:val="22"/>
                <w:szCs w:val="22"/>
              </w:rPr>
              <w:lastRenderedPageBreak/>
              <w:t>Penalty notices will be requested for parents who take unauthorised leave of absence during term time</w:t>
            </w:r>
          </w:p>
          <w:p w14:paraId="044491DF" w14:textId="7D06B3B7" w:rsidR="002B1C15" w:rsidRPr="006B04BA" w:rsidRDefault="002B1C15" w:rsidP="007B2758">
            <w:pPr>
              <w:pStyle w:val="ListParagraph"/>
              <w:numPr>
                <w:ilvl w:val="1"/>
                <w:numId w:val="20"/>
              </w:numPr>
              <w:spacing w:after="0" w:line="240" w:lineRule="auto"/>
              <w:rPr>
                <w:rFonts w:cs="Arial"/>
                <w:sz w:val="22"/>
                <w:szCs w:val="22"/>
              </w:rPr>
            </w:pPr>
            <w:r>
              <w:rPr>
                <w:rFonts w:asciiTheme="minorHAnsi" w:hAnsiTheme="minorHAnsi" w:cstheme="minorHAnsi"/>
                <w:sz w:val="22"/>
                <w:szCs w:val="22"/>
              </w:rPr>
              <w:t>Termly rewards for whole school if attendance target is reached</w:t>
            </w:r>
          </w:p>
        </w:tc>
        <w:tc>
          <w:tcPr>
            <w:tcW w:w="2236" w:type="dxa"/>
            <w:tcMar>
              <w:top w:w="57" w:type="dxa"/>
              <w:bottom w:w="57" w:type="dxa"/>
            </w:tcMar>
          </w:tcPr>
          <w:p w14:paraId="559CD860" w14:textId="0801740B" w:rsidR="00B863F0" w:rsidRPr="001D7055" w:rsidRDefault="001D7055" w:rsidP="001D7055">
            <w:pPr>
              <w:spacing w:after="0" w:line="240" w:lineRule="auto"/>
              <w:rPr>
                <w:rFonts w:asciiTheme="minorHAnsi" w:hAnsiTheme="minorHAnsi" w:cstheme="minorHAnsi"/>
              </w:rPr>
            </w:pPr>
            <w:r w:rsidRPr="001D7055">
              <w:rPr>
                <w:rFonts w:asciiTheme="minorHAnsi" w:hAnsiTheme="minorHAnsi" w:cstheme="minorHAnsi"/>
              </w:rPr>
              <w:lastRenderedPageBreak/>
              <w:t>Poor attendance negatively impacts on attainment and progress</w:t>
            </w:r>
          </w:p>
        </w:tc>
        <w:tc>
          <w:tcPr>
            <w:tcW w:w="2411" w:type="dxa"/>
            <w:tcMar>
              <w:top w:w="57" w:type="dxa"/>
              <w:bottom w:w="57" w:type="dxa"/>
            </w:tcMar>
          </w:tcPr>
          <w:p w14:paraId="7D25B5D6" w14:textId="77777777" w:rsidR="00B863F0" w:rsidRPr="00326C32" w:rsidRDefault="00B863F0" w:rsidP="00EC4AD9">
            <w:pPr>
              <w:spacing w:after="0"/>
              <w:rPr>
                <w:rFonts w:cs="Arial"/>
              </w:rPr>
            </w:pPr>
          </w:p>
        </w:tc>
        <w:tc>
          <w:tcPr>
            <w:tcW w:w="1276" w:type="dxa"/>
          </w:tcPr>
          <w:p w14:paraId="2ABDC037" w14:textId="7574E538" w:rsidR="00B863F0" w:rsidRPr="00326C32" w:rsidRDefault="00DC1717" w:rsidP="00EC4AD9">
            <w:pPr>
              <w:spacing w:after="0"/>
              <w:rPr>
                <w:rFonts w:cs="Arial"/>
              </w:rPr>
            </w:pPr>
            <w:r>
              <w:rPr>
                <w:rFonts w:cs="Arial"/>
              </w:rPr>
              <w:t>SA</w:t>
            </w:r>
          </w:p>
        </w:tc>
        <w:tc>
          <w:tcPr>
            <w:tcW w:w="3059" w:type="dxa"/>
          </w:tcPr>
          <w:p w14:paraId="4C83BFFE" w14:textId="0BA4A0FB" w:rsidR="00420A89" w:rsidRPr="006A57A0" w:rsidRDefault="00420A89" w:rsidP="00EC4AD9">
            <w:pPr>
              <w:spacing w:after="0"/>
              <w:rPr>
                <w:rFonts w:cs="Arial"/>
                <w:b/>
              </w:rPr>
            </w:pPr>
          </w:p>
        </w:tc>
      </w:tr>
      <w:tr w:rsidR="00542769" w:rsidRPr="00326C32" w14:paraId="77D4EE7B" w14:textId="77777777" w:rsidTr="002B1C15">
        <w:tc>
          <w:tcPr>
            <w:tcW w:w="1948" w:type="dxa"/>
            <w:tcMar>
              <w:top w:w="57" w:type="dxa"/>
              <w:bottom w:w="57" w:type="dxa"/>
            </w:tcMar>
          </w:tcPr>
          <w:p w14:paraId="6A78D536" w14:textId="7E950A15" w:rsidR="00542769" w:rsidRDefault="00542769" w:rsidP="00EC4AD9">
            <w:pPr>
              <w:spacing w:after="0"/>
              <w:rPr>
                <w:rFonts w:cs="Arial"/>
                <w:b/>
                <w:sz w:val="20"/>
                <w:szCs w:val="20"/>
                <w:u w:val="single"/>
              </w:rPr>
            </w:pPr>
            <w:r>
              <w:rPr>
                <w:rFonts w:cs="Arial"/>
                <w:b/>
                <w:sz w:val="20"/>
                <w:szCs w:val="20"/>
                <w:u w:val="single"/>
              </w:rPr>
              <w:t>Developing Mental Health and Emotional Wellbeing</w:t>
            </w:r>
          </w:p>
        </w:tc>
        <w:tc>
          <w:tcPr>
            <w:tcW w:w="4820" w:type="dxa"/>
            <w:tcMar>
              <w:top w:w="57" w:type="dxa"/>
              <w:bottom w:w="57" w:type="dxa"/>
            </w:tcMar>
          </w:tcPr>
          <w:p w14:paraId="08596A9A" w14:textId="77777777" w:rsidR="00542769" w:rsidRPr="00B2232C" w:rsidRDefault="00542769" w:rsidP="00542769">
            <w:pPr>
              <w:numPr>
                <w:ilvl w:val="0"/>
                <w:numId w:val="21"/>
              </w:numPr>
              <w:spacing w:after="0" w:line="240" w:lineRule="auto"/>
              <w:contextualSpacing/>
              <w:rPr>
                <w:rFonts w:asciiTheme="minorHAnsi" w:hAnsiTheme="minorHAnsi" w:cstheme="minorHAnsi"/>
                <w:sz w:val="22"/>
                <w:szCs w:val="22"/>
              </w:rPr>
            </w:pPr>
            <w:r w:rsidRPr="00B2232C">
              <w:rPr>
                <w:rFonts w:asciiTheme="minorHAnsi" w:hAnsiTheme="minorHAnsi" w:cstheme="minorHAnsi"/>
                <w:sz w:val="22"/>
                <w:szCs w:val="22"/>
              </w:rPr>
              <w:t>Monthly welfare meetings to monitor behaviour records, identify vulnerable pupils and create a personalised behaviour plan to support them</w:t>
            </w:r>
          </w:p>
          <w:p w14:paraId="695B4333" w14:textId="77777777" w:rsidR="00542769" w:rsidRPr="00B2232C" w:rsidRDefault="00542769" w:rsidP="00542769">
            <w:pPr>
              <w:numPr>
                <w:ilvl w:val="0"/>
                <w:numId w:val="21"/>
              </w:numPr>
              <w:spacing w:after="0" w:line="240" w:lineRule="auto"/>
              <w:contextualSpacing/>
              <w:rPr>
                <w:rFonts w:asciiTheme="minorHAnsi" w:hAnsiTheme="minorHAnsi" w:cstheme="minorHAnsi"/>
                <w:sz w:val="22"/>
                <w:szCs w:val="22"/>
              </w:rPr>
            </w:pPr>
            <w:r w:rsidRPr="00B2232C">
              <w:rPr>
                <w:rFonts w:asciiTheme="minorHAnsi" w:hAnsiTheme="minorHAnsi" w:cstheme="minorHAnsi"/>
                <w:sz w:val="22"/>
                <w:szCs w:val="22"/>
              </w:rPr>
              <w:t>Employ external company to set up and train staff in development of a Thrive unit to deliver bespoke counselling/nurture programmes to carefully identified pupils and their families.</w:t>
            </w:r>
          </w:p>
          <w:p w14:paraId="6D2DF0A3" w14:textId="7834A76C" w:rsidR="00542769" w:rsidRDefault="00BA7927" w:rsidP="00542769">
            <w:pPr>
              <w:numPr>
                <w:ilvl w:val="0"/>
                <w:numId w:val="22"/>
              </w:numPr>
              <w:spacing w:after="0" w:line="240" w:lineRule="auto"/>
              <w:contextualSpacing/>
              <w:rPr>
                <w:rFonts w:asciiTheme="minorHAnsi" w:hAnsiTheme="minorHAnsi" w:cstheme="minorHAnsi"/>
                <w:sz w:val="22"/>
                <w:szCs w:val="22"/>
              </w:rPr>
            </w:pPr>
            <w:r>
              <w:rPr>
                <w:rFonts w:asciiTheme="minorHAnsi" w:hAnsiTheme="minorHAnsi" w:cstheme="minorHAnsi"/>
                <w:sz w:val="22"/>
                <w:szCs w:val="22"/>
              </w:rPr>
              <w:t>Thrive staff to</w:t>
            </w:r>
            <w:r w:rsidR="00542769" w:rsidRPr="00B2232C">
              <w:rPr>
                <w:rFonts w:asciiTheme="minorHAnsi" w:hAnsiTheme="minorHAnsi" w:cstheme="minorHAnsi"/>
                <w:sz w:val="22"/>
                <w:szCs w:val="22"/>
              </w:rPr>
              <w:t xml:space="preserve"> assess and support the emotional and social development of our vulnerable children.</w:t>
            </w:r>
          </w:p>
          <w:p w14:paraId="06AEC0DA" w14:textId="53B502D7" w:rsidR="00253ACA" w:rsidRPr="00B2232C" w:rsidRDefault="00253ACA" w:rsidP="00542769">
            <w:pPr>
              <w:numPr>
                <w:ilvl w:val="0"/>
                <w:numId w:val="22"/>
              </w:numPr>
              <w:spacing w:after="0" w:line="240" w:lineRule="auto"/>
              <w:contextualSpacing/>
              <w:rPr>
                <w:rFonts w:asciiTheme="minorHAnsi" w:hAnsiTheme="minorHAnsi" w:cstheme="minorHAnsi"/>
                <w:sz w:val="22"/>
                <w:szCs w:val="22"/>
              </w:rPr>
            </w:pPr>
            <w:r>
              <w:rPr>
                <w:rFonts w:asciiTheme="minorHAnsi" w:hAnsiTheme="minorHAnsi" w:cstheme="minorHAnsi"/>
                <w:sz w:val="22"/>
                <w:szCs w:val="22"/>
              </w:rPr>
              <w:t>Outside provider to broaden life skills of target pupils at beach school</w:t>
            </w:r>
          </w:p>
          <w:p w14:paraId="3030D945" w14:textId="77777777" w:rsidR="00542769" w:rsidRPr="001D7055" w:rsidRDefault="00542769" w:rsidP="000A3915">
            <w:pPr>
              <w:pStyle w:val="ListParagraph"/>
              <w:numPr>
                <w:ilvl w:val="0"/>
                <w:numId w:val="22"/>
              </w:numPr>
              <w:spacing w:after="0"/>
              <w:rPr>
                <w:rFonts w:cs="Arial"/>
              </w:rPr>
            </w:pPr>
            <w:r w:rsidRPr="000A3915">
              <w:rPr>
                <w:rFonts w:asciiTheme="minorHAnsi" w:hAnsiTheme="minorHAnsi" w:cstheme="minorHAnsi"/>
                <w:sz w:val="22"/>
                <w:szCs w:val="22"/>
              </w:rPr>
              <w:t>Implement key recommendations from the Poverty Proofing audit.</w:t>
            </w:r>
            <w:r w:rsidRPr="000A3915">
              <w:rPr>
                <w:rFonts w:cs="Arial"/>
                <w:sz w:val="18"/>
                <w:szCs w:val="18"/>
              </w:rPr>
              <w:t xml:space="preserve">  </w:t>
            </w:r>
          </w:p>
          <w:p w14:paraId="38985587" w14:textId="1A231E03" w:rsidR="001D7055" w:rsidRPr="000A3915" w:rsidRDefault="001D7055" w:rsidP="000A3915">
            <w:pPr>
              <w:pStyle w:val="ListParagraph"/>
              <w:numPr>
                <w:ilvl w:val="0"/>
                <w:numId w:val="22"/>
              </w:numPr>
              <w:spacing w:after="0"/>
              <w:rPr>
                <w:rFonts w:cs="Arial"/>
              </w:rPr>
            </w:pPr>
            <w:r>
              <w:rPr>
                <w:rFonts w:cs="Arial"/>
                <w:sz w:val="18"/>
                <w:szCs w:val="18"/>
              </w:rPr>
              <w:t>Support for children who wish to play a musical instrument</w:t>
            </w:r>
          </w:p>
        </w:tc>
        <w:tc>
          <w:tcPr>
            <w:tcW w:w="2236" w:type="dxa"/>
            <w:tcMar>
              <w:top w:w="57" w:type="dxa"/>
              <w:bottom w:w="57" w:type="dxa"/>
            </w:tcMar>
          </w:tcPr>
          <w:p w14:paraId="4715FEE0" w14:textId="00FDD044" w:rsidR="00542769" w:rsidRPr="001D7055" w:rsidRDefault="001D7055" w:rsidP="001D7055">
            <w:pPr>
              <w:spacing w:after="0" w:line="240" w:lineRule="auto"/>
              <w:rPr>
                <w:rFonts w:asciiTheme="minorHAnsi" w:hAnsiTheme="minorHAnsi" w:cstheme="minorHAnsi"/>
                <w:sz w:val="22"/>
                <w:szCs w:val="22"/>
              </w:rPr>
            </w:pPr>
            <w:r w:rsidRPr="001D7055">
              <w:rPr>
                <w:rFonts w:asciiTheme="minorHAnsi" w:hAnsiTheme="minorHAnsi" w:cstheme="minorHAnsi"/>
                <w:sz w:val="22"/>
                <w:szCs w:val="22"/>
              </w:rPr>
              <w:t>Good emotional health and wellbeing has appositive benefit on pupils ability to learn</w:t>
            </w:r>
          </w:p>
        </w:tc>
        <w:tc>
          <w:tcPr>
            <w:tcW w:w="2411" w:type="dxa"/>
            <w:tcMar>
              <w:top w:w="57" w:type="dxa"/>
              <w:bottom w:w="57" w:type="dxa"/>
            </w:tcMar>
          </w:tcPr>
          <w:p w14:paraId="31DFA141" w14:textId="77777777" w:rsidR="00542769" w:rsidRPr="00326C32" w:rsidRDefault="00542769" w:rsidP="00EC4AD9">
            <w:pPr>
              <w:spacing w:after="0"/>
              <w:rPr>
                <w:rFonts w:cs="Arial"/>
              </w:rPr>
            </w:pPr>
          </w:p>
        </w:tc>
        <w:tc>
          <w:tcPr>
            <w:tcW w:w="1276" w:type="dxa"/>
          </w:tcPr>
          <w:p w14:paraId="6B3A1832" w14:textId="6991B775" w:rsidR="00542769" w:rsidRPr="00326C32" w:rsidRDefault="00130748" w:rsidP="00EC4AD9">
            <w:pPr>
              <w:spacing w:after="0"/>
              <w:rPr>
                <w:rFonts w:cs="Arial"/>
              </w:rPr>
            </w:pPr>
            <w:r>
              <w:rPr>
                <w:rFonts w:cs="Arial"/>
              </w:rPr>
              <w:t>JC</w:t>
            </w:r>
          </w:p>
        </w:tc>
        <w:tc>
          <w:tcPr>
            <w:tcW w:w="3059" w:type="dxa"/>
          </w:tcPr>
          <w:p w14:paraId="2EBF3159" w14:textId="186DA24C" w:rsidR="00542769" w:rsidRPr="007A027C" w:rsidRDefault="00542769" w:rsidP="007A027C">
            <w:pPr>
              <w:spacing w:after="0" w:line="240" w:lineRule="auto"/>
              <w:rPr>
                <w:rFonts w:asciiTheme="minorHAnsi" w:hAnsiTheme="minorHAnsi" w:cs="Arial"/>
                <w:bCs/>
                <w:sz w:val="22"/>
                <w:szCs w:val="22"/>
              </w:rPr>
            </w:pPr>
          </w:p>
        </w:tc>
      </w:tr>
    </w:tbl>
    <w:p w14:paraId="3D57328E" w14:textId="4393DFE9" w:rsidR="00186794" w:rsidRDefault="00186794" w:rsidP="00186794">
      <w:pPr>
        <w:spacing w:after="0"/>
        <w:rPr>
          <w:rFonts w:cs="Arial"/>
        </w:rPr>
      </w:pPr>
    </w:p>
    <w:tbl>
      <w:tblPr>
        <w:tblStyle w:val="TableGrid"/>
        <w:tblW w:w="15134" w:type="dxa"/>
        <w:tblLayout w:type="fixed"/>
        <w:tblLook w:val="04A0" w:firstRow="1" w:lastRow="0" w:firstColumn="1" w:lastColumn="0" w:noHBand="0" w:noVBand="1"/>
      </w:tblPr>
      <w:tblGrid>
        <w:gridCol w:w="2830"/>
        <w:gridCol w:w="5103"/>
        <w:gridCol w:w="4253"/>
        <w:gridCol w:w="2664"/>
        <w:gridCol w:w="284"/>
      </w:tblGrid>
      <w:tr w:rsidR="00186794" w:rsidRPr="00326C32" w14:paraId="5F4220D6" w14:textId="77777777" w:rsidTr="00BF3D7E">
        <w:trPr>
          <w:trHeight w:hRule="exact" w:val="340"/>
        </w:trPr>
        <w:tc>
          <w:tcPr>
            <w:tcW w:w="15134" w:type="dxa"/>
            <w:gridSpan w:val="5"/>
            <w:shd w:val="clear" w:color="auto" w:fill="CFDCE3"/>
            <w:tcMar>
              <w:top w:w="57" w:type="dxa"/>
              <w:bottom w:w="57" w:type="dxa"/>
            </w:tcMar>
          </w:tcPr>
          <w:p w14:paraId="553B4E92" w14:textId="3C9F4455" w:rsidR="00186794" w:rsidRPr="00877A68" w:rsidRDefault="00F0005D" w:rsidP="00877A68">
            <w:pPr>
              <w:spacing w:after="0" w:line="240" w:lineRule="auto"/>
              <w:ind w:left="360"/>
              <w:rPr>
                <w:rFonts w:cs="Arial"/>
                <w:b/>
              </w:rPr>
            </w:pPr>
            <w:r>
              <w:rPr>
                <w:rFonts w:cs="Arial"/>
                <w:b/>
              </w:rPr>
              <w:t>7</w:t>
            </w:r>
            <w:r w:rsidR="00877A68">
              <w:rPr>
                <w:rFonts w:cs="Arial"/>
                <w:b/>
              </w:rPr>
              <w:t>.</w:t>
            </w:r>
            <w:r>
              <w:rPr>
                <w:rFonts w:cs="Arial"/>
                <w:b/>
              </w:rPr>
              <w:t xml:space="preserve">  </w:t>
            </w:r>
            <w:r w:rsidR="00186794" w:rsidRPr="00877A68">
              <w:rPr>
                <w:rFonts w:cs="Arial"/>
                <w:b/>
              </w:rPr>
              <w:t xml:space="preserve">Review of expenditure </w:t>
            </w:r>
            <w:r w:rsidR="002F2157" w:rsidRPr="00877A68">
              <w:rPr>
                <w:rFonts w:cs="Arial"/>
                <w:b/>
              </w:rPr>
              <w:t>for previous academic year 201</w:t>
            </w:r>
            <w:r w:rsidR="00BA7927">
              <w:rPr>
                <w:rFonts w:cs="Arial"/>
                <w:b/>
              </w:rPr>
              <w:t>8</w:t>
            </w:r>
            <w:r w:rsidR="002F2157" w:rsidRPr="00877A68">
              <w:rPr>
                <w:rFonts w:cs="Arial"/>
                <w:b/>
              </w:rPr>
              <w:t>-201</w:t>
            </w:r>
            <w:r w:rsidR="00BA7927">
              <w:rPr>
                <w:rFonts w:cs="Arial"/>
                <w:b/>
              </w:rPr>
              <w:t>9</w:t>
            </w:r>
            <w:r w:rsidR="004932CE">
              <w:rPr>
                <w:rFonts w:cs="Arial"/>
                <w:b/>
              </w:rPr>
              <w:t xml:space="preserve">                                           (</w:t>
            </w:r>
            <w:r w:rsidR="004932CE">
              <w:rPr>
                <w:rFonts w:ascii="Calibri" w:eastAsia="Calibri" w:hAnsi="Calibri" w:cs="Calibri"/>
                <w:color w:val="0D0D0D"/>
                <w:sz w:val="22"/>
                <w:szCs w:val="22"/>
              </w:rPr>
              <w:t>114,840)</w:t>
            </w:r>
          </w:p>
        </w:tc>
      </w:tr>
      <w:tr w:rsidR="00E44398" w:rsidRPr="00326C32" w14:paraId="64EC22A2" w14:textId="77777777" w:rsidTr="00BF3D7E">
        <w:tc>
          <w:tcPr>
            <w:tcW w:w="2830" w:type="dxa"/>
            <w:tcMar>
              <w:top w:w="57" w:type="dxa"/>
              <w:bottom w:w="57" w:type="dxa"/>
            </w:tcMar>
          </w:tcPr>
          <w:p w14:paraId="52F3E196" w14:textId="6CCA7454" w:rsidR="00E44398" w:rsidRPr="00326C32" w:rsidRDefault="004932CE" w:rsidP="00500ADC">
            <w:pPr>
              <w:rPr>
                <w:rFonts w:cs="Arial"/>
              </w:rPr>
            </w:pPr>
            <w:r>
              <w:rPr>
                <w:rFonts w:ascii="Calibri" w:hAnsi="Calibri" w:cs="Calibri"/>
                <w:color w:val="0D0D0D"/>
                <w:sz w:val="22"/>
                <w:szCs w:val="22"/>
              </w:rPr>
              <w:t>80% of all teaching over time will be judged as at least good with at least 20% able to share wider</w:t>
            </w:r>
          </w:p>
        </w:tc>
        <w:tc>
          <w:tcPr>
            <w:tcW w:w="5103" w:type="dxa"/>
            <w:shd w:val="clear" w:color="auto" w:fill="FFFFFF" w:themeFill="background1"/>
            <w:tcMar>
              <w:top w:w="57" w:type="dxa"/>
              <w:bottom w:w="57" w:type="dxa"/>
            </w:tcMar>
          </w:tcPr>
          <w:p w14:paraId="4910E76C" w14:textId="063D130B" w:rsidR="001A6B8B" w:rsidRDefault="001A6B8B" w:rsidP="001A6B8B">
            <w:pPr>
              <w:pStyle w:val="NormalWeb"/>
              <w:spacing w:before="0" w:beforeAutospacing="0" w:after="240" w:afterAutospacing="0"/>
            </w:pPr>
            <w:r>
              <w:rPr>
                <w:rFonts w:ascii="Calibri" w:hAnsi="Calibri" w:cs="Calibri"/>
                <w:color w:val="0D0D0D"/>
                <w:sz w:val="22"/>
                <w:szCs w:val="22"/>
              </w:rPr>
              <w:t xml:space="preserve">Deploy coaches to </w:t>
            </w:r>
            <w:r w:rsidR="00926444">
              <w:rPr>
                <w:rFonts w:ascii="Calibri" w:hAnsi="Calibri" w:cs="Calibri"/>
                <w:color w:val="0D0D0D"/>
                <w:sz w:val="22"/>
                <w:szCs w:val="22"/>
              </w:rPr>
              <w:t>work with individual teachers on</w:t>
            </w:r>
            <w:r>
              <w:rPr>
                <w:rFonts w:ascii="Calibri" w:hAnsi="Calibri" w:cs="Calibri"/>
                <w:color w:val="0D0D0D"/>
                <w:sz w:val="22"/>
                <w:szCs w:val="22"/>
              </w:rPr>
              <w:t xml:space="preserve"> areas for development as identified through teaching over time policy</w:t>
            </w:r>
          </w:p>
          <w:p w14:paraId="2231F6C0" w14:textId="11779C65" w:rsidR="001A6B8B" w:rsidRDefault="001A6B8B" w:rsidP="001A6B8B">
            <w:pPr>
              <w:pStyle w:val="NormalWeb"/>
              <w:spacing w:before="0" w:beforeAutospacing="0" w:after="240" w:afterAutospacing="0"/>
            </w:pPr>
            <w:r>
              <w:rPr>
                <w:rFonts w:ascii="Calibri" w:hAnsi="Calibri" w:cs="Calibri"/>
                <w:color w:val="0D0D0D"/>
                <w:sz w:val="22"/>
                <w:szCs w:val="22"/>
              </w:rPr>
              <w:t>Rigorous CPD for all staff on use of Collaborative learning including Mastery learning. Developing reading comprehension across the curriculum</w:t>
            </w:r>
          </w:p>
          <w:p w14:paraId="71D3F3EC" w14:textId="77777777" w:rsidR="001A6B8B" w:rsidRDefault="001A6B8B" w:rsidP="001A6B8B">
            <w:pPr>
              <w:pStyle w:val="NormalWeb"/>
              <w:spacing w:before="0" w:beforeAutospacing="0" w:after="240" w:afterAutospacing="0"/>
            </w:pPr>
            <w:r>
              <w:rPr>
                <w:rFonts w:ascii="Calibri" w:hAnsi="Calibri" w:cs="Calibri"/>
                <w:color w:val="0D0D0D"/>
                <w:sz w:val="22"/>
                <w:szCs w:val="22"/>
              </w:rPr>
              <w:t>Developing teamwork</w:t>
            </w:r>
          </w:p>
          <w:p w14:paraId="71221453" w14:textId="0C2904F1" w:rsidR="00E44398" w:rsidRPr="00326C32" w:rsidRDefault="00E44398" w:rsidP="00500ADC">
            <w:pPr>
              <w:rPr>
                <w:rFonts w:cs="Arial"/>
              </w:rPr>
            </w:pPr>
          </w:p>
        </w:tc>
        <w:tc>
          <w:tcPr>
            <w:tcW w:w="4253" w:type="dxa"/>
            <w:tcMar>
              <w:top w:w="57" w:type="dxa"/>
              <w:bottom w:w="57" w:type="dxa"/>
            </w:tcMar>
          </w:tcPr>
          <w:p w14:paraId="4372B661" w14:textId="1307666D" w:rsidR="00E44398" w:rsidRPr="00044743" w:rsidRDefault="00E44398" w:rsidP="00500ADC">
            <w:pPr>
              <w:rPr>
                <w:rFonts w:asciiTheme="minorHAnsi" w:hAnsiTheme="minorHAnsi" w:cstheme="minorHAnsi"/>
                <w:sz w:val="22"/>
                <w:szCs w:val="22"/>
              </w:rPr>
            </w:pPr>
          </w:p>
        </w:tc>
        <w:tc>
          <w:tcPr>
            <w:tcW w:w="2664" w:type="dxa"/>
            <w:tcBorders>
              <w:right w:val="nil"/>
            </w:tcBorders>
            <w:tcMar>
              <w:top w:w="57" w:type="dxa"/>
              <w:bottom w:w="57" w:type="dxa"/>
            </w:tcMar>
          </w:tcPr>
          <w:p w14:paraId="22CB7564" w14:textId="152FDDD5" w:rsidR="00E44398" w:rsidRPr="00926444" w:rsidRDefault="00926444" w:rsidP="004B76CE">
            <w:pPr>
              <w:spacing w:line="240" w:lineRule="auto"/>
              <w:rPr>
                <w:rFonts w:asciiTheme="minorHAnsi" w:hAnsiTheme="minorHAnsi" w:cstheme="minorHAnsi"/>
              </w:rPr>
            </w:pPr>
            <w:r w:rsidRPr="00926444">
              <w:rPr>
                <w:rFonts w:asciiTheme="minorHAnsi" w:hAnsiTheme="minorHAnsi" w:cstheme="minorHAnsi"/>
              </w:rPr>
              <w:t>Coaching will conti</w:t>
            </w:r>
            <w:r>
              <w:rPr>
                <w:rFonts w:asciiTheme="minorHAnsi" w:hAnsiTheme="minorHAnsi" w:cstheme="minorHAnsi"/>
              </w:rPr>
              <w:t>nue next year as this was successful in raising the quality of teaching and learning as identified by teaching over time.</w:t>
            </w:r>
          </w:p>
        </w:tc>
        <w:tc>
          <w:tcPr>
            <w:tcW w:w="284" w:type="dxa"/>
            <w:tcBorders>
              <w:left w:val="nil"/>
            </w:tcBorders>
          </w:tcPr>
          <w:p w14:paraId="7263421C" w14:textId="77777777" w:rsidR="00E44398" w:rsidRPr="00326C32" w:rsidRDefault="00E44398" w:rsidP="00500ADC">
            <w:pPr>
              <w:rPr>
                <w:rFonts w:cs="Arial"/>
              </w:rPr>
            </w:pPr>
          </w:p>
        </w:tc>
      </w:tr>
      <w:tr w:rsidR="00044743" w:rsidRPr="00326C32" w14:paraId="46A0AC96" w14:textId="77777777" w:rsidTr="00BF3D7E">
        <w:tc>
          <w:tcPr>
            <w:tcW w:w="2830" w:type="dxa"/>
            <w:tcMar>
              <w:top w:w="57" w:type="dxa"/>
              <w:bottom w:w="57" w:type="dxa"/>
            </w:tcMar>
          </w:tcPr>
          <w:p w14:paraId="4619573B" w14:textId="5534545D" w:rsidR="00044743" w:rsidRDefault="00044743" w:rsidP="00044743">
            <w:pPr>
              <w:rPr>
                <w:rFonts w:ascii="Calibri" w:hAnsi="Calibri" w:cs="Calibri"/>
                <w:color w:val="0D0D0D"/>
                <w:sz w:val="20"/>
                <w:szCs w:val="20"/>
              </w:rPr>
            </w:pPr>
            <w:r>
              <w:rPr>
                <w:rFonts w:ascii="Calibri" w:hAnsi="Calibri" w:cs="Calibri"/>
                <w:b/>
                <w:bCs/>
                <w:color w:val="0D0D0D"/>
                <w:sz w:val="20"/>
                <w:szCs w:val="20"/>
              </w:rPr>
              <w:t>Early Years</w:t>
            </w:r>
            <w:r>
              <w:rPr>
                <w:rFonts w:ascii="Calibri" w:hAnsi="Calibri" w:cs="Calibri"/>
                <w:color w:val="0D0D0D"/>
                <w:sz w:val="20"/>
                <w:szCs w:val="20"/>
              </w:rPr>
              <w:t xml:space="preserve">: </w:t>
            </w:r>
          </w:p>
          <w:p w14:paraId="53955D22" w14:textId="2422CA07" w:rsidR="00F82F2B" w:rsidRDefault="00F82F2B" w:rsidP="00F82F2B">
            <w:pPr>
              <w:spacing w:line="240" w:lineRule="auto"/>
              <w:rPr>
                <w:rFonts w:ascii="Calibri" w:hAnsi="Calibri" w:cs="Calibri"/>
                <w:color w:val="0D0D0D"/>
                <w:sz w:val="20"/>
                <w:szCs w:val="20"/>
              </w:rPr>
            </w:pPr>
            <w:r w:rsidRPr="00F82F2B">
              <w:rPr>
                <w:rFonts w:asciiTheme="minorHAnsi" w:hAnsiTheme="minorHAnsi" w:cstheme="minorHAnsi"/>
                <w:sz w:val="22"/>
                <w:szCs w:val="22"/>
              </w:rPr>
              <w:t>75% of the cohort to achieve a GLD (Good Level of Development) and 33% of pupil premium children to achieve GLD</w:t>
            </w:r>
            <w:r>
              <w:rPr>
                <w:rFonts w:cs="Arial"/>
              </w:rPr>
              <w:t xml:space="preserve">.  </w:t>
            </w:r>
          </w:p>
          <w:p w14:paraId="48AE3A50" w14:textId="6AA48F46" w:rsidR="00F82F2B" w:rsidRDefault="00F82F2B" w:rsidP="00044743">
            <w:pPr>
              <w:rPr>
                <w:rFonts w:ascii="Calibri" w:hAnsi="Calibri" w:cs="Calibri"/>
                <w:color w:val="0D0D0D"/>
                <w:sz w:val="22"/>
                <w:szCs w:val="22"/>
              </w:rPr>
            </w:pPr>
          </w:p>
        </w:tc>
        <w:tc>
          <w:tcPr>
            <w:tcW w:w="5103" w:type="dxa"/>
            <w:shd w:val="clear" w:color="auto" w:fill="FFFFFF" w:themeFill="background1"/>
            <w:tcMar>
              <w:top w:w="57" w:type="dxa"/>
              <w:bottom w:w="57" w:type="dxa"/>
            </w:tcMar>
          </w:tcPr>
          <w:p w14:paraId="385CFC20" w14:textId="6431207D" w:rsidR="00044743" w:rsidRPr="006665EF" w:rsidRDefault="00044743" w:rsidP="00044743">
            <w:pPr>
              <w:pStyle w:val="ListParagraph"/>
              <w:numPr>
                <w:ilvl w:val="3"/>
                <w:numId w:val="22"/>
              </w:numPr>
              <w:rPr>
                <w:rFonts w:asciiTheme="minorHAnsi" w:hAnsiTheme="minorHAnsi" w:cstheme="minorHAnsi"/>
                <w:sz w:val="22"/>
                <w:szCs w:val="22"/>
              </w:rPr>
            </w:pPr>
            <w:r w:rsidRPr="006665EF">
              <w:rPr>
                <w:rFonts w:asciiTheme="minorHAnsi" w:hAnsiTheme="minorHAnsi" w:cstheme="minorHAnsi"/>
                <w:sz w:val="22"/>
                <w:szCs w:val="22"/>
              </w:rPr>
              <w:t>Quality first teaching</w:t>
            </w:r>
          </w:p>
          <w:p w14:paraId="5EFFD8B7" w14:textId="4B98DF69" w:rsidR="00044743" w:rsidRPr="006665EF" w:rsidRDefault="00044743" w:rsidP="00044743">
            <w:pPr>
              <w:pStyle w:val="ListParagraph"/>
              <w:numPr>
                <w:ilvl w:val="3"/>
                <w:numId w:val="22"/>
              </w:numPr>
              <w:rPr>
                <w:rFonts w:asciiTheme="minorHAnsi" w:hAnsiTheme="minorHAnsi" w:cstheme="minorHAnsi"/>
                <w:sz w:val="22"/>
                <w:szCs w:val="22"/>
              </w:rPr>
            </w:pPr>
            <w:r>
              <w:rPr>
                <w:rFonts w:asciiTheme="minorHAnsi" w:hAnsiTheme="minorHAnsi" w:cstheme="minorHAnsi"/>
                <w:sz w:val="22"/>
                <w:szCs w:val="22"/>
              </w:rPr>
              <w:t>Additional personalised targeted learning for PP pupils</w:t>
            </w:r>
          </w:p>
        </w:tc>
        <w:tc>
          <w:tcPr>
            <w:tcW w:w="4253" w:type="dxa"/>
            <w:tcMar>
              <w:top w:w="57" w:type="dxa"/>
              <w:bottom w:w="57" w:type="dxa"/>
            </w:tcMar>
          </w:tcPr>
          <w:p w14:paraId="1829D387" w14:textId="55432FDD" w:rsidR="00044743" w:rsidRPr="004B76CE" w:rsidRDefault="00F82F2B" w:rsidP="00044743">
            <w:pPr>
              <w:spacing w:line="240" w:lineRule="auto"/>
              <w:rPr>
                <w:rFonts w:asciiTheme="minorHAnsi" w:hAnsiTheme="minorHAnsi" w:cstheme="minorHAnsi"/>
                <w:sz w:val="22"/>
                <w:szCs w:val="22"/>
              </w:rPr>
            </w:pPr>
            <w:r>
              <w:rPr>
                <w:rFonts w:asciiTheme="minorHAnsi" w:hAnsiTheme="minorHAnsi" w:cstheme="minorHAnsi"/>
                <w:sz w:val="22"/>
                <w:szCs w:val="22"/>
              </w:rPr>
              <w:t xml:space="preserve">The in school target was met as </w:t>
            </w:r>
            <w:r w:rsidR="00044743">
              <w:rPr>
                <w:rFonts w:asciiTheme="minorHAnsi" w:hAnsiTheme="minorHAnsi" w:cstheme="minorHAnsi"/>
                <w:sz w:val="22"/>
                <w:szCs w:val="22"/>
              </w:rPr>
              <w:t>33</w:t>
            </w:r>
            <w:r w:rsidR="00044743" w:rsidRPr="00044743">
              <w:rPr>
                <w:rFonts w:asciiTheme="minorHAnsi" w:hAnsiTheme="minorHAnsi" w:cstheme="minorHAnsi"/>
                <w:sz w:val="22"/>
                <w:szCs w:val="22"/>
              </w:rPr>
              <w:t>% of the FSM Reception cohort met meet GLD (this figure reflects a small group size of 3). The national average for FSM pupils achieving GLD was 56%; however, given the school’s small FSM cohort size it is difficult to draw any meaningful conclusions.</w:t>
            </w:r>
          </w:p>
        </w:tc>
        <w:tc>
          <w:tcPr>
            <w:tcW w:w="2664" w:type="dxa"/>
            <w:tcBorders>
              <w:right w:val="nil"/>
            </w:tcBorders>
            <w:tcMar>
              <w:top w:w="57" w:type="dxa"/>
              <w:bottom w:w="57" w:type="dxa"/>
            </w:tcMar>
          </w:tcPr>
          <w:p w14:paraId="17A49CDD" w14:textId="7DDCEFD3" w:rsidR="00044743" w:rsidRPr="004B76CE" w:rsidRDefault="00044743" w:rsidP="00044743">
            <w:pPr>
              <w:rPr>
                <w:rFonts w:asciiTheme="minorHAnsi" w:hAnsiTheme="minorHAnsi" w:cstheme="minorHAnsi"/>
                <w:sz w:val="22"/>
                <w:szCs w:val="22"/>
              </w:rPr>
            </w:pPr>
            <w:r w:rsidRPr="004B76CE">
              <w:rPr>
                <w:rFonts w:asciiTheme="minorHAnsi" w:hAnsiTheme="minorHAnsi" w:cstheme="minorHAnsi"/>
                <w:sz w:val="22"/>
                <w:szCs w:val="22"/>
              </w:rPr>
              <w:t>This</w:t>
            </w:r>
            <w:r>
              <w:rPr>
                <w:rFonts w:asciiTheme="minorHAnsi" w:hAnsiTheme="minorHAnsi" w:cstheme="minorHAnsi"/>
                <w:sz w:val="22"/>
                <w:szCs w:val="22"/>
              </w:rPr>
              <w:t xml:space="preserve"> strategy will continue next year </w:t>
            </w:r>
          </w:p>
        </w:tc>
        <w:tc>
          <w:tcPr>
            <w:tcW w:w="284" w:type="dxa"/>
            <w:tcBorders>
              <w:left w:val="nil"/>
            </w:tcBorders>
          </w:tcPr>
          <w:p w14:paraId="21229451" w14:textId="77777777" w:rsidR="00044743" w:rsidRPr="00326C32" w:rsidRDefault="00044743" w:rsidP="00044743">
            <w:pPr>
              <w:rPr>
                <w:rFonts w:cs="Arial"/>
              </w:rPr>
            </w:pPr>
          </w:p>
        </w:tc>
      </w:tr>
      <w:tr w:rsidR="00F82F2B" w:rsidRPr="00326C32" w14:paraId="62314638" w14:textId="77777777" w:rsidTr="00BF3D7E">
        <w:tc>
          <w:tcPr>
            <w:tcW w:w="2830" w:type="dxa"/>
            <w:tcMar>
              <w:top w:w="57" w:type="dxa"/>
              <w:bottom w:w="57" w:type="dxa"/>
            </w:tcMar>
          </w:tcPr>
          <w:p w14:paraId="477D10E0" w14:textId="7139A04A" w:rsidR="00F82F2B" w:rsidRDefault="00F82F2B" w:rsidP="00F82F2B">
            <w:pPr>
              <w:rPr>
                <w:rFonts w:ascii="Calibri" w:hAnsi="Calibri" w:cs="Calibri"/>
                <w:color w:val="0D0D0D"/>
                <w:sz w:val="22"/>
                <w:szCs w:val="22"/>
              </w:rPr>
            </w:pPr>
            <w:r w:rsidRPr="00F82F2B">
              <w:rPr>
                <w:rFonts w:asciiTheme="minorHAnsi" w:hAnsiTheme="minorHAnsi" w:cstheme="minorHAnsi"/>
                <w:b/>
                <w:sz w:val="22"/>
                <w:szCs w:val="22"/>
              </w:rPr>
              <w:t>Year 1 phonics screening</w:t>
            </w:r>
            <w:r w:rsidRPr="00F82F2B">
              <w:rPr>
                <w:rFonts w:asciiTheme="minorHAnsi" w:hAnsiTheme="minorHAnsi" w:cstheme="minorHAnsi"/>
                <w:sz w:val="22"/>
                <w:szCs w:val="22"/>
              </w:rPr>
              <w:t>: 85% of cohort to pass the phonics test and 67% of pupil premium children</w:t>
            </w:r>
            <w:r>
              <w:rPr>
                <w:rFonts w:cs="Arial"/>
              </w:rPr>
              <w:t>.</w:t>
            </w:r>
          </w:p>
        </w:tc>
        <w:tc>
          <w:tcPr>
            <w:tcW w:w="5103" w:type="dxa"/>
            <w:shd w:val="clear" w:color="auto" w:fill="FFFFFF" w:themeFill="background1"/>
            <w:tcMar>
              <w:top w:w="57" w:type="dxa"/>
              <w:bottom w:w="57" w:type="dxa"/>
            </w:tcMar>
          </w:tcPr>
          <w:p w14:paraId="23FD47BB" w14:textId="642AF2C2" w:rsidR="00F82F2B" w:rsidRPr="002C5855" w:rsidRDefault="00F82F2B" w:rsidP="00F82F2B">
            <w:pPr>
              <w:rPr>
                <w:rFonts w:asciiTheme="minorHAnsi" w:hAnsiTheme="minorHAnsi" w:cstheme="minorHAnsi"/>
                <w:sz w:val="22"/>
                <w:szCs w:val="22"/>
              </w:rPr>
            </w:pPr>
            <w:r w:rsidRPr="002C5855">
              <w:rPr>
                <w:rFonts w:asciiTheme="minorHAnsi" w:hAnsiTheme="minorHAnsi" w:cstheme="minorHAnsi"/>
                <w:sz w:val="22"/>
                <w:szCs w:val="22"/>
              </w:rPr>
              <w:t>Precision teaching,</w:t>
            </w:r>
          </w:p>
        </w:tc>
        <w:tc>
          <w:tcPr>
            <w:tcW w:w="4253" w:type="dxa"/>
            <w:tcMar>
              <w:top w:w="57" w:type="dxa"/>
              <w:bottom w:w="57" w:type="dxa"/>
            </w:tcMar>
          </w:tcPr>
          <w:p w14:paraId="5377C306" w14:textId="6A4C9C01" w:rsidR="00F82F2B" w:rsidRPr="00044743" w:rsidRDefault="00F82F2B" w:rsidP="00F82F2B">
            <w:pPr>
              <w:spacing w:line="240" w:lineRule="auto"/>
              <w:rPr>
                <w:rFonts w:asciiTheme="minorHAnsi" w:hAnsiTheme="minorHAnsi" w:cstheme="minorHAnsi"/>
                <w:color w:val="auto"/>
                <w:sz w:val="22"/>
                <w:szCs w:val="22"/>
              </w:rPr>
            </w:pPr>
            <w:r w:rsidRPr="002C5855">
              <w:rPr>
                <w:rFonts w:asciiTheme="minorHAnsi" w:hAnsiTheme="minorHAnsi" w:cstheme="minorHAnsi"/>
                <w:color w:val="auto"/>
                <w:sz w:val="22"/>
                <w:szCs w:val="22"/>
              </w:rPr>
              <w:t>The target for Y1 phonics was met</w:t>
            </w:r>
            <w:r>
              <w:rPr>
                <w:rFonts w:asciiTheme="minorHAnsi" w:hAnsiTheme="minorHAnsi" w:cstheme="minorHAnsi"/>
                <w:color w:val="auto"/>
                <w:sz w:val="22"/>
                <w:szCs w:val="22"/>
              </w:rPr>
              <w:t xml:space="preserve">. </w:t>
            </w:r>
            <w:r w:rsidRPr="002C5855">
              <w:rPr>
                <w:rFonts w:asciiTheme="minorHAnsi" w:hAnsiTheme="minorHAnsi" w:cstheme="minorHAnsi"/>
                <w:color w:val="auto"/>
                <w:sz w:val="22"/>
                <w:szCs w:val="22"/>
              </w:rPr>
              <w:t>81.3% of Y1 pp pupils passed the Y1 phonics test.  However the gap with  national others is 11%</w:t>
            </w:r>
            <w:r>
              <w:rPr>
                <w:rFonts w:asciiTheme="minorHAnsi" w:hAnsiTheme="minorHAnsi" w:cstheme="minorHAnsi"/>
                <w:color w:val="auto"/>
                <w:sz w:val="22"/>
                <w:szCs w:val="22"/>
              </w:rPr>
              <w:t>.</w:t>
            </w:r>
            <w:r w:rsidRPr="00044743">
              <w:rPr>
                <w:rFonts w:asciiTheme="minorHAnsi" w:hAnsiTheme="minorHAnsi" w:cstheme="minorHAnsi"/>
                <w:color w:val="auto"/>
                <w:sz w:val="22"/>
                <w:szCs w:val="22"/>
              </w:rPr>
              <w:t>Year 1 attainment figure of 87% is above the 2017 national figure of 81% maintaining standards seen in previous years.</w:t>
            </w:r>
            <w:r>
              <w:rPr>
                <w:rFonts w:asciiTheme="minorHAnsi" w:hAnsiTheme="minorHAnsi" w:cstheme="minorHAnsi"/>
                <w:color w:val="auto"/>
                <w:sz w:val="22"/>
                <w:szCs w:val="22"/>
              </w:rPr>
              <w:t xml:space="preserve"> </w:t>
            </w:r>
            <w:r w:rsidRPr="00044743">
              <w:rPr>
                <w:rFonts w:asciiTheme="minorHAnsi" w:hAnsiTheme="minorHAnsi" w:cstheme="minorHAnsi"/>
                <w:color w:val="auto"/>
                <w:sz w:val="22"/>
                <w:szCs w:val="22"/>
              </w:rPr>
              <w:t>Given ELG outcomes in reading of 75% in reading, this demonstrates continuous improvement from starting points.</w:t>
            </w:r>
            <w:r>
              <w:rPr>
                <w:rFonts w:asciiTheme="minorHAnsi" w:hAnsiTheme="minorHAnsi" w:cstheme="minorHAnsi"/>
                <w:color w:val="auto"/>
                <w:sz w:val="22"/>
                <w:szCs w:val="22"/>
              </w:rPr>
              <w:t xml:space="preserve"> </w:t>
            </w:r>
            <w:r w:rsidRPr="00044743">
              <w:rPr>
                <w:rFonts w:asciiTheme="minorHAnsi" w:hAnsiTheme="minorHAnsi" w:cstheme="minorHAnsi"/>
                <w:color w:val="auto"/>
                <w:sz w:val="22"/>
                <w:szCs w:val="22"/>
              </w:rPr>
              <w:t xml:space="preserve">Disadvantaged pupils at 81% are below their within school peers but comparable to the national average for all but not above the NPP score of 84%. </w:t>
            </w:r>
          </w:p>
          <w:p w14:paraId="46B5890E" w14:textId="63F07FB3" w:rsidR="00F82F2B" w:rsidRPr="00130748" w:rsidRDefault="00F82F2B" w:rsidP="00F82F2B">
            <w:pPr>
              <w:spacing w:line="240" w:lineRule="auto"/>
              <w:rPr>
                <w:rFonts w:asciiTheme="minorHAnsi" w:hAnsiTheme="minorHAnsi" w:cstheme="minorHAnsi"/>
                <w:sz w:val="22"/>
                <w:szCs w:val="22"/>
              </w:rPr>
            </w:pPr>
          </w:p>
        </w:tc>
        <w:tc>
          <w:tcPr>
            <w:tcW w:w="2664" w:type="dxa"/>
            <w:tcBorders>
              <w:right w:val="nil"/>
            </w:tcBorders>
            <w:tcMar>
              <w:top w:w="57" w:type="dxa"/>
              <w:bottom w:w="57" w:type="dxa"/>
            </w:tcMar>
          </w:tcPr>
          <w:p w14:paraId="3D57B9CC" w14:textId="2636C201" w:rsidR="00F82F2B" w:rsidRPr="002C5855" w:rsidRDefault="00F82F2B" w:rsidP="00F82F2B">
            <w:pPr>
              <w:rPr>
                <w:rFonts w:asciiTheme="minorHAnsi" w:hAnsiTheme="minorHAnsi" w:cstheme="minorHAnsi"/>
                <w:sz w:val="22"/>
                <w:szCs w:val="22"/>
              </w:rPr>
            </w:pPr>
            <w:r>
              <w:rPr>
                <w:rFonts w:asciiTheme="minorHAnsi" w:hAnsiTheme="minorHAnsi" w:cstheme="minorHAnsi"/>
                <w:sz w:val="22"/>
                <w:szCs w:val="22"/>
              </w:rPr>
              <w:t>This strategy is being expanded next year.</w:t>
            </w:r>
          </w:p>
        </w:tc>
        <w:tc>
          <w:tcPr>
            <w:tcW w:w="284" w:type="dxa"/>
            <w:tcBorders>
              <w:left w:val="nil"/>
            </w:tcBorders>
          </w:tcPr>
          <w:p w14:paraId="697FAD89" w14:textId="77777777" w:rsidR="00F82F2B" w:rsidRPr="00326C32" w:rsidRDefault="00F82F2B" w:rsidP="00F82F2B">
            <w:pPr>
              <w:rPr>
                <w:rFonts w:cs="Arial"/>
              </w:rPr>
            </w:pPr>
          </w:p>
        </w:tc>
      </w:tr>
    </w:tbl>
    <w:tbl>
      <w:tblPr>
        <w:tblStyle w:val="TableGrid1"/>
        <w:tblpPr w:leftFromText="180" w:rightFromText="180" w:vertAnchor="page" w:horzAnchor="margin" w:tblpY="1"/>
        <w:tblOverlap w:val="never"/>
        <w:tblW w:w="0" w:type="auto"/>
        <w:tblLayout w:type="fixed"/>
        <w:tblLook w:val="04A0" w:firstRow="1" w:lastRow="0" w:firstColumn="1" w:lastColumn="0" w:noHBand="0" w:noVBand="1"/>
      </w:tblPr>
      <w:tblGrid>
        <w:gridCol w:w="988"/>
        <w:gridCol w:w="900"/>
        <w:gridCol w:w="945"/>
      </w:tblGrid>
      <w:tr w:rsidR="006C33B5" w14:paraId="40414036" w14:textId="77777777" w:rsidTr="008D7005">
        <w:tc>
          <w:tcPr>
            <w:tcW w:w="988" w:type="dxa"/>
          </w:tcPr>
          <w:p w14:paraId="475061CA" w14:textId="77777777" w:rsidR="006C33B5" w:rsidRPr="007A027C" w:rsidRDefault="006C33B5" w:rsidP="008D7005">
            <w:pPr>
              <w:spacing w:after="0"/>
              <w:rPr>
                <w:rFonts w:asciiTheme="minorHAnsi" w:hAnsiTheme="minorHAnsi" w:cs="Arial"/>
                <w:bCs/>
                <w:sz w:val="16"/>
                <w:szCs w:val="16"/>
              </w:rPr>
            </w:pPr>
            <w:r>
              <w:rPr>
                <w:rFonts w:asciiTheme="minorHAnsi" w:hAnsiTheme="minorHAnsi" w:cs="Arial"/>
                <w:bCs/>
                <w:sz w:val="16"/>
                <w:szCs w:val="16"/>
              </w:rPr>
              <w:t>Attendance</w:t>
            </w:r>
          </w:p>
        </w:tc>
        <w:tc>
          <w:tcPr>
            <w:tcW w:w="900" w:type="dxa"/>
          </w:tcPr>
          <w:p w14:paraId="71C44AB0" w14:textId="77777777" w:rsidR="006C33B5" w:rsidRPr="007A027C" w:rsidRDefault="006C33B5" w:rsidP="008D7005">
            <w:pPr>
              <w:spacing w:after="0"/>
              <w:rPr>
                <w:rFonts w:asciiTheme="minorHAnsi" w:hAnsiTheme="minorHAnsi" w:cs="Arial"/>
                <w:bCs/>
                <w:sz w:val="12"/>
                <w:szCs w:val="12"/>
              </w:rPr>
            </w:pPr>
            <w:r w:rsidRPr="007A027C">
              <w:rPr>
                <w:rFonts w:asciiTheme="minorHAnsi" w:hAnsiTheme="minorHAnsi" w:cs="Arial"/>
                <w:bCs/>
                <w:sz w:val="12"/>
                <w:szCs w:val="12"/>
              </w:rPr>
              <w:t>National 2018</w:t>
            </w:r>
          </w:p>
        </w:tc>
        <w:tc>
          <w:tcPr>
            <w:tcW w:w="945" w:type="dxa"/>
          </w:tcPr>
          <w:p w14:paraId="127226A5" w14:textId="77777777" w:rsidR="006C33B5" w:rsidRPr="007A027C" w:rsidRDefault="006C33B5" w:rsidP="008D7005">
            <w:pPr>
              <w:spacing w:after="0"/>
              <w:rPr>
                <w:rFonts w:asciiTheme="minorHAnsi" w:hAnsiTheme="minorHAnsi" w:cs="Arial"/>
                <w:bCs/>
                <w:sz w:val="16"/>
                <w:szCs w:val="16"/>
              </w:rPr>
            </w:pPr>
            <w:r>
              <w:rPr>
                <w:rFonts w:asciiTheme="minorHAnsi" w:hAnsiTheme="minorHAnsi" w:cs="Arial"/>
                <w:bCs/>
                <w:sz w:val="16"/>
                <w:szCs w:val="16"/>
              </w:rPr>
              <w:t>school</w:t>
            </w:r>
          </w:p>
        </w:tc>
      </w:tr>
      <w:tr w:rsidR="006C33B5" w14:paraId="2793B5AC" w14:textId="77777777" w:rsidTr="008D7005">
        <w:tc>
          <w:tcPr>
            <w:tcW w:w="988" w:type="dxa"/>
          </w:tcPr>
          <w:p w14:paraId="22494145" w14:textId="77777777" w:rsidR="006C33B5" w:rsidRPr="007A027C" w:rsidRDefault="006C33B5" w:rsidP="008D7005">
            <w:pPr>
              <w:spacing w:after="0"/>
              <w:rPr>
                <w:rFonts w:asciiTheme="minorHAnsi" w:hAnsiTheme="minorHAnsi" w:cs="Arial"/>
                <w:bCs/>
                <w:sz w:val="16"/>
                <w:szCs w:val="16"/>
              </w:rPr>
            </w:pPr>
            <w:r>
              <w:rPr>
                <w:rFonts w:asciiTheme="minorHAnsi" w:hAnsiTheme="minorHAnsi" w:cs="Arial"/>
                <w:bCs/>
                <w:sz w:val="16"/>
                <w:szCs w:val="16"/>
              </w:rPr>
              <w:t>ALL</w:t>
            </w:r>
          </w:p>
        </w:tc>
        <w:tc>
          <w:tcPr>
            <w:tcW w:w="900" w:type="dxa"/>
          </w:tcPr>
          <w:p w14:paraId="6F59ABE3" w14:textId="77777777" w:rsidR="006C33B5" w:rsidRPr="007A027C" w:rsidRDefault="006C33B5" w:rsidP="008D7005">
            <w:pPr>
              <w:spacing w:after="0"/>
              <w:rPr>
                <w:rFonts w:asciiTheme="minorHAnsi" w:hAnsiTheme="minorHAnsi" w:cs="Arial"/>
                <w:bCs/>
                <w:sz w:val="16"/>
                <w:szCs w:val="16"/>
              </w:rPr>
            </w:pPr>
            <w:r>
              <w:rPr>
                <w:rFonts w:asciiTheme="minorHAnsi" w:hAnsiTheme="minorHAnsi" w:cs="Arial"/>
                <w:bCs/>
                <w:sz w:val="16"/>
                <w:szCs w:val="16"/>
              </w:rPr>
              <w:t>95.8%</w:t>
            </w:r>
          </w:p>
        </w:tc>
        <w:tc>
          <w:tcPr>
            <w:tcW w:w="945" w:type="dxa"/>
          </w:tcPr>
          <w:p w14:paraId="5E2409AA" w14:textId="77777777" w:rsidR="006C33B5" w:rsidRPr="007A027C" w:rsidRDefault="006C33B5" w:rsidP="008D7005">
            <w:pPr>
              <w:spacing w:after="0"/>
              <w:rPr>
                <w:rFonts w:asciiTheme="minorHAnsi" w:hAnsiTheme="minorHAnsi" w:cs="Arial"/>
                <w:bCs/>
                <w:sz w:val="16"/>
                <w:szCs w:val="16"/>
              </w:rPr>
            </w:pPr>
            <w:r>
              <w:rPr>
                <w:rFonts w:asciiTheme="minorHAnsi" w:hAnsiTheme="minorHAnsi" w:cs="Arial"/>
                <w:bCs/>
                <w:sz w:val="16"/>
                <w:szCs w:val="16"/>
              </w:rPr>
              <w:t>96.05%</w:t>
            </w:r>
          </w:p>
        </w:tc>
      </w:tr>
      <w:tr w:rsidR="006C33B5" w14:paraId="159FDDC8" w14:textId="77777777" w:rsidTr="008D7005">
        <w:tc>
          <w:tcPr>
            <w:tcW w:w="988" w:type="dxa"/>
          </w:tcPr>
          <w:p w14:paraId="68AD4513" w14:textId="77777777" w:rsidR="006C33B5" w:rsidRPr="007A027C" w:rsidRDefault="006C33B5" w:rsidP="008D7005">
            <w:pPr>
              <w:spacing w:after="0"/>
              <w:rPr>
                <w:rFonts w:asciiTheme="minorHAnsi" w:hAnsiTheme="minorHAnsi" w:cs="Arial"/>
                <w:bCs/>
                <w:sz w:val="16"/>
                <w:szCs w:val="16"/>
              </w:rPr>
            </w:pPr>
            <w:r>
              <w:rPr>
                <w:rFonts w:asciiTheme="minorHAnsi" w:hAnsiTheme="minorHAnsi" w:cs="Arial"/>
                <w:bCs/>
                <w:sz w:val="16"/>
                <w:szCs w:val="16"/>
              </w:rPr>
              <w:t>PP (14)</w:t>
            </w:r>
          </w:p>
        </w:tc>
        <w:tc>
          <w:tcPr>
            <w:tcW w:w="900" w:type="dxa"/>
          </w:tcPr>
          <w:p w14:paraId="5A3FCF94" w14:textId="77777777" w:rsidR="006C33B5" w:rsidRPr="007A027C" w:rsidRDefault="006C33B5" w:rsidP="008D7005">
            <w:pPr>
              <w:spacing w:after="0"/>
              <w:rPr>
                <w:rFonts w:asciiTheme="minorHAnsi" w:hAnsiTheme="minorHAnsi" w:cs="Arial"/>
                <w:bCs/>
                <w:sz w:val="16"/>
                <w:szCs w:val="16"/>
              </w:rPr>
            </w:pPr>
            <w:r>
              <w:rPr>
                <w:rFonts w:asciiTheme="minorHAnsi" w:hAnsiTheme="minorHAnsi" w:cs="Arial"/>
                <w:bCs/>
                <w:sz w:val="16"/>
                <w:szCs w:val="16"/>
              </w:rPr>
              <w:t>94.3%</w:t>
            </w:r>
          </w:p>
        </w:tc>
        <w:tc>
          <w:tcPr>
            <w:tcW w:w="945" w:type="dxa"/>
          </w:tcPr>
          <w:p w14:paraId="5D0B4D43" w14:textId="77777777" w:rsidR="006C33B5" w:rsidRPr="007A027C" w:rsidRDefault="006C33B5" w:rsidP="008D7005">
            <w:pPr>
              <w:spacing w:after="0"/>
              <w:rPr>
                <w:rFonts w:asciiTheme="minorHAnsi" w:hAnsiTheme="minorHAnsi" w:cs="Arial"/>
                <w:bCs/>
                <w:sz w:val="16"/>
                <w:szCs w:val="16"/>
              </w:rPr>
            </w:pPr>
            <w:r>
              <w:rPr>
                <w:rFonts w:asciiTheme="minorHAnsi" w:hAnsiTheme="minorHAnsi" w:cs="Arial"/>
                <w:bCs/>
                <w:sz w:val="16"/>
                <w:szCs w:val="16"/>
              </w:rPr>
              <w:t>94.69%</w:t>
            </w:r>
          </w:p>
        </w:tc>
      </w:tr>
      <w:tr w:rsidR="006C33B5" w14:paraId="5B9C1E34" w14:textId="77777777" w:rsidTr="008D7005">
        <w:tc>
          <w:tcPr>
            <w:tcW w:w="988" w:type="dxa"/>
          </w:tcPr>
          <w:p w14:paraId="310BFE59" w14:textId="77777777" w:rsidR="006C33B5" w:rsidRDefault="006C33B5" w:rsidP="008D7005">
            <w:pPr>
              <w:spacing w:after="0"/>
              <w:rPr>
                <w:rFonts w:asciiTheme="minorHAnsi" w:hAnsiTheme="minorHAnsi" w:cs="Arial"/>
                <w:bCs/>
                <w:sz w:val="16"/>
                <w:szCs w:val="16"/>
              </w:rPr>
            </w:pPr>
            <w:r>
              <w:rPr>
                <w:rFonts w:asciiTheme="minorHAnsi" w:hAnsiTheme="minorHAnsi" w:cs="Arial"/>
                <w:bCs/>
                <w:sz w:val="16"/>
                <w:szCs w:val="16"/>
              </w:rPr>
              <w:t>NPP</w:t>
            </w:r>
          </w:p>
        </w:tc>
        <w:tc>
          <w:tcPr>
            <w:tcW w:w="900" w:type="dxa"/>
          </w:tcPr>
          <w:p w14:paraId="34297B1E" w14:textId="77777777" w:rsidR="006C33B5" w:rsidRPr="007A027C" w:rsidRDefault="006C33B5" w:rsidP="008D7005">
            <w:pPr>
              <w:spacing w:after="0"/>
              <w:rPr>
                <w:rFonts w:asciiTheme="minorHAnsi" w:hAnsiTheme="minorHAnsi" w:cs="Arial"/>
                <w:bCs/>
                <w:sz w:val="16"/>
                <w:szCs w:val="16"/>
              </w:rPr>
            </w:pPr>
            <w:r>
              <w:rPr>
                <w:rFonts w:asciiTheme="minorHAnsi" w:hAnsiTheme="minorHAnsi" w:cs="Arial"/>
                <w:bCs/>
                <w:sz w:val="16"/>
                <w:szCs w:val="16"/>
              </w:rPr>
              <w:t>96.3%</w:t>
            </w:r>
          </w:p>
        </w:tc>
        <w:tc>
          <w:tcPr>
            <w:tcW w:w="945" w:type="dxa"/>
          </w:tcPr>
          <w:p w14:paraId="3664FF1F" w14:textId="77777777" w:rsidR="006C33B5" w:rsidRPr="007A027C" w:rsidRDefault="006C33B5" w:rsidP="008D7005">
            <w:pPr>
              <w:spacing w:after="0"/>
              <w:rPr>
                <w:rFonts w:asciiTheme="minorHAnsi" w:hAnsiTheme="minorHAnsi" w:cs="Arial"/>
                <w:bCs/>
                <w:sz w:val="16"/>
                <w:szCs w:val="16"/>
              </w:rPr>
            </w:pPr>
            <w:r>
              <w:rPr>
                <w:rFonts w:asciiTheme="minorHAnsi" w:hAnsiTheme="minorHAnsi" w:cs="Arial"/>
                <w:bCs/>
                <w:sz w:val="16"/>
                <w:szCs w:val="16"/>
              </w:rPr>
              <w:t>96.37%</w:t>
            </w:r>
          </w:p>
        </w:tc>
      </w:tr>
    </w:tbl>
    <w:p w14:paraId="68444DEE" w14:textId="77777777" w:rsidR="00E12F1C" w:rsidRDefault="00E12F1C" w:rsidP="00F0005D"/>
    <w:sectPr w:rsidR="00E12F1C" w:rsidSect="00186794">
      <w:headerReference w:type="even" r:id="rId8"/>
      <w:headerReference w:type="default" r:id="rId9"/>
      <w:footerReference w:type="even" r:id="rId10"/>
      <w:footerReference w:type="default" r:id="rId11"/>
      <w:headerReference w:type="first" r:id="rId12"/>
      <w:footerReference w:type="first" r:id="rId13"/>
      <w:pgSz w:w="16840" w:h="11920" w:orient="landscape"/>
      <w:pgMar w:top="1147" w:right="958" w:bottom="1162" w:left="1038" w:header="709" w:footer="709"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5503C" w14:textId="77777777" w:rsidR="006E1E16" w:rsidRDefault="006E1E16">
      <w:pPr>
        <w:spacing w:after="0" w:line="240" w:lineRule="auto"/>
      </w:pPr>
      <w:r>
        <w:separator/>
      </w:r>
    </w:p>
  </w:endnote>
  <w:endnote w:type="continuationSeparator" w:id="0">
    <w:p w14:paraId="29EDA73F" w14:textId="77777777" w:rsidR="006E1E16" w:rsidRDefault="006E1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CE0A8" w14:textId="77777777" w:rsidR="007C00EC" w:rsidRDefault="007C0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3283662"/>
      <w:docPartObj>
        <w:docPartGallery w:val="Page Numbers (Bottom of Page)"/>
        <w:docPartUnique/>
      </w:docPartObj>
    </w:sdtPr>
    <w:sdtEndPr>
      <w:rPr>
        <w:noProof/>
      </w:rPr>
    </w:sdtEndPr>
    <w:sdtContent>
      <w:p w14:paraId="4CDF1364" w14:textId="22C81199" w:rsidR="007C00EC" w:rsidRDefault="007C00EC" w:rsidP="00EC4AD9">
        <w:pPr>
          <w:pStyle w:val="Footer"/>
          <w:tabs>
            <w:tab w:val="clear" w:pos="4513"/>
          </w:tabs>
          <w:jc w:val="center"/>
        </w:pPr>
        <w:r>
          <w:fldChar w:fldCharType="begin"/>
        </w:r>
        <w:r>
          <w:instrText xml:space="preserve"> PAGE   \* MERGEFORMAT </w:instrText>
        </w:r>
        <w:r>
          <w:fldChar w:fldCharType="separate"/>
        </w:r>
        <w:r>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7856641"/>
      <w:docPartObj>
        <w:docPartGallery w:val="Page Numbers (Bottom of Page)"/>
        <w:docPartUnique/>
      </w:docPartObj>
    </w:sdtPr>
    <w:sdtEndPr>
      <w:rPr>
        <w:noProof/>
      </w:rPr>
    </w:sdtEndPr>
    <w:sdtContent>
      <w:p w14:paraId="5A796199" w14:textId="2CE6C96D" w:rsidR="007C00EC" w:rsidRDefault="007C00E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FC4AB30" w14:textId="77777777" w:rsidR="007C00EC" w:rsidRDefault="007C0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35E8F" w14:textId="77777777" w:rsidR="006E1E16" w:rsidRDefault="006E1E16">
      <w:pPr>
        <w:spacing w:after="0" w:line="240" w:lineRule="auto"/>
      </w:pPr>
      <w:r>
        <w:separator/>
      </w:r>
    </w:p>
  </w:footnote>
  <w:footnote w:type="continuationSeparator" w:id="0">
    <w:p w14:paraId="4CBD5D3B" w14:textId="77777777" w:rsidR="006E1E16" w:rsidRDefault="006E1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D1DCA" w14:textId="77777777" w:rsidR="007C00EC" w:rsidRDefault="007C00EC">
    <w:pPr>
      <w:pStyle w:val="Header"/>
    </w:pPr>
  </w:p>
  <w:p w14:paraId="231C713A" w14:textId="77777777" w:rsidR="007C00EC" w:rsidRDefault="007C00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098B9" w14:textId="77777777" w:rsidR="007C00EC" w:rsidRDefault="007C00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8CD29" w14:textId="77777777" w:rsidR="007C00EC" w:rsidRDefault="007C0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65573"/>
    <w:multiLevelType w:val="multilevel"/>
    <w:tmpl w:val="D652B6C2"/>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6D2DBE"/>
    <w:multiLevelType w:val="hybridMultilevel"/>
    <w:tmpl w:val="CDF6DFD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415ACC"/>
    <w:multiLevelType w:val="multilevel"/>
    <w:tmpl w:val="F4D8A14C"/>
    <w:lvl w:ilvl="0">
      <w:start w:val="1"/>
      <w:numFmt w:val="decimal"/>
      <w:lvlText w:val="%1."/>
      <w:lvlJc w:val="left"/>
      <w:pPr>
        <w:ind w:left="170" w:hanging="17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79724DA"/>
    <w:multiLevelType w:val="multilevel"/>
    <w:tmpl w:val="DD34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EC2B33"/>
    <w:multiLevelType w:val="multilevel"/>
    <w:tmpl w:val="073834F2"/>
    <w:lvl w:ilvl="0">
      <w:start w:val="1"/>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1A0F5627"/>
    <w:multiLevelType w:val="hybridMultilevel"/>
    <w:tmpl w:val="CFE8B102"/>
    <w:lvl w:ilvl="0" w:tplc="2940EDD4">
      <w:start w:val="4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AB7EC7"/>
    <w:multiLevelType w:val="multilevel"/>
    <w:tmpl w:val="B842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4D5228"/>
    <w:multiLevelType w:val="hybridMultilevel"/>
    <w:tmpl w:val="3620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CB2B36"/>
    <w:multiLevelType w:val="multilevel"/>
    <w:tmpl w:val="CFC0975E"/>
    <w:lvl w:ilvl="0">
      <w:start w:val="1"/>
      <w:numFmt w:val="decimal"/>
      <w:lvlText w:val="%1."/>
      <w:lvlJc w:val="left"/>
      <w:pPr>
        <w:ind w:left="170" w:hanging="170"/>
      </w:pPr>
      <w:rPr>
        <w:rFonts w:ascii="Calibri" w:eastAsia="Calibri" w:hAnsi="Calibri" w:cs="Calibri"/>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0" w15:restartNumberingAfterBreak="0">
    <w:nsid w:val="2D17148B"/>
    <w:multiLevelType w:val="hybridMultilevel"/>
    <w:tmpl w:val="9ACACD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50E1C25"/>
    <w:multiLevelType w:val="hybridMultilevel"/>
    <w:tmpl w:val="C4D0EFD6"/>
    <w:lvl w:ilvl="0" w:tplc="687CB400">
      <w:start w:val="1"/>
      <w:numFmt w:val="bullet"/>
      <w:pStyle w:val="ListParagraph"/>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436055"/>
    <w:multiLevelType w:val="hybridMultilevel"/>
    <w:tmpl w:val="6FCEC1EA"/>
    <w:lvl w:ilvl="0" w:tplc="2940EDD4">
      <w:start w:val="4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E35030"/>
    <w:multiLevelType w:val="multilevel"/>
    <w:tmpl w:val="3D929AA0"/>
    <w:lvl w:ilvl="0">
      <w:start w:val="1"/>
      <w:numFmt w:val="decimal"/>
      <w:suff w:val="space"/>
      <w:lvlText w:val="%1."/>
      <w:lvlJc w:val="left"/>
      <w:pPr>
        <w:ind w:left="170" w:firstLine="0"/>
      </w:pPr>
      <w:rPr>
        <w:rFonts w:ascii="Calibri" w:eastAsia="Calibri" w:hAnsi="Calibri" w:cs="Calibri" w:hint="default"/>
      </w:rPr>
    </w:lvl>
    <w:lvl w:ilvl="1">
      <w:start w:val="1"/>
      <w:numFmt w:val="decimal"/>
      <w:lvlText w:val="%2."/>
      <w:lvlJc w:val="left"/>
      <w:pPr>
        <w:ind w:left="663" w:firstLine="57"/>
      </w:pPr>
      <w:rPr>
        <w:rFonts w:hint="default"/>
      </w:rPr>
    </w:lvl>
    <w:lvl w:ilvl="2">
      <w:start w:val="1"/>
      <w:numFmt w:val="decimal"/>
      <w:lvlText w:val="%3."/>
      <w:lvlJc w:val="left"/>
      <w:pPr>
        <w:ind w:left="1326" w:firstLine="57"/>
      </w:pPr>
      <w:rPr>
        <w:rFonts w:hint="default"/>
      </w:rPr>
    </w:lvl>
    <w:lvl w:ilvl="3">
      <w:start w:val="1"/>
      <w:numFmt w:val="decimal"/>
      <w:lvlText w:val="%4."/>
      <w:lvlJc w:val="left"/>
      <w:pPr>
        <w:ind w:left="1989" w:firstLine="57"/>
      </w:pPr>
      <w:rPr>
        <w:rFonts w:hint="default"/>
      </w:rPr>
    </w:lvl>
    <w:lvl w:ilvl="4">
      <w:start w:val="1"/>
      <w:numFmt w:val="decimal"/>
      <w:lvlText w:val="%5."/>
      <w:lvlJc w:val="left"/>
      <w:pPr>
        <w:ind w:left="2652" w:firstLine="57"/>
      </w:pPr>
      <w:rPr>
        <w:rFonts w:hint="default"/>
      </w:rPr>
    </w:lvl>
    <w:lvl w:ilvl="5">
      <w:start w:val="1"/>
      <w:numFmt w:val="decimal"/>
      <w:lvlText w:val="%6."/>
      <w:lvlJc w:val="left"/>
      <w:pPr>
        <w:ind w:left="3315" w:firstLine="57"/>
      </w:pPr>
      <w:rPr>
        <w:rFonts w:hint="default"/>
      </w:rPr>
    </w:lvl>
    <w:lvl w:ilvl="6">
      <w:start w:val="1"/>
      <w:numFmt w:val="decimal"/>
      <w:lvlText w:val="%7."/>
      <w:lvlJc w:val="left"/>
      <w:pPr>
        <w:ind w:left="3978" w:firstLine="57"/>
      </w:pPr>
      <w:rPr>
        <w:rFonts w:hint="default"/>
      </w:rPr>
    </w:lvl>
    <w:lvl w:ilvl="7">
      <w:start w:val="1"/>
      <w:numFmt w:val="decimal"/>
      <w:lvlText w:val="%8."/>
      <w:lvlJc w:val="left"/>
      <w:pPr>
        <w:ind w:left="4641" w:firstLine="57"/>
      </w:pPr>
      <w:rPr>
        <w:rFonts w:hint="default"/>
      </w:rPr>
    </w:lvl>
    <w:lvl w:ilvl="8">
      <w:start w:val="1"/>
      <w:numFmt w:val="decimal"/>
      <w:lvlText w:val="%9."/>
      <w:lvlJc w:val="left"/>
      <w:pPr>
        <w:ind w:left="5304" w:firstLine="57"/>
      </w:pPr>
      <w:rPr>
        <w:rFonts w:hint="default"/>
      </w:rPr>
    </w:lvl>
  </w:abstractNum>
  <w:abstractNum w:abstractNumId="14" w15:restartNumberingAfterBreak="0">
    <w:nsid w:val="37DE77A0"/>
    <w:multiLevelType w:val="hybridMultilevel"/>
    <w:tmpl w:val="49D4B75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D01204"/>
    <w:multiLevelType w:val="hybridMultilevel"/>
    <w:tmpl w:val="01E87560"/>
    <w:lvl w:ilvl="0" w:tplc="0809000F">
      <w:start w:val="1"/>
      <w:numFmt w:val="decimal"/>
      <w:lvlText w:val="%1."/>
      <w:lvlJc w:val="left"/>
      <w:pPr>
        <w:ind w:left="360"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3D40122F"/>
    <w:multiLevelType w:val="multilevel"/>
    <w:tmpl w:val="9342DF86"/>
    <w:lvl w:ilvl="0">
      <w:start w:val="1"/>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7" w15:restartNumberingAfterBreak="0">
    <w:nsid w:val="4C2F5B1F"/>
    <w:multiLevelType w:val="multilevel"/>
    <w:tmpl w:val="122A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EB7168"/>
    <w:multiLevelType w:val="multilevel"/>
    <w:tmpl w:val="041CE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0F3EC1"/>
    <w:multiLevelType w:val="multilevel"/>
    <w:tmpl w:val="7CF8D15E"/>
    <w:lvl w:ilvl="0">
      <w:start w:val="1"/>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0" w15:restartNumberingAfterBreak="0">
    <w:nsid w:val="4F261BC7"/>
    <w:multiLevelType w:val="hybridMultilevel"/>
    <w:tmpl w:val="D5AE1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8F4883"/>
    <w:multiLevelType w:val="multilevel"/>
    <w:tmpl w:val="002E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B154D2"/>
    <w:multiLevelType w:val="multilevel"/>
    <w:tmpl w:val="A2FC4394"/>
    <w:lvl w:ilvl="0">
      <w:start w:val="1"/>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3" w15:restartNumberingAfterBreak="0">
    <w:nsid w:val="54CB2585"/>
    <w:multiLevelType w:val="multilevel"/>
    <w:tmpl w:val="4984DCEE"/>
    <w:lvl w:ilvl="0">
      <w:start w:val="1"/>
      <w:numFmt w:val="decimal"/>
      <w:lvlText w:val="%1."/>
      <w:lvlJc w:val="left"/>
      <w:pPr>
        <w:ind w:left="170" w:hanging="170"/>
      </w:pPr>
      <w:rPr>
        <w:rFonts w:ascii="Calibri" w:eastAsia="Calibri" w:hAnsi="Calibri" w:cs="Calibri"/>
      </w:rPr>
    </w:lvl>
    <w:lvl w:ilvl="1">
      <w:start w:val="1"/>
      <w:numFmt w:val="decimal"/>
      <w:lvlText w:val="%2."/>
      <w:lvlJc w:val="left"/>
      <w:pPr>
        <w:ind w:left="360" w:hanging="360"/>
      </w:pPr>
    </w:lvl>
    <w:lvl w:ilvl="2">
      <w:start w:val="1"/>
      <w:numFmt w:val="decimal"/>
      <w:lvlText w:val="%3."/>
      <w:lvlJc w:val="left"/>
      <w:pPr>
        <w:ind w:left="36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4" w15:restartNumberingAfterBreak="0">
    <w:nsid w:val="59833F53"/>
    <w:multiLevelType w:val="multilevel"/>
    <w:tmpl w:val="2356ED42"/>
    <w:lvl w:ilvl="0">
      <w:start w:val="1"/>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5" w15:restartNumberingAfterBreak="0">
    <w:nsid w:val="5D8F061F"/>
    <w:multiLevelType w:val="hybridMultilevel"/>
    <w:tmpl w:val="C9A0880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D232C30"/>
    <w:multiLevelType w:val="multilevel"/>
    <w:tmpl w:val="AEEC3A36"/>
    <w:lvl w:ilvl="0">
      <w:start w:val="1"/>
      <w:numFmt w:val="decimal"/>
      <w:lvlText w:val="%1."/>
      <w:lvlJc w:val="left"/>
      <w:pPr>
        <w:ind w:left="360" w:hanging="360"/>
      </w:pPr>
      <w:rPr>
        <w:rFonts w:asciiTheme="minorHAnsi" w:hAnsiTheme="minorHAnsi" w:cstheme="minorHAnsi"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93A7284"/>
    <w:multiLevelType w:val="hybridMultilevel"/>
    <w:tmpl w:val="09BEF8FE"/>
    <w:lvl w:ilvl="0" w:tplc="3F3A0C10">
      <w:start w:val="1"/>
      <w:numFmt w:val="decimal"/>
      <w:lvlText w:val="%1."/>
      <w:lvlJc w:val="left"/>
      <w:pPr>
        <w:ind w:left="360" w:hanging="360"/>
      </w:pPr>
      <w:rPr>
        <w:b w:val="0"/>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7A9C0A20"/>
    <w:multiLevelType w:val="hybridMultilevel"/>
    <w:tmpl w:val="48823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11"/>
  </w:num>
  <w:num w:numId="2">
    <w:abstractNumId w:val="1"/>
  </w:num>
  <w:num w:numId="3">
    <w:abstractNumId w:val="30"/>
  </w:num>
  <w:num w:numId="4">
    <w:abstractNumId w:val="15"/>
  </w:num>
  <w:num w:numId="5">
    <w:abstractNumId w:val="26"/>
  </w:num>
  <w:num w:numId="6">
    <w:abstractNumId w:val="8"/>
  </w:num>
  <w:num w:numId="7">
    <w:abstractNumId w:val="2"/>
  </w:num>
  <w:num w:numId="8">
    <w:abstractNumId w:val="11"/>
  </w:num>
  <w:num w:numId="9">
    <w:abstractNumId w:val="15"/>
  </w:num>
  <w:num w:numId="10">
    <w:abstractNumId w:val="11"/>
  </w:num>
  <w:num w:numId="11">
    <w:abstractNumId w:val="14"/>
  </w:num>
  <w:num w:numId="12">
    <w:abstractNumId w:val="11"/>
  </w:num>
  <w:num w:numId="13">
    <w:abstractNumId w:val="15"/>
  </w:num>
  <w:num w:numId="14">
    <w:abstractNumId w:val="25"/>
  </w:num>
  <w:num w:numId="15">
    <w:abstractNumId w:val="28"/>
  </w:num>
  <w:num w:numId="16">
    <w:abstractNumId w:val="28"/>
  </w:num>
  <w:num w:numId="17">
    <w:abstractNumId w:val="13"/>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9"/>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8"/>
  </w:num>
  <w:num w:numId="24">
    <w:abstractNumId w:val="21"/>
  </w:num>
  <w:num w:numId="25">
    <w:abstractNumId w:val="4"/>
  </w:num>
  <w:num w:numId="26">
    <w:abstractNumId w:val="29"/>
  </w:num>
  <w:num w:numId="27">
    <w:abstractNumId w:val="7"/>
  </w:num>
  <w:num w:numId="28">
    <w:abstractNumId w:val="20"/>
  </w:num>
  <w:num w:numId="29">
    <w:abstractNumId w:val="17"/>
  </w:num>
  <w:num w:numId="30">
    <w:abstractNumId w:val="10"/>
  </w:num>
  <w:num w:numId="31">
    <w:abstractNumId w:val="5"/>
  </w:num>
  <w:num w:numId="32">
    <w:abstractNumId w:val="19"/>
  </w:num>
  <w:num w:numId="33">
    <w:abstractNumId w:val="12"/>
  </w:num>
  <w:num w:numId="34">
    <w:abstractNumId w:val="24"/>
  </w:num>
  <w:num w:numId="35">
    <w:abstractNumId w:val="6"/>
  </w:num>
  <w:num w:numId="36">
    <w:abstractNumId w:val="1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794"/>
    <w:rsid w:val="00003C2D"/>
    <w:rsid w:val="0001379F"/>
    <w:rsid w:val="00026363"/>
    <w:rsid w:val="00043735"/>
    <w:rsid w:val="00043F45"/>
    <w:rsid w:val="00044743"/>
    <w:rsid w:val="00051B1E"/>
    <w:rsid w:val="00051C09"/>
    <w:rsid w:val="000527CA"/>
    <w:rsid w:val="00065451"/>
    <w:rsid w:val="000A3915"/>
    <w:rsid w:val="000B24E0"/>
    <w:rsid w:val="000C6380"/>
    <w:rsid w:val="000D40A5"/>
    <w:rsid w:val="000E388F"/>
    <w:rsid w:val="000F39ED"/>
    <w:rsid w:val="00107898"/>
    <w:rsid w:val="00130748"/>
    <w:rsid w:val="00144167"/>
    <w:rsid w:val="00165B8A"/>
    <w:rsid w:val="00182BDF"/>
    <w:rsid w:val="00186794"/>
    <w:rsid w:val="00192266"/>
    <w:rsid w:val="001A1D11"/>
    <w:rsid w:val="001A6B8B"/>
    <w:rsid w:val="001D7055"/>
    <w:rsid w:val="001E0AD0"/>
    <w:rsid w:val="001E2AAA"/>
    <w:rsid w:val="001E78D9"/>
    <w:rsid w:val="002016F5"/>
    <w:rsid w:val="00205FF3"/>
    <w:rsid w:val="002060C4"/>
    <w:rsid w:val="002106A6"/>
    <w:rsid w:val="00225843"/>
    <w:rsid w:val="0022588D"/>
    <w:rsid w:val="00225955"/>
    <w:rsid w:val="002263DB"/>
    <w:rsid w:val="00227430"/>
    <w:rsid w:val="00230A02"/>
    <w:rsid w:val="00231844"/>
    <w:rsid w:val="002424A6"/>
    <w:rsid w:val="00253ACA"/>
    <w:rsid w:val="00255405"/>
    <w:rsid w:val="002575A9"/>
    <w:rsid w:val="00266C04"/>
    <w:rsid w:val="00275BBF"/>
    <w:rsid w:val="00280444"/>
    <w:rsid w:val="00281BE8"/>
    <w:rsid w:val="002863FB"/>
    <w:rsid w:val="002A284E"/>
    <w:rsid w:val="002B1C15"/>
    <w:rsid w:val="002B72F2"/>
    <w:rsid w:val="002C1151"/>
    <w:rsid w:val="002C44FB"/>
    <w:rsid w:val="002C5855"/>
    <w:rsid w:val="002C6649"/>
    <w:rsid w:val="002D5D9B"/>
    <w:rsid w:val="002D5F39"/>
    <w:rsid w:val="002F2157"/>
    <w:rsid w:val="002F2D61"/>
    <w:rsid w:val="00323B1F"/>
    <w:rsid w:val="003329A0"/>
    <w:rsid w:val="0033337F"/>
    <w:rsid w:val="00337944"/>
    <w:rsid w:val="00343652"/>
    <w:rsid w:val="00344CB6"/>
    <w:rsid w:val="003530EE"/>
    <w:rsid w:val="003628FB"/>
    <w:rsid w:val="00366E32"/>
    <w:rsid w:val="00374A32"/>
    <w:rsid w:val="00375824"/>
    <w:rsid w:val="00380A61"/>
    <w:rsid w:val="00386032"/>
    <w:rsid w:val="00386F1C"/>
    <w:rsid w:val="003D413C"/>
    <w:rsid w:val="003D66FB"/>
    <w:rsid w:val="003E7F39"/>
    <w:rsid w:val="003F33A4"/>
    <w:rsid w:val="003F443A"/>
    <w:rsid w:val="0040233C"/>
    <w:rsid w:val="00404251"/>
    <w:rsid w:val="00411829"/>
    <w:rsid w:val="00420A89"/>
    <w:rsid w:val="0045502B"/>
    <w:rsid w:val="00456642"/>
    <w:rsid w:val="00472DFF"/>
    <w:rsid w:val="00492206"/>
    <w:rsid w:val="004932CE"/>
    <w:rsid w:val="004B0CF3"/>
    <w:rsid w:val="004B76CE"/>
    <w:rsid w:val="004C10D7"/>
    <w:rsid w:val="004D33B5"/>
    <w:rsid w:val="004F75B5"/>
    <w:rsid w:val="00500ADC"/>
    <w:rsid w:val="00501917"/>
    <w:rsid w:val="0051093B"/>
    <w:rsid w:val="00514E4D"/>
    <w:rsid w:val="00530348"/>
    <w:rsid w:val="00542769"/>
    <w:rsid w:val="00544104"/>
    <w:rsid w:val="00546971"/>
    <w:rsid w:val="005701D4"/>
    <w:rsid w:val="00591A85"/>
    <w:rsid w:val="00592F28"/>
    <w:rsid w:val="005A30CA"/>
    <w:rsid w:val="005C0A89"/>
    <w:rsid w:val="005C375F"/>
    <w:rsid w:val="005D2ACA"/>
    <w:rsid w:val="005F0A0C"/>
    <w:rsid w:val="005F10C6"/>
    <w:rsid w:val="005F1757"/>
    <w:rsid w:val="005F20E1"/>
    <w:rsid w:val="005F6340"/>
    <w:rsid w:val="0060195D"/>
    <w:rsid w:val="00605CCD"/>
    <w:rsid w:val="00606E26"/>
    <w:rsid w:val="006113D1"/>
    <w:rsid w:val="006209F6"/>
    <w:rsid w:val="0062498C"/>
    <w:rsid w:val="00630B30"/>
    <w:rsid w:val="0064229E"/>
    <w:rsid w:val="006450FC"/>
    <w:rsid w:val="00645FC1"/>
    <w:rsid w:val="00646D46"/>
    <w:rsid w:val="0065310E"/>
    <w:rsid w:val="006665EF"/>
    <w:rsid w:val="006839D9"/>
    <w:rsid w:val="00684DDA"/>
    <w:rsid w:val="006A2A28"/>
    <w:rsid w:val="006B04BA"/>
    <w:rsid w:val="006B44A5"/>
    <w:rsid w:val="006C2869"/>
    <w:rsid w:val="006C33B5"/>
    <w:rsid w:val="006D0437"/>
    <w:rsid w:val="006D0FAB"/>
    <w:rsid w:val="006E1E16"/>
    <w:rsid w:val="00700283"/>
    <w:rsid w:val="00700B9E"/>
    <w:rsid w:val="00757E9A"/>
    <w:rsid w:val="00780B8C"/>
    <w:rsid w:val="00793FB9"/>
    <w:rsid w:val="00797965"/>
    <w:rsid w:val="007A027C"/>
    <w:rsid w:val="007B1C10"/>
    <w:rsid w:val="007B2758"/>
    <w:rsid w:val="007C00EC"/>
    <w:rsid w:val="007D71DE"/>
    <w:rsid w:val="007E34AF"/>
    <w:rsid w:val="007E4D44"/>
    <w:rsid w:val="008016A5"/>
    <w:rsid w:val="00802629"/>
    <w:rsid w:val="008050FE"/>
    <w:rsid w:val="00811706"/>
    <w:rsid w:val="008126E1"/>
    <w:rsid w:val="0081529B"/>
    <w:rsid w:val="008217FD"/>
    <w:rsid w:val="0086055D"/>
    <w:rsid w:val="00865924"/>
    <w:rsid w:val="008771AE"/>
    <w:rsid w:val="00877A68"/>
    <w:rsid w:val="00880099"/>
    <w:rsid w:val="008A1EB6"/>
    <w:rsid w:val="008A4A4C"/>
    <w:rsid w:val="008B3F36"/>
    <w:rsid w:val="008C23BC"/>
    <w:rsid w:val="008D2F75"/>
    <w:rsid w:val="008D4468"/>
    <w:rsid w:val="008E69F8"/>
    <w:rsid w:val="008F4892"/>
    <w:rsid w:val="00926444"/>
    <w:rsid w:val="00941255"/>
    <w:rsid w:val="00941DCD"/>
    <w:rsid w:val="00955C05"/>
    <w:rsid w:val="00963D33"/>
    <w:rsid w:val="00974652"/>
    <w:rsid w:val="0098368D"/>
    <w:rsid w:val="00991B58"/>
    <w:rsid w:val="009A3943"/>
    <w:rsid w:val="009D2309"/>
    <w:rsid w:val="009D308A"/>
    <w:rsid w:val="009D63B2"/>
    <w:rsid w:val="009E0ED7"/>
    <w:rsid w:val="009F3CFC"/>
    <w:rsid w:val="00A10688"/>
    <w:rsid w:val="00A17F31"/>
    <w:rsid w:val="00A262F3"/>
    <w:rsid w:val="00A34212"/>
    <w:rsid w:val="00A407C6"/>
    <w:rsid w:val="00A443A8"/>
    <w:rsid w:val="00A573FC"/>
    <w:rsid w:val="00A60620"/>
    <w:rsid w:val="00A70673"/>
    <w:rsid w:val="00A70C24"/>
    <w:rsid w:val="00A712AD"/>
    <w:rsid w:val="00A82C5D"/>
    <w:rsid w:val="00A850F4"/>
    <w:rsid w:val="00A9508D"/>
    <w:rsid w:val="00AA3576"/>
    <w:rsid w:val="00AB143C"/>
    <w:rsid w:val="00AC3F47"/>
    <w:rsid w:val="00AD03B0"/>
    <w:rsid w:val="00AD66A7"/>
    <w:rsid w:val="00AD7C4C"/>
    <w:rsid w:val="00AE1F60"/>
    <w:rsid w:val="00AE6D6D"/>
    <w:rsid w:val="00B00CDF"/>
    <w:rsid w:val="00B01DC7"/>
    <w:rsid w:val="00B04AAA"/>
    <w:rsid w:val="00B16CF2"/>
    <w:rsid w:val="00B2232C"/>
    <w:rsid w:val="00B240A0"/>
    <w:rsid w:val="00B33E21"/>
    <w:rsid w:val="00B45089"/>
    <w:rsid w:val="00B4596C"/>
    <w:rsid w:val="00B468B8"/>
    <w:rsid w:val="00B51FC0"/>
    <w:rsid w:val="00B57A67"/>
    <w:rsid w:val="00B66E68"/>
    <w:rsid w:val="00B71938"/>
    <w:rsid w:val="00B71F45"/>
    <w:rsid w:val="00B7255B"/>
    <w:rsid w:val="00B75D28"/>
    <w:rsid w:val="00B770AB"/>
    <w:rsid w:val="00B85666"/>
    <w:rsid w:val="00B863F0"/>
    <w:rsid w:val="00B94653"/>
    <w:rsid w:val="00BA7927"/>
    <w:rsid w:val="00BB39B5"/>
    <w:rsid w:val="00BB5767"/>
    <w:rsid w:val="00BC1A8A"/>
    <w:rsid w:val="00BD562C"/>
    <w:rsid w:val="00BF3D7E"/>
    <w:rsid w:val="00C046FD"/>
    <w:rsid w:val="00C16AF5"/>
    <w:rsid w:val="00C2602B"/>
    <w:rsid w:val="00C4116C"/>
    <w:rsid w:val="00C5315C"/>
    <w:rsid w:val="00C56BE9"/>
    <w:rsid w:val="00C62C8A"/>
    <w:rsid w:val="00C65D23"/>
    <w:rsid w:val="00CC7AFF"/>
    <w:rsid w:val="00CE430B"/>
    <w:rsid w:val="00D06821"/>
    <w:rsid w:val="00D160D9"/>
    <w:rsid w:val="00D16C9E"/>
    <w:rsid w:val="00D30B74"/>
    <w:rsid w:val="00D44E92"/>
    <w:rsid w:val="00D46425"/>
    <w:rsid w:val="00D6543C"/>
    <w:rsid w:val="00D66160"/>
    <w:rsid w:val="00D72F6A"/>
    <w:rsid w:val="00D85494"/>
    <w:rsid w:val="00D903D7"/>
    <w:rsid w:val="00D94E69"/>
    <w:rsid w:val="00DA002B"/>
    <w:rsid w:val="00DB3407"/>
    <w:rsid w:val="00DB5B4E"/>
    <w:rsid w:val="00DC1717"/>
    <w:rsid w:val="00DC2327"/>
    <w:rsid w:val="00DE21AB"/>
    <w:rsid w:val="00DE4B8B"/>
    <w:rsid w:val="00DF34A6"/>
    <w:rsid w:val="00DF7036"/>
    <w:rsid w:val="00E12F1C"/>
    <w:rsid w:val="00E21396"/>
    <w:rsid w:val="00E34EAE"/>
    <w:rsid w:val="00E44398"/>
    <w:rsid w:val="00E51286"/>
    <w:rsid w:val="00E62E4C"/>
    <w:rsid w:val="00E72730"/>
    <w:rsid w:val="00E76941"/>
    <w:rsid w:val="00EA09F3"/>
    <w:rsid w:val="00EA0C36"/>
    <w:rsid w:val="00EA30DB"/>
    <w:rsid w:val="00EB1C94"/>
    <w:rsid w:val="00EB54B1"/>
    <w:rsid w:val="00EB6900"/>
    <w:rsid w:val="00EC2D57"/>
    <w:rsid w:val="00EC4AD9"/>
    <w:rsid w:val="00EC725C"/>
    <w:rsid w:val="00ED0E46"/>
    <w:rsid w:val="00EE3B81"/>
    <w:rsid w:val="00EF6B5F"/>
    <w:rsid w:val="00EF7001"/>
    <w:rsid w:val="00EF74B9"/>
    <w:rsid w:val="00F0005D"/>
    <w:rsid w:val="00F00132"/>
    <w:rsid w:val="00F2639C"/>
    <w:rsid w:val="00F27AE1"/>
    <w:rsid w:val="00F47A18"/>
    <w:rsid w:val="00F531DC"/>
    <w:rsid w:val="00F73BCE"/>
    <w:rsid w:val="00F82F2B"/>
    <w:rsid w:val="00F84CF0"/>
    <w:rsid w:val="00FB078D"/>
    <w:rsid w:val="00FB6D82"/>
    <w:rsid w:val="00FC0F47"/>
    <w:rsid w:val="00FE7F74"/>
    <w:rsid w:val="00FF1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4665"/>
  <w15:docId w15:val="{C4DC637A-F4DF-4E39-A34F-ACFAB1A8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nhideWhenUsed/>
    <w:qFormat/>
    <w:rsid w:val="00231844"/>
    <w:pPr>
      <w:spacing w:after="240" w:line="288" w:lineRule="auto"/>
    </w:pPr>
    <w:rPr>
      <w:rFonts w:ascii="Arial" w:eastAsia="Times New Roman" w:hAnsi="Arial" w:cs="Times New Roman"/>
      <w:color w:val="0D0D0D" w:themeColor="text1" w:themeTint="F2"/>
      <w:sz w:val="24"/>
      <w:szCs w:val="24"/>
      <w:lang w:eastAsia="en-GB"/>
    </w:rPr>
  </w:style>
  <w:style w:type="paragraph" w:styleId="Heading1">
    <w:name w:val="heading 1"/>
    <w:basedOn w:val="Normal"/>
    <w:next w:val="Normal"/>
    <w:link w:val="Heading1Char"/>
    <w:qFormat/>
    <w:rsid w:val="00186794"/>
    <w:pPr>
      <w:pageBreakBefore/>
      <w:spacing w:line="240" w:lineRule="auto"/>
      <w:outlineLvl w:val="0"/>
    </w:pPr>
    <w:rPr>
      <w:b/>
      <w:color w:val="104F75"/>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6794"/>
    <w:rPr>
      <w:rFonts w:ascii="Arial" w:eastAsia="Times New Roman" w:hAnsi="Arial" w:cs="Times New Roman"/>
      <w:b/>
      <w:color w:val="104F75"/>
      <w:sz w:val="36"/>
      <w:szCs w:val="24"/>
      <w:lang w:eastAsia="en-GB"/>
    </w:rPr>
  </w:style>
  <w:style w:type="paragraph" w:customStyle="1" w:styleId="CopyrightBox">
    <w:name w:val="CopyrightBox"/>
    <w:basedOn w:val="Normal"/>
    <w:link w:val="CopyrightBoxChar"/>
    <w:unhideWhenUsed/>
    <w:qFormat/>
    <w:rsid w:val="00186794"/>
  </w:style>
  <w:style w:type="character" w:customStyle="1" w:styleId="CopyrightBoxChar">
    <w:name w:val="CopyrightBox Char"/>
    <w:link w:val="CopyrightBox"/>
    <w:rsid w:val="00186794"/>
    <w:rPr>
      <w:rFonts w:ascii="Arial" w:eastAsia="Times New Roman" w:hAnsi="Arial" w:cs="Times New Roman"/>
      <w:color w:val="0D0D0D" w:themeColor="text1" w:themeTint="F2"/>
      <w:sz w:val="24"/>
      <w:szCs w:val="24"/>
      <w:lang w:eastAsia="en-GB"/>
    </w:rPr>
  </w:style>
  <w:style w:type="paragraph" w:styleId="ListParagraph">
    <w:name w:val="List Paragraph"/>
    <w:aliases w:val="NumberedList,Colorful List - Accent 11"/>
    <w:basedOn w:val="Normal"/>
    <w:link w:val="ListParagraphChar"/>
    <w:uiPriority w:val="34"/>
    <w:qFormat/>
    <w:rsid w:val="00186794"/>
    <w:pPr>
      <w:numPr>
        <w:numId w:val="1"/>
      </w:numPr>
      <w:contextualSpacing/>
    </w:pPr>
  </w:style>
  <w:style w:type="table" w:styleId="TableGrid">
    <w:name w:val="Table Grid"/>
    <w:basedOn w:val="TableNormal"/>
    <w:uiPriority w:val="59"/>
    <w:rsid w:val="00186794"/>
    <w:pPr>
      <w:spacing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86794"/>
    <w:pPr>
      <w:tabs>
        <w:tab w:val="center" w:pos="4513"/>
        <w:tab w:val="right" w:pos="9026"/>
      </w:tabs>
      <w:spacing w:after="0" w:line="240" w:lineRule="auto"/>
    </w:pPr>
  </w:style>
  <w:style w:type="character" w:customStyle="1" w:styleId="HeaderChar">
    <w:name w:val="Header Char"/>
    <w:basedOn w:val="DefaultParagraphFont"/>
    <w:link w:val="Header"/>
    <w:rsid w:val="00186794"/>
    <w:rPr>
      <w:rFonts w:ascii="Arial" w:eastAsia="Times New Roman" w:hAnsi="Arial" w:cs="Times New Roman"/>
      <w:color w:val="0D0D0D" w:themeColor="text1" w:themeTint="F2"/>
      <w:sz w:val="24"/>
      <w:szCs w:val="24"/>
      <w:lang w:eastAsia="en-GB"/>
    </w:rPr>
  </w:style>
  <w:style w:type="paragraph" w:styleId="Footer">
    <w:name w:val="footer"/>
    <w:basedOn w:val="Normal"/>
    <w:link w:val="FooterChar"/>
    <w:uiPriority w:val="99"/>
    <w:unhideWhenUsed/>
    <w:rsid w:val="001867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794"/>
    <w:rPr>
      <w:rFonts w:ascii="Arial" w:eastAsia="Times New Roman" w:hAnsi="Arial" w:cs="Times New Roman"/>
      <w:color w:val="0D0D0D" w:themeColor="text1" w:themeTint="F2"/>
      <w:sz w:val="24"/>
      <w:szCs w:val="24"/>
      <w:lang w:eastAsia="en-GB"/>
    </w:rPr>
  </w:style>
  <w:style w:type="character" w:customStyle="1" w:styleId="ListParagraphChar">
    <w:name w:val="List Paragraph Char"/>
    <w:aliases w:val="NumberedList Char,Colorful List - Accent 11 Char"/>
    <w:link w:val="ListParagraph"/>
    <w:uiPriority w:val="34"/>
    <w:rsid w:val="00186794"/>
    <w:rPr>
      <w:rFonts w:ascii="Arial" w:eastAsia="Times New Roman" w:hAnsi="Arial" w:cs="Times New Roman"/>
      <w:color w:val="0D0D0D" w:themeColor="text1" w:themeTint="F2"/>
      <w:sz w:val="24"/>
      <w:szCs w:val="24"/>
      <w:lang w:eastAsia="en-GB"/>
    </w:rPr>
  </w:style>
  <w:style w:type="paragraph" w:styleId="BalloonText">
    <w:name w:val="Balloon Text"/>
    <w:basedOn w:val="Normal"/>
    <w:link w:val="BalloonTextChar"/>
    <w:uiPriority w:val="99"/>
    <w:semiHidden/>
    <w:unhideWhenUsed/>
    <w:rsid w:val="00165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B8A"/>
    <w:rPr>
      <w:rFonts w:ascii="Segoe UI" w:eastAsia="Times New Roman" w:hAnsi="Segoe UI" w:cs="Segoe UI"/>
      <w:color w:val="0D0D0D" w:themeColor="text1" w:themeTint="F2"/>
      <w:sz w:val="18"/>
      <w:szCs w:val="18"/>
      <w:lang w:eastAsia="en-GB"/>
    </w:rPr>
  </w:style>
  <w:style w:type="paragraph" w:styleId="NormalWeb">
    <w:name w:val="Normal (Web)"/>
    <w:basedOn w:val="Normal"/>
    <w:uiPriority w:val="99"/>
    <w:semiHidden/>
    <w:unhideWhenUsed/>
    <w:rsid w:val="001A6B8B"/>
    <w:pPr>
      <w:spacing w:before="100" w:beforeAutospacing="1" w:after="100" w:afterAutospacing="1" w:line="240" w:lineRule="auto"/>
    </w:pPr>
    <w:rPr>
      <w:rFonts w:ascii="Times New Roman" w:hAnsi="Times New Roman"/>
      <w:color w:val="auto"/>
    </w:rPr>
  </w:style>
  <w:style w:type="paragraph" w:styleId="NoSpacing">
    <w:name w:val="No Spacing"/>
    <w:uiPriority w:val="1"/>
    <w:qFormat/>
    <w:rsid w:val="005701D4"/>
    <w:pPr>
      <w:spacing w:line="240" w:lineRule="auto"/>
    </w:pPr>
    <w:rPr>
      <w:rFonts w:ascii="Arial" w:eastAsia="Times New Roman" w:hAnsi="Arial" w:cs="Times New Roman"/>
      <w:color w:val="0D0D0D" w:themeColor="text1" w:themeTint="F2"/>
      <w:sz w:val="24"/>
      <w:szCs w:val="24"/>
      <w:lang w:eastAsia="en-GB"/>
    </w:rPr>
  </w:style>
  <w:style w:type="paragraph" w:styleId="Subtitle">
    <w:name w:val="Subtitle"/>
    <w:basedOn w:val="Normal"/>
    <w:next w:val="Normal"/>
    <w:link w:val="SubtitleChar"/>
    <w:uiPriority w:val="11"/>
    <w:qFormat/>
    <w:rsid w:val="0004474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44743"/>
    <w:rPr>
      <w:rFonts w:eastAsiaTheme="minorEastAsia"/>
      <w:color w:val="5A5A5A" w:themeColor="text1" w:themeTint="A5"/>
      <w:spacing w:val="15"/>
      <w:lang w:eastAsia="en-GB"/>
    </w:rPr>
  </w:style>
  <w:style w:type="table" w:customStyle="1" w:styleId="TableGrid1">
    <w:name w:val="Table Grid1"/>
    <w:basedOn w:val="TableNormal"/>
    <w:next w:val="TableGrid"/>
    <w:uiPriority w:val="59"/>
    <w:rsid w:val="006C33B5"/>
    <w:pPr>
      <w:spacing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105">
      <w:bodyDiv w:val="1"/>
      <w:marLeft w:val="0"/>
      <w:marRight w:val="0"/>
      <w:marTop w:val="0"/>
      <w:marBottom w:val="0"/>
      <w:divBdr>
        <w:top w:val="none" w:sz="0" w:space="0" w:color="auto"/>
        <w:left w:val="none" w:sz="0" w:space="0" w:color="auto"/>
        <w:bottom w:val="none" w:sz="0" w:space="0" w:color="auto"/>
        <w:right w:val="none" w:sz="0" w:space="0" w:color="auto"/>
      </w:divBdr>
    </w:div>
    <w:div w:id="449203478">
      <w:bodyDiv w:val="1"/>
      <w:marLeft w:val="0"/>
      <w:marRight w:val="0"/>
      <w:marTop w:val="0"/>
      <w:marBottom w:val="0"/>
      <w:divBdr>
        <w:top w:val="none" w:sz="0" w:space="0" w:color="auto"/>
        <w:left w:val="none" w:sz="0" w:space="0" w:color="auto"/>
        <w:bottom w:val="none" w:sz="0" w:space="0" w:color="auto"/>
        <w:right w:val="none" w:sz="0" w:space="0" w:color="auto"/>
      </w:divBdr>
    </w:div>
    <w:div w:id="466974911">
      <w:bodyDiv w:val="1"/>
      <w:marLeft w:val="0"/>
      <w:marRight w:val="0"/>
      <w:marTop w:val="0"/>
      <w:marBottom w:val="0"/>
      <w:divBdr>
        <w:top w:val="none" w:sz="0" w:space="0" w:color="auto"/>
        <w:left w:val="none" w:sz="0" w:space="0" w:color="auto"/>
        <w:bottom w:val="none" w:sz="0" w:space="0" w:color="auto"/>
        <w:right w:val="none" w:sz="0" w:space="0" w:color="auto"/>
      </w:divBdr>
    </w:div>
    <w:div w:id="785540425">
      <w:bodyDiv w:val="1"/>
      <w:marLeft w:val="0"/>
      <w:marRight w:val="0"/>
      <w:marTop w:val="0"/>
      <w:marBottom w:val="0"/>
      <w:divBdr>
        <w:top w:val="none" w:sz="0" w:space="0" w:color="auto"/>
        <w:left w:val="none" w:sz="0" w:space="0" w:color="auto"/>
        <w:bottom w:val="none" w:sz="0" w:space="0" w:color="auto"/>
        <w:right w:val="none" w:sz="0" w:space="0" w:color="auto"/>
      </w:divBdr>
    </w:div>
    <w:div w:id="990017288">
      <w:bodyDiv w:val="1"/>
      <w:marLeft w:val="0"/>
      <w:marRight w:val="0"/>
      <w:marTop w:val="0"/>
      <w:marBottom w:val="0"/>
      <w:divBdr>
        <w:top w:val="none" w:sz="0" w:space="0" w:color="auto"/>
        <w:left w:val="none" w:sz="0" w:space="0" w:color="auto"/>
        <w:bottom w:val="none" w:sz="0" w:space="0" w:color="auto"/>
        <w:right w:val="none" w:sz="0" w:space="0" w:color="auto"/>
      </w:divBdr>
    </w:div>
    <w:div w:id="1119639306">
      <w:bodyDiv w:val="1"/>
      <w:marLeft w:val="0"/>
      <w:marRight w:val="0"/>
      <w:marTop w:val="0"/>
      <w:marBottom w:val="0"/>
      <w:divBdr>
        <w:top w:val="none" w:sz="0" w:space="0" w:color="auto"/>
        <w:left w:val="none" w:sz="0" w:space="0" w:color="auto"/>
        <w:bottom w:val="none" w:sz="0" w:space="0" w:color="auto"/>
        <w:right w:val="none" w:sz="0" w:space="0" w:color="auto"/>
      </w:divBdr>
    </w:div>
    <w:div w:id="1169101598">
      <w:bodyDiv w:val="1"/>
      <w:marLeft w:val="0"/>
      <w:marRight w:val="0"/>
      <w:marTop w:val="0"/>
      <w:marBottom w:val="0"/>
      <w:divBdr>
        <w:top w:val="none" w:sz="0" w:space="0" w:color="auto"/>
        <w:left w:val="none" w:sz="0" w:space="0" w:color="auto"/>
        <w:bottom w:val="none" w:sz="0" w:space="0" w:color="auto"/>
        <w:right w:val="none" w:sz="0" w:space="0" w:color="auto"/>
      </w:divBdr>
    </w:div>
    <w:div w:id="1385253777">
      <w:bodyDiv w:val="1"/>
      <w:marLeft w:val="0"/>
      <w:marRight w:val="0"/>
      <w:marTop w:val="0"/>
      <w:marBottom w:val="0"/>
      <w:divBdr>
        <w:top w:val="none" w:sz="0" w:space="0" w:color="auto"/>
        <w:left w:val="none" w:sz="0" w:space="0" w:color="auto"/>
        <w:bottom w:val="none" w:sz="0" w:space="0" w:color="auto"/>
        <w:right w:val="none" w:sz="0" w:space="0" w:color="auto"/>
      </w:divBdr>
    </w:div>
    <w:div w:id="1407874187">
      <w:bodyDiv w:val="1"/>
      <w:marLeft w:val="0"/>
      <w:marRight w:val="0"/>
      <w:marTop w:val="0"/>
      <w:marBottom w:val="0"/>
      <w:divBdr>
        <w:top w:val="none" w:sz="0" w:space="0" w:color="auto"/>
        <w:left w:val="none" w:sz="0" w:space="0" w:color="auto"/>
        <w:bottom w:val="none" w:sz="0" w:space="0" w:color="auto"/>
        <w:right w:val="none" w:sz="0" w:space="0" w:color="auto"/>
      </w:divBdr>
    </w:div>
    <w:div w:id="1408073160">
      <w:bodyDiv w:val="1"/>
      <w:marLeft w:val="0"/>
      <w:marRight w:val="0"/>
      <w:marTop w:val="0"/>
      <w:marBottom w:val="0"/>
      <w:divBdr>
        <w:top w:val="none" w:sz="0" w:space="0" w:color="auto"/>
        <w:left w:val="none" w:sz="0" w:space="0" w:color="auto"/>
        <w:bottom w:val="none" w:sz="0" w:space="0" w:color="auto"/>
        <w:right w:val="none" w:sz="0" w:space="0" w:color="auto"/>
      </w:divBdr>
    </w:div>
    <w:div w:id="157751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1715B-0C99-45DD-B119-CE2890A20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3846</Words>
  <Characters>21924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 Amanda</dc:creator>
  <cp:keywords/>
  <dc:description/>
  <cp:lastModifiedBy>Brian Caisley</cp:lastModifiedBy>
  <cp:revision>2</cp:revision>
  <cp:lastPrinted>2019-05-17T11:14:00Z</cp:lastPrinted>
  <dcterms:created xsi:type="dcterms:W3CDTF">2019-09-19T12:48:00Z</dcterms:created>
  <dcterms:modified xsi:type="dcterms:W3CDTF">2019-09-19T12:48:00Z</dcterms:modified>
</cp:coreProperties>
</file>