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69C7D" w14:textId="77777777" w:rsidR="00CB4FF8" w:rsidRDefault="00CB4FF8">
      <w:pPr>
        <w:jc w:val="center"/>
        <w:rPr>
          <w:b/>
        </w:rPr>
      </w:pPr>
      <w:r>
        <w:rPr>
          <w:b/>
        </w:rPr>
        <w:t>ATTACHMENT TO</w:t>
      </w:r>
    </w:p>
    <w:p w14:paraId="750E3F60" w14:textId="77777777" w:rsidR="00EA62FC" w:rsidRDefault="00EA62FC">
      <w:pPr>
        <w:jc w:val="center"/>
        <w:rPr>
          <w:b/>
        </w:rPr>
      </w:pPr>
      <w:r>
        <w:rPr>
          <w:b/>
        </w:rPr>
        <w:t>ARTICLES OF INCOPORATION</w:t>
      </w:r>
    </w:p>
    <w:p w14:paraId="3EA22928" w14:textId="77777777" w:rsidR="00EA62FC" w:rsidRDefault="00EA62FC">
      <w:pPr>
        <w:jc w:val="center"/>
        <w:rPr>
          <w:b/>
        </w:rPr>
      </w:pPr>
      <w:r>
        <w:rPr>
          <w:b/>
        </w:rPr>
        <w:t>OF</w:t>
      </w:r>
    </w:p>
    <w:p w14:paraId="6E11B0EE" w14:textId="6933FEEF" w:rsidR="00EA62FC" w:rsidRDefault="0005772E">
      <w:pPr>
        <w:jc w:val="center"/>
        <w:rPr>
          <w:b/>
        </w:rPr>
      </w:pPr>
      <w:r>
        <w:rPr>
          <w:b/>
        </w:rPr>
        <w:t>THE EMERALD</w:t>
      </w:r>
      <w:r w:rsidR="001236FF">
        <w:rPr>
          <w:b/>
        </w:rPr>
        <w:t xml:space="preserve"> OWNERS ASSOCIATION</w:t>
      </w:r>
    </w:p>
    <w:p w14:paraId="37BD8CA7" w14:textId="77777777" w:rsidR="00EA62FC" w:rsidRDefault="00EA62FC">
      <w:pPr>
        <w:jc w:val="center"/>
        <w:rPr>
          <w:b/>
        </w:rPr>
      </w:pPr>
    </w:p>
    <w:p w14:paraId="7DC9B59C" w14:textId="5E548716" w:rsidR="00EA62FC" w:rsidRDefault="001B641A" w:rsidP="006D7099">
      <w:pPr>
        <w:jc w:val="both"/>
      </w:pPr>
      <w:r>
        <w:t xml:space="preserve">This Attachment to Articles of Incorporation </w:t>
      </w:r>
      <w:r w:rsidR="006B6FAB">
        <w:t>The Emerald</w:t>
      </w:r>
      <w:r w:rsidR="009A0BA4">
        <w:t xml:space="preserve"> </w:t>
      </w:r>
      <w:r w:rsidR="001236FF">
        <w:t>O</w:t>
      </w:r>
      <w:r>
        <w:t>wner</w:t>
      </w:r>
      <w:r w:rsidR="006B6FAB">
        <w:t>’</w:t>
      </w:r>
      <w:r>
        <w:t xml:space="preserve">s Association is attached to and made a part of the Articles of Incorporation (Nonprofit Corporation) of </w:t>
      </w:r>
      <w:r w:rsidR="0005772E">
        <w:t>The Emerald</w:t>
      </w:r>
      <w:r w:rsidR="006D7099">
        <w:t xml:space="preserve"> Owner</w:t>
      </w:r>
      <w:r w:rsidR="0005772E">
        <w:t>’</w:t>
      </w:r>
      <w:r w:rsidR="006D7099">
        <w:t>s Association.</w:t>
      </w:r>
    </w:p>
    <w:p w14:paraId="3E4924CC" w14:textId="77777777" w:rsidR="006D7099" w:rsidRDefault="006D7099" w:rsidP="006D7099">
      <w:pPr>
        <w:jc w:val="both"/>
      </w:pPr>
    </w:p>
    <w:p w14:paraId="17157B28" w14:textId="77777777" w:rsidR="00EA62FC" w:rsidRDefault="00EA62FC" w:rsidP="006D7099">
      <w:pPr>
        <w:pStyle w:val="Heading1"/>
        <w:jc w:val="both"/>
      </w:pPr>
      <w:r>
        <w:t>ARTICLE 1 - Introduction; Certain Definitions</w:t>
      </w:r>
    </w:p>
    <w:p w14:paraId="2E22673A" w14:textId="77777777" w:rsidR="00EA62FC" w:rsidRDefault="00EA62FC" w:rsidP="006D7099">
      <w:pPr>
        <w:jc w:val="both"/>
      </w:pPr>
    </w:p>
    <w:p w14:paraId="15017B28" w14:textId="12A939B4" w:rsidR="009A0BA4" w:rsidRDefault="00EA62FC" w:rsidP="009A0BA4">
      <w:pPr>
        <w:pStyle w:val="BodyText"/>
      </w:pPr>
      <w:r>
        <w:tab/>
      </w:r>
      <w:r w:rsidR="0005772E">
        <w:t>The Emerald</w:t>
      </w:r>
      <w:r>
        <w:t xml:space="preserve">, a subdivision in Routt County, Colorado, shall be established as a </w:t>
      </w:r>
      <w:r w:rsidR="009A0BA4">
        <w:t>condominium common interest</w:t>
      </w:r>
      <w:r w:rsidR="00C51169">
        <w:t xml:space="preserve"> community</w:t>
      </w:r>
      <w:r>
        <w:t xml:space="preserve"> pursuant to the provisions of the Colorado Common Interest Ownership Act, as amended.  Capitalized terms used but not defined herein shall have the meaning set forth in the </w:t>
      </w:r>
      <w:r w:rsidR="009A0BA4">
        <w:t xml:space="preserve">Condominium </w:t>
      </w:r>
      <w:r w:rsidR="00C51169">
        <w:t xml:space="preserve">Declaration for </w:t>
      </w:r>
      <w:r w:rsidR="0005772E">
        <w:t>The Emerald</w:t>
      </w:r>
      <w:r w:rsidR="009A0BA4">
        <w:t>, a condominium common interest community</w:t>
      </w:r>
      <w:r w:rsidR="00E81FEF">
        <w:t xml:space="preserve"> </w:t>
      </w:r>
      <w:r>
        <w:t xml:space="preserve">that shall be recorded in the real estate records of Routt County, Colorado (the “Declaration”).  </w:t>
      </w:r>
      <w:r w:rsidR="00324273">
        <w:t>Terms defined in the Declaration include, without limitation, “Allocated Interest</w:t>
      </w:r>
      <w:r w:rsidR="009A0BA4">
        <w:t>,” “Association,” “Association</w:t>
      </w:r>
      <w:r w:rsidR="00324273">
        <w:t xml:space="preserve"> Control Period</w:t>
      </w:r>
      <w:r w:rsidR="009A0BA4">
        <w:t xml:space="preserve">,” “Bylaws,”, “Building,” </w:t>
      </w:r>
      <w:r w:rsidR="00324273">
        <w:t xml:space="preserve">“Class,” “Commercial Unit,” </w:t>
      </w:r>
      <w:r w:rsidR="009A0BA4">
        <w:t xml:space="preserve">“Common Expense,” “Common Elements,” “Condominium,” “Declaration,” “Executive Board,” “Owner,” “Managing Agent,” “Members,”” “Person,” “Plat,” “Policies,” “Real Estate,” </w:t>
      </w:r>
      <w:r w:rsidR="00324273">
        <w:t xml:space="preserve">“Residential Unit,” </w:t>
      </w:r>
      <w:r w:rsidR="009A0BA4">
        <w:t>“Rules and Regulations” and “Unit.” The term “Director” shall have the meaning ascribed to it in the Bylaws.  The terms defined in C.R.S. §38-33.3-103 shall have the same meanings when used in these Articles of Incorporation.</w:t>
      </w:r>
    </w:p>
    <w:p w14:paraId="1BC3865F" w14:textId="74DE5910" w:rsidR="00EA62FC" w:rsidRDefault="00EA62FC" w:rsidP="009A0BA4">
      <w:pPr>
        <w:pStyle w:val="BodyText"/>
      </w:pPr>
    </w:p>
    <w:p w14:paraId="3706B178" w14:textId="77777777" w:rsidR="00EA62FC" w:rsidRDefault="00EA62FC">
      <w:pPr>
        <w:pStyle w:val="Heading2"/>
      </w:pPr>
      <w:r>
        <w:t>ARTICLE 2 – Name</w:t>
      </w:r>
    </w:p>
    <w:p w14:paraId="16D322F6" w14:textId="77777777" w:rsidR="00EA62FC" w:rsidRDefault="00EA62FC">
      <w:pPr>
        <w:jc w:val="both"/>
      </w:pPr>
    </w:p>
    <w:p w14:paraId="3CF0ED17" w14:textId="062563EC" w:rsidR="00EA62FC" w:rsidRDefault="00EA62FC">
      <w:pPr>
        <w:jc w:val="both"/>
      </w:pPr>
      <w:r>
        <w:tab/>
        <w:t xml:space="preserve">The name of this corporation shall </w:t>
      </w:r>
      <w:r w:rsidR="006D7099">
        <w:t xml:space="preserve">be </w:t>
      </w:r>
      <w:r w:rsidR="0005772E">
        <w:t>The Emerald</w:t>
      </w:r>
      <w:r w:rsidR="006D7099">
        <w:t xml:space="preserve"> Owner</w:t>
      </w:r>
      <w:r w:rsidR="0005772E">
        <w:t>’</w:t>
      </w:r>
      <w:r w:rsidR="006D7099">
        <w:t>s Association</w:t>
      </w:r>
      <w:r>
        <w:t>.  The corporation is sometimes referred to in these Articles of Incorporation and in the corporation’s Bylaws as the “Association.”</w:t>
      </w:r>
    </w:p>
    <w:p w14:paraId="01C46E44" w14:textId="77777777" w:rsidR="00EA62FC" w:rsidRDefault="00EA62FC">
      <w:pPr>
        <w:jc w:val="both"/>
      </w:pPr>
    </w:p>
    <w:p w14:paraId="67C6D12F" w14:textId="77777777" w:rsidR="00EA62FC" w:rsidRDefault="00EA62FC">
      <w:pPr>
        <w:jc w:val="both"/>
      </w:pPr>
      <w:r>
        <w:rPr>
          <w:b/>
        </w:rPr>
        <w:t>ARTICLE 3 – Purposes and Powers</w:t>
      </w:r>
    </w:p>
    <w:p w14:paraId="5153F7E7" w14:textId="77777777" w:rsidR="00EA62FC" w:rsidRDefault="00EA62FC">
      <w:pPr>
        <w:jc w:val="both"/>
      </w:pPr>
    </w:p>
    <w:p w14:paraId="133B36DD" w14:textId="517A9DD5" w:rsidR="009A0BA4" w:rsidRDefault="00EA62FC" w:rsidP="009A0BA4">
      <w:pPr>
        <w:jc w:val="both"/>
      </w:pPr>
      <w:r>
        <w:tab/>
      </w:r>
      <w:r>
        <w:rPr>
          <w:b/>
        </w:rPr>
        <w:t>3.1</w:t>
      </w:r>
      <w:r>
        <w:rPr>
          <w:b/>
        </w:rPr>
        <w:tab/>
      </w:r>
      <w:r>
        <w:rPr>
          <w:b/>
          <w:u w:val="single"/>
        </w:rPr>
        <w:t>Purposes</w:t>
      </w:r>
      <w:r>
        <w:rPr>
          <w:b/>
        </w:rPr>
        <w:t>.</w:t>
      </w:r>
      <w:r>
        <w:t xml:space="preserve">  </w:t>
      </w:r>
      <w:r w:rsidR="009A0BA4">
        <w:t xml:space="preserve">The Association shall operate the condominium common interest community known as </w:t>
      </w:r>
      <w:r w:rsidR="0005772E">
        <w:t>The Emerald</w:t>
      </w:r>
      <w:r w:rsidR="009A0BA4">
        <w:t xml:space="preserve"> in Routt County, Colorado (the “Project”), in accordance with the Declaration, as amended from time to time, the Colorado Common Interest Ownership Act, C.R.S. §38-33.3-101, </w:t>
      </w:r>
      <w:r w:rsidR="009A0BA4">
        <w:rPr>
          <w:u w:val="single"/>
        </w:rPr>
        <w:t>et</w:t>
      </w:r>
      <w:r w:rsidR="009A0BA4">
        <w:t xml:space="preserve"> </w:t>
      </w:r>
      <w:r w:rsidR="009A0BA4">
        <w:rPr>
          <w:u w:val="single"/>
        </w:rPr>
        <w:t>seq</w:t>
      </w:r>
      <w:r w:rsidR="009A0BA4">
        <w:t xml:space="preserve">. (“CCIOA”) and the Colorado Revised Nonprofit Corporation Act, C.R.S. §7-21-101, </w:t>
      </w:r>
      <w:r w:rsidR="009A0BA4">
        <w:rPr>
          <w:u w:val="single"/>
        </w:rPr>
        <w:t>et</w:t>
      </w:r>
      <w:r w:rsidR="009A0BA4">
        <w:t xml:space="preserve"> </w:t>
      </w:r>
      <w:r w:rsidR="009A0BA4">
        <w:rPr>
          <w:u w:val="single"/>
        </w:rPr>
        <w:t>seq</w:t>
      </w:r>
      <w:r w:rsidR="009A0BA4">
        <w:t xml:space="preserve">., </w:t>
      </w:r>
      <w:r w:rsidR="0005772E">
        <w:t xml:space="preserve">(“Nonprofit Act”) </w:t>
      </w:r>
      <w:r w:rsidR="009A0BA4">
        <w:t>as either may be amended from time to time.  The objects and purposes of the Association include:</w:t>
      </w:r>
    </w:p>
    <w:p w14:paraId="2B1A4E77" w14:textId="61B471DB" w:rsidR="00EA62FC" w:rsidRDefault="00EA62FC">
      <w:pPr>
        <w:jc w:val="both"/>
        <w:rPr>
          <w:b/>
          <w:u w:val="single"/>
        </w:rPr>
      </w:pPr>
    </w:p>
    <w:p w14:paraId="2B40F868" w14:textId="0BF855EE" w:rsidR="00EA62FC" w:rsidRDefault="00EA62FC">
      <w:pPr>
        <w:ind w:left="720" w:hanging="720"/>
        <w:jc w:val="both"/>
      </w:pPr>
      <w:r>
        <w:tab/>
      </w:r>
      <w:r>
        <w:tab/>
        <w:t>(a)</w:t>
      </w:r>
      <w:r>
        <w:tab/>
        <w:t xml:space="preserve">To act as the association of the Owners of Units in the </w:t>
      </w:r>
      <w:r w:rsidR="009A0BA4">
        <w:t>Condominium</w:t>
      </w:r>
      <w:r>
        <w:t>;</w:t>
      </w:r>
    </w:p>
    <w:p w14:paraId="76868B10" w14:textId="77777777" w:rsidR="00EA62FC" w:rsidRDefault="00EA62FC">
      <w:pPr>
        <w:jc w:val="both"/>
      </w:pPr>
    </w:p>
    <w:p w14:paraId="5434EB1E" w14:textId="77777777" w:rsidR="009A0BA4" w:rsidRDefault="00EA62FC" w:rsidP="009A0BA4">
      <w:pPr>
        <w:ind w:left="720" w:hanging="720"/>
        <w:jc w:val="both"/>
      </w:pPr>
      <w:r>
        <w:tab/>
      </w:r>
      <w:r>
        <w:tab/>
        <w:t>(b)</w:t>
      </w:r>
      <w:r>
        <w:tab/>
      </w:r>
      <w:r w:rsidR="009A0BA4">
        <w:t>To provide for and accomplish the repair, maintenance, conservation, administration, improvement, replacement, management, operation, insuring, restoration and supervision of the Common Elements, and any and all real and personal property acquired (by purchase, lease or otherwise) by the Association for the common use of the Owners;</w:t>
      </w:r>
    </w:p>
    <w:p w14:paraId="52DD72AF" w14:textId="0D2CB5DE" w:rsidR="00EA62FC" w:rsidRDefault="00EA62FC" w:rsidP="009A0BA4">
      <w:pPr>
        <w:ind w:left="720" w:hanging="720"/>
        <w:jc w:val="both"/>
      </w:pPr>
    </w:p>
    <w:p w14:paraId="14858309" w14:textId="77777777" w:rsidR="00EA62FC" w:rsidRDefault="00EA62FC">
      <w:pPr>
        <w:ind w:left="720" w:hanging="720"/>
        <w:jc w:val="both"/>
      </w:pPr>
      <w:r>
        <w:lastRenderedPageBreak/>
        <w:tab/>
      </w:r>
      <w:r>
        <w:tab/>
        <w:t>(c)</w:t>
      </w:r>
      <w:r>
        <w:tab/>
        <w:t>To carry out the purposes of and to enforce the provisions of the Declaration, these Articles of Incorporation, the Bylaws</w:t>
      </w:r>
      <w:r w:rsidR="002654B5">
        <w:t>, the Policies</w:t>
      </w:r>
      <w:r>
        <w:t xml:space="preserve"> and the </w:t>
      </w:r>
      <w:r w:rsidR="00786177">
        <w:t>Rules and Regulations</w:t>
      </w:r>
      <w:r>
        <w:t>, as amended from time to time;</w:t>
      </w:r>
    </w:p>
    <w:p w14:paraId="6100B37B" w14:textId="77777777" w:rsidR="00EA62FC" w:rsidRDefault="00EA62FC">
      <w:pPr>
        <w:jc w:val="both"/>
      </w:pPr>
    </w:p>
    <w:p w14:paraId="72F24CE6" w14:textId="77777777" w:rsidR="00EA62FC" w:rsidRDefault="00EA62FC">
      <w:pPr>
        <w:jc w:val="both"/>
      </w:pPr>
      <w:r>
        <w:tab/>
      </w:r>
      <w:r>
        <w:tab/>
        <w:t>(d)</w:t>
      </w:r>
      <w:r>
        <w:tab/>
        <w:t xml:space="preserve">To define membership and the voting rights of the </w:t>
      </w:r>
      <w:r w:rsidR="0085672E">
        <w:t>Member</w:t>
      </w:r>
      <w:r>
        <w:t>s;</w:t>
      </w:r>
    </w:p>
    <w:p w14:paraId="547CFDE1" w14:textId="77777777" w:rsidR="00EA62FC" w:rsidRDefault="00EA62FC">
      <w:pPr>
        <w:jc w:val="both"/>
      </w:pPr>
    </w:p>
    <w:p w14:paraId="5A2470FC" w14:textId="77777777" w:rsidR="00EA62FC" w:rsidRDefault="00EA62FC">
      <w:pPr>
        <w:ind w:left="720" w:hanging="720"/>
        <w:jc w:val="both"/>
      </w:pPr>
      <w:r>
        <w:tab/>
      </w:r>
      <w:r>
        <w:tab/>
        <w:t>(e)</w:t>
      </w:r>
      <w:r>
        <w:tab/>
        <w:t>To regulate and control the relationships among the Owners of Units, in connection with their ownership of the Units;</w:t>
      </w:r>
    </w:p>
    <w:p w14:paraId="430F61FE" w14:textId="77777777" w:rsidR="00EA62FC" w:rsidRDefault="00EA62FC">
      <w:pPr>
        <w:jc w:val="both"/>
      </w:pPr>
    </w:p>
    <w:p w14:paraId="402F1D13" w14:textId="3981EFB8" w:rsidR="00EA62FC" w:rsidRDefault="00EA62FC">
      <w:pPr>
        <w:ind w:left="720" w:hanging="720"/>
        <w:jc w:val="both"/>
      </w:pPr>
      <w:r>
        <w:tab/>
      </w:r>
      <w:r>
        <w:tab/>
        <w:t>(f)</w:t>
      </w:r>
      <w:r>
        <w:tab/>
        <w:t xml:space="preserve">To promote the health, safety, welfare and common benefit of the Owners of the Units in the </w:t>
      </w:r>
      <w:r w:rsidR="009A0BA4">
        <w:t>Condominium</w:t>
      </w:r>
      <w:r>
        <w:t>;</w:t>
      </w:r>
    </w:p>
    <w:p w14:paraId="6A7B2689" w14:textId="77777777" w:rsidR="00EA62FC" w:rsidRDefault="00EA62FC">
      <w:pPr>
        <w:jc w:val="both"/>
      </w:pPr>
    </w:p>
    <w:p w14:paraId="11823E4C" w14:textId="77777777" w:rsidR="00EA62FC" w:rsidRDefault="00EA62FC">
      <w:pPr>
        <w:ind w:left="720" w:hanging="720"/>
        <w:jc w:val="both"/>
      </w:pPr>
      <w:r>
        <w:tab/>
      </w:r>
      <w:r>
        <w:tab/>
        <w:t>(g)</w:t>
      </w:r>
      <w:r>
        <w:tab/>
        <w:t>To pay the Common Expenses and to assess and collect from the Owners funds necessary to pay Common Expenses; and</w:t>
      </w:r>
    </w:p>
    <w:p w14:paraId="4C9CABFF" w14:textId="77777777" w:rsidR="00EA62FC" w:rsidRDefault="00EA62FC">
      <w:pPr>
        <w:ind w:left="720" w:hanging="720"/>
        <w:jc w:val="both"/>
      </w:pPr>
    </w:p>
    <w:p w14:paraId="317F2CEE" w14:textId="77777777" w:rsidR="00EA62FC" w:rsidRDefault="00EA62FC">
      <w:pPr>
        <w:ind w:left="720" w:hanging="720"/>
        <w:jc w:val="both"/>
      </w:pPr>
      <w:r>
        <w:tab/>
      </w:r>
      <w:r>
        <w:tab/>
        <w:t>(h)</w:t>
      </w:r>
      <w:r>
        <w:tab/>
        <w:t>To engage in any lawful business or activity.</w:t>
      </w:r>
    </w:p>
    <w:p w14:paraId="76EB7163" w14:textId="77777777" w:rsidR="00EA62FC" w:rsidRDefault="00EA62FC">
      <w:pPr>
        <w:jc w:val="both"/>
      </w:pPr>
    </w:p>
    <w:p w14:paraId="4169D561" w14:textId="1372D08D" w:rsidR="00EA62FC" w:rsidRDefault="00EA62FC">
      <w:pPr>
        <w:jc w:val="both"/>
      </w:pPr>
      <w:r>
        <w:tab/>
      </w:r>
      <w:r>
        <w:rPr>
          <w:b/>
        </w:rPr>
        <w:t>3.2</w:t>
      </w:r>
      <w:r>
        <w:rPr>
          <w:b/>
        </w:rPr>
        <w:tab/>
      </w:r>
      <w:r>
        <w:rPr>
          <w:b/>
          <w:u w:val="single"/>
        </w:rPr>
        <w:t>Powers</w:t>
      </w:r>
      <w:r>
        <w:rPr>
          <w:b/>
        </w:rPr>
        <w:t>.</w:t>
      </w:r>
      <w:r>
        <w:t xml:space="preserve">  In furtherance of the foregoing purposes, the Association shall have and may exercise any and all powers and authority, and do any and all acts which are delegated, described or provided, expressly or implicitly, to the Association in the Declaration, these Articles of Incorporation, the Bylaws</w:t>
      </w:r>
      <w:r w:rsidR="002654B5">
        <w:t>, the Policies</w:t>
      </w:r>
      <w:r>
        <w:t xml:space="preserve"> and the </w:t>
      </w:r>
      <w:r w:rsidR="00786177">
        <w:t>Rules and Regulations</w:t>
      </w:r>
      <w:r>
        <w:t>, and the Association shall have and may exercise any and all permitted acts, powers, rights and privileges which are granted to a</w:t>
      </w:r>
      <w:r w:rsidR="00C43423">
        <w:t xml:space="preserve"> unit owner’s association for a </w:t>
      </w:r>
      <w:r w:rsidR="009A0BA4">
        <w:t xml:space="preserve">condominium </w:t>
      </w:r>
      <w:r>
        <w:t>common interest community under the laws of the State of Colorado.  The statements of purposes and powers set forth in these Articles of Incorporation shall be construed as statements of both purposes and powers.  The purposes and powers stated in each clause or phrase shall not be limited or restricted by reference to or inference from the terms or provisions of any other clause or phrase, but shall be broadly construed as independent purposes and powers.  As part of the powers of the Association, but not in limitation of the full plenary power of the Association, the Association shall have the power:</w:t>
      </w:r>
    </w:p>
    <w:p w14:paraId="142BD22B" w14:textId="77777777" w:rsidR="00EA62FC" w:rsidRPr="00F304C6" w:rsidRDefault="00EA62FC">
      <w:pPr>
        <w:jc w:val="both"/>
      </w:pPr>
    </w:p>
    <w:p w14:paraId="702A6C9F" w14:textId="77777777" w:rsidR="00EA62FC" w:rsidRDefault="00EA62FC">
      <w:pPr>
        <w:ind w:left="720" w:hanging="720"/>
        <w:jc w:val="both"/>
      </w:pPr>
      <w:r>
        <w:tab/>
      </w:r>
      <w:r>
        <w:tab/>
        <w:t>(a)</w:t>
      </w:r>
      <w:r>
        <w:tab/>
      </w:r>
      <w:r>
        <w:rPr>
          <w:u w:val="single"/>
        </w:rPr>
        <w:t>Real and Personal Property</w:t>
      </w:r>
      <w:r>
        <w:t>.  To acquire, by gift, purchase, trade or any other method, and to own, lease from third parties, operate, build, manage, use, rent, sell, hold, develop, improve, encumber, dispose of and otherwise deal in and with real and personal property of every kind and character, tangible and intangible, wherever located, and interests of every sort therein.</w:t>
      </w:r>
    </w:p>
    <w:p w14:paraId="26960806" w14:textId="77777777" w:rsidR="00EA62FC" w:rsidRDefault="00EA62FC">
      <w:pPr>
        <w:jc w:val="both"/>
        <w:rPr>
          <w:u w:val="single"/>
        </w:rPr>
      </w:pPr>
    </w:p>
    <w:p w14:paraId="64BE962F" w14:textId="77777777" w:rsidR="00EA62FC" w:rsidRDefault="00EA62FC">
      <w:pPr>
        <w:ind w:left="720" w:hanging="720"/>
        <w:jc w:val="both"/>
      </w:pPr>
      <w:r>
        <w:tab/>
      </w:r>
      <w:r>
        <w:tab/>
        <w:t>(b)</w:t>
      </w:r>
      <w:r>
        <w:tab/>
      </w:r>
      <w:r>
        <w:rPr>
          <w:u w:val="single"/>
        </w:rPr>
        <w:t>Borrowing</w:t>
      </w:r>
      <w:r>
        <w:t>.  To borrow funds or raise moneys in any amount for any of the purposes of the Association, and from time to time to execute, accept, endorse and deliver, as evidences of such borrowing, all kinds of instruments and securities, including but without limiting the generality of the foregoing, promissory notes, drafts, bills of exchange, warrants, bonds, debentures, property certificates, trust certificates and other negotiable or non-negotiable instruments and evidences of indebtedness, and to secure the payment and performance of such securities by mortgage on, or pledge, conveyance, deed or assignment in trust of, the whole or any part of the assets of the Association, real, personal or mixed, including contract rights, whether at the time owned or hereafter acquired, subject, however, to any limitations provided in the Declaration.</w:t>
      </w:r>
    </w:p>
    <w:p w14:paraId="7E947844" w14:textId="77777777" w:rsidR="00EA62FC" w:rsidRDefault="00EA62FC">
      <w:pPr>
        <w:jc w:val="both"/>
        <w:rPr>
          <w:u w:val="single"/>
        </w:rPr>
      </w:pPr>
    </w:p>
    <w:p w14:paraId="20D6B7D3" w14:textId="77777777" w:rsidR="00EA62FC" w:rsidRDefault="00EA62FC">
      <w:pPr>
        <w:ind w:left="720" w:hanging="720"/>
        <w:jc w:val="both"/>
      </w:pPr>
      <w:r>
        <w:lastRenderedPageBreak/>
        <w:tab/>
      </w:r>
      <w:r>
        <w:tab/>
        <w:t>(c)</w:t>
      </w:r>
      <w:r>
        <w:tab/>
      </w:r>
      <w:r>
        <w:rPr>
          <w:u w:val="single"/>
        </w:rPr>
        <w:t>Contracts</w:t>
      </w:r>
      <w:r>
        <w:t>.  To enter into, make, amend, perform and carry out, or cancel and rescind, contracts, leases, permits and concession agreements for any lawful purposes pertaining to its business.</w:t>
      </w:r>
    </w:p>
    <w:p w14:paraId="6856DB83" w14:textId="77777777" w:rsidR="00EA62FC" w:rsidRDefault="00EA62FC">
      <w:pPr>
        <w:jc w:val="both"/>
        <w:rPr>
          <w:u w:val="single"/>
        </w:rPr>
      </w:pPr>
    </w:p>
    <w:p w14:paraId="539EA87B" w14:textId="5DDE26DA" w:rsidR="009A0BA4" w:rsidRDefault="00EA62FC" w:rsidP="009A0BA4">
      <w:pPr>
        <w:ind w:left="720" w:hanging="720"/>
        <w:jc w:val="both"/>
      </w:pPr>
      <w:r>
        <w:tab/>
      </w:r>
      <w:r>
        <w:tab/>
        <w:t>(d)</w:t>
      </w:r>
      <w:r>
        <w:tab/>
      </w:r>
      <w:r>
        <w:rPr>
          <w:u w:val="single"/>
        </w:rPr>
        <w:t>Assessments</w:t>
      </w:r>
      <w:r>
        <w:t xml:space="preserve">.  </w:t>
      </w:r>
      <w:r w:rsidR="009A0BA4">
        <w:t xml:space="preserve">To fix, determine, levy and collect general and special Common Expense assessments pursuant to the Declaration, including without limitation assessments to fund any reserve deemed appropriate by the Executive Board, and to levy and collect fees (including, without limitation, attorney’s fees), fines, late charges, costs and interest in accordance with the Declaration or </w:t>
      </w:r>
      <w:r w:rsidR="00324273">
        <w:t>CCIOA</w:t>
      </w:r>
      <w:r w:rsidR="009A0BA4">
        <w:t xml:space="preserve">, and to exercise and enforce any and all remedies provided in the Declaration or </w:t>
      </w:r>
      <w:r w:rsidR="00324273">
        <w:t>CCIOA</w:t>
      </w:r>
      <w:r w:rsidR="009A0BA4">
        <w:t xml:space="preserve"> for collection of such assessments, fees, fines, late charges, costs and interest.</w:t>
      </w:r>
    </w:p>
    <w:p w14:paraId="3CDB63CB" w14:textId="08B25266" w:rsidR="00EA62FC" w:rsidRDefault="00EA62FC" w:rsidP="009A0BA4">
      <w:pPr>
        <w:ind w:left="720" w:hanging="720"/>
        <w:jc w:val="both"/>
        <w:rPr>
          <w:u w:val="single"/>
        </w:rPr>
      </w:pPr>
    </w:p>
    <w:p w14:paraId="1132743B" w14:textId="77777777" w:rsidR="00D232BB" w:rsidRDefault="00EA62FC" w:rsidP="00D232BB">
      <w:pPr>
        <w:ind w:left="720" w:hanging="720"/>
        <w:jc w:val="both"/>
      </w:pPr>
      <w:r>
        <w:tab/>
      </w:r>
      <w:r>
        <w:tab/>
        <w:t>(e)</w:t>
      </w:r>
      <w:r>
        <w:tab/>
      </w:r>
      <w:r>
        <w:rPr>
          <w:u w:val="single"/>
        </w:rPr>
        <w:t>Rule-Making</w:t>
      </w:r>
      <w:r>
        <w:t xml:space="preserve">.  </w:t>
      </w:r>
      <w:r w:rsidR="00D232BB">
        <w:t>To make, amend and enforce Policies and Rules and Regulations with regard to the management and operation of the Association and the Condominium, the use, occupancy, appearance and operation of the assets of the Association and Common Elements, and with regard to the use and occupancy of the Units and Common Elements.</w:t>
      </w:r>
    </w:p>
    <w:p w14:paraId="00FB947E" w14:textId="57A1AE4F" w:rsidR="00EA62FC" w:rsidRDefault="00EA62FC" w:rsidP="00D232BB">
      <w:pPr>
        <w:ind w:left="720" w:hanging="720"/>
        <w:jc w:val="both"/>
        <w:rPr>
          <w:u w:val="single"/>
        </w:rPr>
      </w:pPr>
    </w:p>
    <w:p w14:paraId="344F1046" w14:textId="77777777" w:rsidR="00D232BB" w:rsidRDefault="00EA62FC" w:rsidP="00D232BB">
      <w:pPr>
        <w:ind w:left="720" w:hanging="720"/>
        <w:jc w:val="both"/>
      </w:pPr>
      <w:r>
        <w:tab/>
      </w:r>
      <w:r>
        <w:tab/>
        <w:t>(f)</w:t>
      </w:r>
      <w:r>
        <w:tab/>
      </w:r>
      <w:r>
        <w:rPr>
          <w:u w:val="single"/>
        </w:rPr>
        <w:t>Construction, Management, Maintenance and Repair</w:t>
      </w:r>
      <w:r>
        <w:t xml:space="preserve">.  </w:t>
      </w:r>
      <w:r w:rsidR="00D232BB">
        <w:t>To provide for the management, maintenance and repair of the Common Elements and to construct, install, erect, replace, maintain, repair, manage and supervise any improvements now or hereafter installed or existing on, under, within or above the Common Elements or any real property or property interests owned by the Association.</w:t>
      </w:r>
    </w:p>
    <w:p w14:paraId="10ACFE21" w14:textId="5830192E" w:rsidR="00EA62FC" w:rsidRDefault="00EA62FC" w:rsidP="00D232BB">
      <w:pPr>
        <w:ind w:left="720" w:hanging="720"/>
        <w:jc w:val="both"/>
        <w:rPr>
          <w:u w:val="single"/>
        </w:rPr>
      </w:pPr>
    </w:p>
    <w:p w14:paraId="579DECD0" w14:textId="77777777" w:rsidR="00EA62FC" w:rsidRDefault="00EA62FC">
      <w:pPr>
        <w:ind w:left="720" w:hanging="720"/>
        <w:jc w:val="both"/>
      </w:pPr>
      <w:r>
        <w:tab/>
      </w:r>
      <w:r>
        <w:tab/>
        <w:t>(g)</w:t>
      </w:r>
      <w:r>
        <w:tab/>
      </w:r>
      <w:r>
        <w:rPr>
          <w:u w:val="single"/>
        </w:rPr>
        <w:t>General Powers</w:t>
      </w:r>
      <w:r>
        <w:t>.  To do everything necessary, suitable or proper for the accomplishment of any of the purposes, the attainment of any of the objectives, or the furtherance of any of the powers above set forth, either alone or in connection with other corporations, firms or individuals, and either as principal or agent, and to do every act or thing incidental or appurtenant to, or growing out of, or connected with any of the aforesaid objectives, purposes or powers, and to do any act authorized or permitted by the Declaration.</w:t>
      </w:r>
    </w:p>
    <w:p w14:paraId="6092C393" w14:textId="77777777" w:rsidR="00EA62FC" w:rsidRDefault="00EA62FC">
      <w:pPr>
        <w:jc w:val="both"/>
        <w:rPr>
          <w:u w:val="single"/>
        </w:rPr>
      </w:pPr>
    </w:p>
    <w:p w14:paraId="7965BA56" w14:textId="26CA98E4" w:rsidR="00EA62FC" w:rsidRDefault="00EA62FC">
      <w:pPr>
        <w:ind w:left="720" w:hanging="720"/>
        <w:jc w:val="both"/>
      </w:pPr>
      <w:r>
        <w:tab/>
      </w:r>
      <w:r>
        <w:tab/>
        <w:t>(h)</w:t>
      </w:r>
      <w:r>
        <w:tab/>
      </w:r>
      <w:r>
        <w:rPr>
          <w:u w:val="single"/>
        </w:rPr>
        <w:t>Powers Conferred by Law</w:t>
      </w:r>
      <w:r>
        <w:t xml:space="preserve">.  The Association shall have all powers provided or permitted by the Declaration, and shall have all powers provided or permitted by the </w:t>
      </w:r>
      <w:r w:rsidR="0005772E">
        <w:t xml:space="preserve">CCIOA and the Nonprofit Act and any other </w:t>
      </w:r>
      <w:r>
        <w:t xml:space="preserve">laws of </w:t>
      </w:r>
      <w:r w:rsidR="0005772E">
        <w:t xml:space="preserve">the State of </w:t>
      </w:r>
      <w:r>
        <w:t>Colorado for nonprofit corporations.</w:t>
      </w:r>
    </w:p>
    <w:p w14:paraId="4EAA7093" w14:textId="77777777" w:rsidR="00EA62FC" w:rsidRDefault="00EA62FC">
      <w:pPr>
        <w:jc w:val="both"/>
        <w:rPr>
          <w:u w:val="single"/>
        </w:rPr>
      </w:pPr>
    </w:p>
    <w:p w14:paraId="7BAD90A3" w14:textId="77777777" w:rsidR="00EA62FC" w:rsidRDefault="00EA62FC">
      <w:pPr>
        <w:jc w:val="both"/>
      </w:pPr>
      <w:r>
        <w:t xml:space="preserve">The foregoing enumeration of specific powers shall not limit or restrict in any manner the general powers of the Association and the enjoyment and exercise thereof as now are or as may hereafter be conferred by the laws of </w:t>
      </w:r>
      <w:smartTag w:uri="urn:schemas-microsoft-com:office:smarttags" w:element="State">
        <w:smartTag w:uri="urn:schemas-microsoft-com:office:smarttags" w:element="place">
          <w:r>
            <w:t>Colorado</w:t>
          </w:r>
        </w:smartTag>
      </w:smartTag>
      <w:r>
        <w:t xml:space="preserve"> or the Declaration.</w:t>
      </w:r>
    </w:p>
    <w:p w14:paraId="4C92CA3B" w14:textId="77777777" w:rsidR="002A3925" w:rsidRDefault="002A3925">
      <w:pPr>
        <w:jc w:val="both"/>
      </w:pPr>
    </w:p>
    <w:p w14:paraId="2CBDED25" w14:textId="77777777" w:rsidR="002A3925" w:rsidRDefault="002A3925" w:rsidP="002A3925">
      <w:pPr>
        <w:ind w:firstLine="720"/>
        <w:jc w:val="both"/>
      </w:pPr>
      <w:r>
        <w:rPr>
          <w:b/>
        </w:rPr>
        <w:t>3.3</w:t>
      </w:r>
      <w:r>
        <w:rPr>
          <w:b/>
        </w:rPr>
        <w:tab/>
      </w:r>
      <w:r>
        <w:rPr>
          <w:b/>
          <w:u w:val="single"/>
        </w:rPr>
        <w:t>Restrictions Upon Purposes and Powers</w:t>
      </w:r>
      <w:r>
        <w:rPr>
          <w:b/>
        </w:rPr>
        <w:t>.</w:t>
      </w:r>
      <w:r>
        <w:t xml:space="preserve">  The purposes and powers of the Association are subject to the following limitations:</w:t>
      </w:r>
    </w:p>
    <w:p w14:paraId="0D3F7C8F" w14:textId="77777777" w:rsidR="002A3925" w:rsidRDefault="002A3925" w:rsidP="002A3925">
      <w:pPr>
        <w:jc w:val="both"/>
        <w:rPr>
          <w:b/>
          <w:u w:val="single"/>
        </w:rPr>
      </w:pPr>
    </w:p>
    <w:p w14:paraId="579A44CD" w14:textId="77777777" w:rsidR="002A3925" w:rsidRDefault="002A3925" w:rsidP="002A3925">
      <w:pPr>
        <w:ind w:left="720" w:hanging="720"/>
        <w:jc w:val="both"/>
      </w:pPr>
      <w:r>
        <w:tab/>
      </w:r>
      <w:r>
        <w:tab/>
        <w:t>(a)</w:t>
      </w:r>
      <w:r>
        <w:tab/>
        <w:t xml:space="preserve">The Executive Board of the Association may, for any taxable year of the Association, elect to have Section 528 of the Internal Revenue Code apply to the </w:t>
      </w:r>
      <w:r>
        <w:lastRenderedPageBreak/>
        <w:t>Association.  So long as the Executive Board shall have so elected that said Section 528 apply to the next ensuing taxable year of the Association, then:</w:t>
      </w:r>
    </w:p>
    <w:p w14:paraId="544E57EB" w14:textId="77777777" w:rsidR="002A3925" w:rsidRDefault="002A3925" w:rsidP="002A3925">
      <w:pPr>
        <w:jc w:val="both"/>
      </w:pPr>
    </w:p>
    <w:p w14:paraId="5C8FBE57" w14:textId="77777777" w:rsidR="002A3925" w:rsidRDefault="002A3925" w:rsidP="002A3925">
      <w:pPr>
        <w:ind w:left="1440" w:hanging="1440"/>
        <w:jc w:val="both"/>
      </w:pPr>
      <w:r>
        <w:tab/>
      </w:r>
      <w:r>
        <w:tab/>
        <w:t>(</w:t>
      </w:r>
      <w:proofErr w:type="spellStart"/>
      <w:r>
        <w:t>i</w:t>
      </w:r>
      <w:proofErr w:type="spellEnd"/>
      <w:r>
        <w:t>)</w:t>
      </w:r>
      <w:r>
        <w:tab/>
        <w:t>The Association shall be organized and operated solely as a “homeowners association,” as defined in and limited by Section 528(c) of the Internal Revenue Code, for such year;</w:t>
      </w:r>
    </w:p>
    <w:p w14:paraId="118605FF" w14:textId="77777777" w:rsidR="002A3925" w:rsidRDefault="002A3925" w:rsidP="002A3925">
      <w:pPr>
        <w:ind w:left="1440" w:hanging="1440"/>
        <w:jc w:val="both"/>
      </w:pPr>
    </w:p>
    <w:p w14:paraId="5DA0BAD0" w14:textId="77777777" w:rsidR="002A3925" w:rsidRDefault="002A3925" w:rsidP="002A3925">
      <w:pPr>
        <w:ind w:left="1440" w:hanging="1440"/>
        <w:jc w:val="both"/>
      </w:pPr>
      <w:r>
        <w:tab/>
      </w:r>
      <w:r>
        <w:tab/>
        <w:t>(ii)</w:t>
      </w:r>
      <w:r>
        <w:tab/>
        <w:t>The Association shall not for such taxable year receive more than forty percent (40%) of its gross income from amounts other than membership dues, fees and assessments from Owners of Units;</w:t>
      </w:r>
    </w:p>
    <w:p w14:paraId="7A2B99B9" w14:textId="77777777" w:rsidR="002A3925" w:rsidRDefault="002A3925" w:rsidP="002A3925">
      <w:pPr>
        <w:jc w:val="both"/>
      </w:pPr>
    </w:p>
    <w:p w14:paraId="75B53814" w14:textId="77777777" w:rsidR="002A3925" w:rsidRDefault="002A3925" w:rsidP="002A3925">
      <w:pPr>
        <w:ind w:left="1440" w:hanging="1440"/>
        <w:jc w:val="both"/>
      </w:pPr>
      <w:r>
        <w:tab/>
      </w:r>
      <w:r>
        <w:tab/>
        <w:t>(iii)</w:t>
      </w:r>
      <w:r>
        <w:tab/>
        <w:t>The Association shall not for such taxable year expend more than ten percent (10%) of its gross expenditures for purposes other than the acquisition, construction, management, maintenance and care of real and personal property held by the Association and other property qualifying as “association property” under Section 528(c)(4) of the Internal Revenue Code.</w:t>
      </w:r>
    </w:p>
    <w:p w14:paraId="44354A6E" w14:textId="77777777" w:rsidR="002A3925" w:rsidRDefault="002A3925" w:rsidP="002A3925">
      <w:pPr>
        <w:jc w:val="both"/>
      </w:pPr>
    </w:p>
    <w:p w14:paraId="4B753ED8" w14:textId="77777777" w:rsidR="002A3925" w:rsidRDefault="002A3925" w:rsidP="002A3925">
      <w:pPr>
        <w:ind w:left="720" w:hanging="720"/>
        <w:jc w:val="both"/>
      </w:pPr>
      <w:r>
        <w:tab/>
      </w:r>
      <w:r>
        <w:tab/>
        <w:t>(b)</w:t>
      </w:r>
      <w:r>
        <w:tab/>
        <w:t>No part of the net earnings of the Association shall inure to the benefit of any member of the Association (other than by acquiring, constructing or providing management, maintenance and care of such property of the Association qualifying as “association property” under Section 528(c)(5) of the Internal Revenue Code, and other than by a rebate of excess membership dues, fees or assessments).</w:t>
      </w:r>
    </w:p>
    <w:p w14:paraId="6BF8B8FC" w14:textId="77777777" w:rsidR="002A3925" w:rsidRDefault="002A3925">
      <w:pPr>
        <w:jc w:val="both"/>
      </w:pPr>
    </w:p>
    <w:p w14:paraId="3FDD978E" w14:textId="77777777" w:rsidR="00EA62FC" w:rsidRDefault="00EA62FC">
      <w:pPr>
        <w:jc w:val="both"/>
      </w:pPr>
    </w:p>
    <w:p w14:paraId="5E64FB96" w14:textId="5D8C6415" w:rsidR="00D232BB" w:rsidRDefault="00EA62FC" w:rsidP="00D232BB">
      <w:pPr>
        <w:jc w:val="both"/>
      </w:pPr>
      <w:r>
        <w:tab/>
      </w:r>
      <w:r>
        <w:rPr>
          <w:b/>
        </w:rPr>
        <w:t>3.</w:t>
      </w:r>
      <w:r w:rsidR="002A3925">
        <w:rPr>
          <w:b/>
        </w:rPr>
        <w:t>4</w:t>
      </w:r>
      <w:r>
        <w:rPr>
          <w:b/>
        </w:rPr>
        <w:tab/>
      </w:r>
      <w:r>
        <w:rPr>
          <w:b/>
          <w:u w:val="single"/>
        </w:rPr>
        <w:t>Dividends</w:t>
      </w:r>
      <w:r w:rsidR="00D67059">
        <w:rPr>
          <w:b/>
          <w:u w:val="single"/>
        </w:rPr>
        <w:t xml:space="preserve"> and</w:t>
      </w:r>
      <w:r>
        <w:rPr>
          <w:b/>
          <w:u w:val="single"/>
        </w:rPr>
        <w:t xml:space="preserve"> Distributions</w:t>
      </w:r>
      <w:r>
        <w:rPr>
          <w:b/>
        </w:rPr>
        <w:t>.</w:t>
      </w:r>
      <w:r>
        <w:t xml:space="preserve">  </w:t>
      </w:r>
      <w:r w:rsidR="00D232BB">
        <w:t>The Association shall not pay any dividends.  No distribution of the corporate assets to members shall be made until all corporate debts are paid, and then only upon final dissolution of the Association.  Upon dissolution and after winding up the affairs of the Association, funds remaining after payment of all debts shall be distributed among the Owners in accordance with their Allocated Interests, and assets other than funds shall be distributed, transferred and conveyed to the Owners as tenants in common, in accordance with their Allocated Interests.</w:t>
      </w:r>
    </w:p>
    <w:p w14:paraId="16C9281D" w14:textId="77777777" w:rsidR="00D232BB" w:rsidRDefault="00D232BB" w:rsidP="00D232BB">
      <w:pPr>
        <w:jc w:val="both"/>
      </w:pPr>
    </w:p>
    <w:p w14:paraId="3AAF3886" w14:textId="4021ABE3" w:rsidR="00D232BB" w:rsidRDefault="00D232BB" w:rsidP="00D232BB">
      <w:pPr>
        <w:ind w:firstLine="720"/>
        <w:jc w:val="both"/>
      </w:pPr>
      <w:r w:rsidRPr="00D232BB">
        <w:rPr>
          <w:b/>
        </w:rPr>
        <w:t>3.5</w:t>
      </w:r>
      <w:r w:rsidRPr="00D232BB">
        <w:rPr>
          <w:b/>
        </w:rPr>
        <w:tab/>
      </w:r>
      <w:r>
        <w:rPr>
          <w:b/>
          <w:u w:val="single"/>
        </w:rPr>
        <w:t>Principal Office</w:t>
      </w:r>
      <w:r>
        <w:rPr>
          <w:b/>
        </w:rPr>
        <w:t>.</w:t>
      </w:r>
      <w:r>
        <w:t xml:space="preserve">  The initial principal office, registered office and registered agent of the Association are as set forth in the Articles of Incorporation</w:t>
      </w:r>
      <w:r w:rsidR="005C66C2">
        <w:t xml:space="preserve"> filed with the Colorado Secretary of State</w:t>
      </w:r>
      <w:r>
        <w:t>. The operations of the Association shall be conducted at such places within or outside the United States as may from time to time be determined by the Executive Board in its discretion.</w:t>
      </w:r>
    </w:p>
    <w:p w14:paraId="6BAC4C9D" w14:textId="6314A280" w:rsidR="00CF35F1" w:rsidRPr="00CF35F1" w:rsidRDefault="00CF35F1" w:rsidP="00CF35F1">
      <w:pPr>
        <w:jc w:val="both"/>
        <w:rPr>
          <w:b/>
        </w:rPr>
      </w:pPr>
    </w:p>
    <w:p w14:paraId="4C0424E3" w14:textId="77777777" w:rsidR="00EA62FC" w:rsidRPr="00CF35F1" w:rsidRDefault="00EA62FC" w:rsidP="00CF35F1">
      <w:pPr>
        <w:jc w:val="both"/>
        <w:rPr>
          <w:b/>
        </w:rPr>
      </w:pPr>
      <w:r w:rsidRPr="00CF35F1">
        <w:rPr>
          <w:b/>
        </w:rPr>
        <w:t xml:space="preserve">ARTICLE </w:t>
      </w:r>
      <w:r w:rsidR="002654B5" w:rsidRPr="00CF35F1">
        <w:rPr>
          <w:b/>
        </w:rPr>
        <w:t>4</w:t>
      </w:r>
      <w:r w:rsidRPr="00CF35F1">
        <w:rPr>
          <w:b/>
        </w:rPr>
        <w:t xml:space="preserve"> – Membership and Voting Rights</w:t>
      </w:r>
    </w:p>
    <w:p w14:paraId="5607EA10" w14:textId="77777777" w:rsidR="00EA62FC" w:rsidRDefault="00EA62FC">
      <w:pPr>
        <w:jc w:val="both"/>
      </w:pPr>
    </w:p>
    <w:p w14:paraId="5513DFA6" w14:textId="66453D32" w:rsidR="00D232BB" w:rsidRDefault="00EA62FC" w:rsidP="00D232BB">
      <w:pPr>
        <w:jc w:val="both"/>
      </w:pPr>
      <w:r>
        <w:tab/>
      </w:r>
      <w:r w:rsidR="002654B5">
        <w:rPr>
          <w:b/>
        </w:rPr>
        <w:t>4</w:t>
      </w:r>
      <w:r>
        <w:rPr>
          <w:b/>
        </w:rPr>
        <w:t>.1</w:t>
      </w:r>
      <w:r>
        <w:rPr>
          <w:b/>
        </w:rPr>
        <w:tab/>
      </w:r>
      <w:r>
        <w:rPr>
          <w:b/>
          <w:u w:val="single"/>
        </w:rPr>
        <w:t>Members</w:t>
      </w:r>
      <w:r>
        <w:rPr>
          <w:b/>
        </w:rPr>
        <w:t>.</w:t>
      </w:r>
      <w:r>
        <w:t xml:space="preserve">  </w:t>
      </w:r>
      <w:r w:rsidR="00D232BB">
        <w:t>Any Person or combination of Persons owning an undivided fee simple interest in a Unit (including Declarant</w:t>
      </w:r>
      <w:r w:rsidR="00324273">
        <w:t xml:space="preserve"> with </w:t>
      </w:r>
      <w:r w:rsidR="00D232BB">
        <w:t>respect</w:t>
      </w:r>
      <w:r w:rsidR="00324273">
        <w:t xml:space="preserve"> to</w:t>
      </w:r>
      <w:r w:rsidR="00D232BB">
        <w:t xml:space="preserve"> Units from time to time owned by Declarant) in the Condominium</w:t>
      </w:r>
      <w:r w:rsidR="005C66C2">
        <w:t xml:space="preserve"> Project</w:t>
      </w:r>
      <w:r w:rsidR="00D232BB">
        <w:t xml:space="preserve"> shall automatically be a member of the Association.  Such membership shall be continuous throughout the period that such ownership continues and shall terminate automatically whenever ownership ceases.  Members may not resign from membership in the Association, but membership shall be automatically transferred upon conveyance of such member’s Unit.  Termination of membership shall not relieve or release any former member from any liability or obligation incurred by virtue of or in any way connected with ownership of a Unit, </w:t>
      </w:r>
      <w:r w:rsidR="00D232BB">
        <w:lastRenderedPageBreak/>
        <w:t xml:space="preserve">or impair any rights or remedies which the Association or others may have against such former Owner and member arising out of or in any way connected with such ownership or membership.  </w:t>
      </w:r>
    </w:p>
    <w:p w14:paraId="2BE5E225" w14:textId="7677B86C" w:rsidR="00EA62FC" w:rsidRPr="00F304C6" w:rsidRDefault="00EA62FC">
      <w:pPr>
        <w:jc w:val="both"/>
      </w:pPr>
    </w:p>
    <w:p w14:paraId="2D2170D2" w14:textId="77777777" w:rsidR="00EA62FC" w:rsidRDefault="00EA62FC">
      <w:pPr>
        <w:jc w:val="both"/>
      </w:pPr>
      <w:r>
        <w:tab/>
      </w:r>
      <w:r w:rsidR="002654B5">
        <w:rPr>
          <w:b/>
        </w:rPr>
        <w:t>4</w:t>
      </w:r>
      <w:r>
        <w:rPr>
          <w:b/>
        </w:rPr>
        <w:t>.2</w:t>
      </w:r>
      <w:r>
        <w:rPr>
          <w:b/>
        </w:rPr>
        <w:tab/>
      </w:r>
      <w:r>
        <w:rPr>
          <w:b/>
          <w:u w:val="single"/>
        </w:rPr>
        <w:t>Individual Membership</w:t>
      </w:r>
      <w:r>
        <w:rPr>
          <w:b/>
        </w:rPr>
        <w:t>.</w:t>
      </w:r>
      <w:r>
        <w:t xml:space="preserve">  Any individual acquiring an ownership interest in a Unit shall automatically become an individual </w:t>
      </w:r>
      <w:r w:rsidR="00C43423">
        <w:t>m</w:t>
      </w:r>
      <w:r w:rsidR="0085672E">
        <w:t>ember</w:t>
      </w:r>
      <w:r>
        <w:t xml:space="preserve"> of the Association.</w:t>
      </w:r>
    </w:p>
    <w:p w14:paraId="76F1F7C9" w14:textId="77777777" w:rsidR="00EA62FC" w:rsidRPr="00F304C6" w:rsidRDefault="00EA62FC">
      <w:pPr>
        <w:jc w:val="both"/>
      </w:pPr>
    </w:p>
    <w:p w14:paraId="3BBBCF82" w14:textId="77777777" w:rsidR="00EA62FC" w:rsidRDefault="00EA62FC">
      <w:pPr>
        <w:jc w:val="both"/>
      </w:pPr>
      <w:r>
        <w:tab/>
      </w:r>
      <w:r w:rsidR="002654B5">
        <w:rPr>
          <w:b/>
        </w:rPr>
        <w:t>4</w:t>
      </w:r>
      <w:r>
        <w:rPr>
          <w:b/>
        </w:rPr>
        <w:t>.3</w:t>
      </w:r>
      <w:r>
        <w:rPr>
          <w:b/>
        </w:rPr>
        <w:tab/>
      </w:r>
      <w:r>
        <w:rPr>
          <w:b/>
          <w:u w:val="single"/>
        </w:rPr>
        <w:t>Organizational Membership</w:t>
      </w:r>
      <w:r>
        <w:rPr>
          <w:b/>
        </w:rPr>
        <w:t>.</w:t>
      </w:r>
      <w:r>
        <w:t xml:space="preserve">  Any Person, other than an individual, who acquires an ownership interest in a Unit, such as a corporation, partnership, limited liability company, association or trust, shall automatically become an organizational </w:t>
      </w:r>
      <w:r w:rsidR="00C43423">
        <w:t>m</w:t>
      </w:r>
      <w:r w:rsidR="0085672E">
        <w:t>ember</w:t>
      </w:r>
      <w:r>
        <w:t xml:space="preserve"> of the Association.</w:t>
      </w:r>
    </w:p>
    <w:p w14:paraId="2F1480E0" w14:textId="77777777" w:rsidR="00EA62FC" w:rsidRPr="00F304C6" w:rsidRDefault="00EA62FC">
      <w:pPr>
        <w:jc w:val="both"/>
      </w:pPr>
    </w:p>
    <w:p w14:paraId="01461879" w14:textId="3CB49F8F" w:rsidR="00EA62FC" w:rsidRDefault="00EA62FC">
      <w:pPr>
        <w:jc w:val="both"/>
      </w:pPr>
      <w:r>
        <w:tab/>
      </w:r>
      <w:r w:rsidR="002654B5">
        <w:rPr>
          <w:b/>
        </w:rPr>
        <w:t>4</w:t>
      </w:r>
      <w:r>
        <w:rPr>
          <w:b/>
        </w:rPr>
        <w:t>.4</w:t>
      </w:r>
      <w:r>
        <w:rPr>
          <w:b/>
        </w:rPr>
        <w:tab/>
      </w:r>
      <w:r w:rsidRPr="00786177">
        <w:rPr>
          <w:b/>
          <w:u w:val="single"/>
        </w:rPr>
        <w:t>Voting Members</w:t>
      </w:r>
      <w:r>
        <w:rPr>
          <w:b/>
          <w:bCs/>
        </w:rPr>
        <w:t>.</w:t>
      </w:r>
      <w:r w:rsidR="00786177">
        <w:rPr>
          <w:b/>
          <w:bCs/>
        </w:rPr>
        <w:t xml:space="preserve">  </w:t>
      </w:r>
      <w:r>
        <w:t xml:space="preserve">The Association shall have voting </w:t>
      </w:r>
      <w:r w:rsidR="00C43423">
        <w:t>m</w:t>
      </w:r>
      <w:r w:rsidR="0085672E">
        <w:t>ember</w:t>
      </w:r>
      <w:r>
        <w:t>s.</w:t>
      </w:r>
    </w:p>
    <w:p w14:paraId="5BEBF5F2" w14:textId="77777777" w:rsidR="00324273" w:rsidRDefault="00324273">
      <w:pPr>
        <w:jc w:val="both"/>
      </w:pPr>
    </w:p>
    <w:p w14:paraId="70AA784D" w14:textId="6119F219" w:rsidR="00324273" w:rsidRDefault="00324273" w:rsidP="00324273">
      <w:pPr>
        <w:ind w:firstLine="720"/>
        <w:jc w:val="both"/>
      </w:pPr>
      <w:r w:rsidRPr="00324273">
        <w:rPr>
          <w:b/>
        </w:rPr>
        <w:t>4.5</w:t>
      </w:r>
      <w:r w:rsidRPr="00324273">
        <w:rPr>
          <w:b/>
        </w:rPr>
        <w:tab/>
      </w:r>
      <w:r>
        <w:rPr>
          <w:b/>
          <w:u w:val="single"/>
        </w:rPr>
        <w:t>Class Voting</w:t>
      </w:r>
      <w:r>
        <w:rPr>
          <w:b/>
        </w:rPr>
        <w:t>.</w:t>
      </w:r>
      <w:r>
        <w:t xml:space="preserve">  For the purpose of appointing, electing and removing the directors of the Executive Board and for the other purposes set forth in the Declaration, the Association shall have two classes of members</w:t>
      </w:r>
      <w:r>
        <w:rPr>
          <w:szCs w:val="24"/>
        </w:rPr>
        <w:t xml:space="preserve"> and all members shall be voting members. The two classes of members shall be: Owners of Residential Units and Owners of Commercial Units.  Except for the appointment, election and removal of the directors as described in the preceding sentence and the other Class voting matters described in the Declaration, all other matters shall be voted upon by the </w:t>
      </w:r>
      <w:r>
        <w:t>individual members and organizational members which shall constitute one class of members of the Association, being Owners who own fee simple interests in Units.</w:t>
      </w:r>
    </w:p>
    <w:p w14:paraId="79257826" w14:textId="77777777" w:rsidR="00EA62FC" w:rsidRPr="00F304C6" w:rsidRDefault="00EA62FC">
      <w:pPr>
        <w:jc w:val="both"/>
      </w:pPr>
    </w:p>
    <w:p w14:paraId="2D7F51BA" w14:textId="77777777" w:rsidR="001A0785" w:rsidRDefault="00EA62FC" w:rsidP="00CA24FB">
      <w:pPr>
        <w:jc w:val="both"/>
        <w:rPr>
          <w:spacing w:val="-3"/>
        </w:rPr>
      </w:pPr>
      <w:r>
        <w:tab/>
      </w:r>
      <w:r w:rsidR="002654B5">
        <w:rPr>
          <w:b/>
        </w:rPr>
        <w:t>4</w:t>
      </w:r>
      <w:r>
        <w:rPr>
          <w:b/>
        </w:rPr>
        <w:t>.6</w:t>
      </w:r>
      <w:r>
        <w:rPr>
          <w:b/>
        </w:rPr>
        <w:tab/>
      </w:r>
      <w:commentRangeStart w:id="0"/>
      <w:r>
        <w:rPr>
          <w:b/>
          <w:u w:val="single"/>
        </w:rPr>
        <w:t>Number of Votes</w:t>
      </w:r>
      <w:r>
        <w:rPr>
          <w:b/>
        </w:rPr>
        <w:t>.</w:t>
      </w:r>
      <w:commentRangeEnd w:id="0"/>
      <w:r w:rsidR="005C66C2">
        <w:rPr>
          <w:rStyle w:val="CommentReference"/>
        </w:rPr>
        <w:commentReference w:id="0"/>
      </w:r>
      <w:r>
        <w:t xml:space="preserve">  </w:t>
      </w:r>
      <w:r w:rsidR="00CA24FB">
        <w:t xml:space="preserve">There shall be a total of 10,000 votes allocated among the Units.  Each Unit shall be allocated the number of votes described in the Declaration on any and all matters to be voted on by the Members of the Association.  Division of the votes allocated to a Unit among multiple Owners of such Unit shall not be allowed; rather, the votes allotted to a Unit shall be voted entirely and undivided for or against or in abstention of an issue or matter put to vote among the Members of the Association.  </w:t>
      </w:r>
      <w:r w:rsidR="001A0785">
        <w:rPr>
          <w:spacing w:val="-3"/>
        </w:rPr>
        <w:t>If a Unit is owned entirely by one individual or one organizational member, such individual member or the designated representative of the organizational member with respect to such Unit may cast and vote the vote</w:t>
      </w:r>
      <w:r w:rsidR="00CA24FB">
        <w:rPr>
          <w:spacing w:val="-3"/>
        </w:rPr>
        <w:t>s</w:t>
      </w:r>
      <w:r w:rsidR="001A0785">
        <w:rPr>
          <w:spacing w:val="-3"/>
        </w:rPr>
        <w:t xml:space="preserve"> allocated to such Unit.  If, however, a Unit is owned in fee simple by two or more persons, whether in joint tenancy or tenancy-in-common or otherwise, then all persons owning fee simple interests in such Unit shall from time to time, by majority vote amongst them or by any other method to which they all agree, select and designate in writing to the Association one individual who shall be entitled to vote and cast the vote</w:t>
      </w:r>
      <w:r w:rsidR="00CA24FB">
        <w:rPr>
          <w:spacing w:val="-3"/>
        </w:rPr>
        <w:t>s</w:t>
      </w:r>
      <w:r w:rsidR="001A0785">
        <w:rPr>
          <w:spacing w:val="-3"/>
        </w:rPr>
        <w:t xml:space="preserve"> allotted to such Unit.  The Association shall maintain a record of the individual entitled from time to time to vote on behalf of all persons owning fee simple interests in such Unit, and until the Association is notified in writing to the contrary, only such designated individual, or the written proxy of such designated individual, may cast the vote</w:t>
      </w:r>
      <w:r w:rsidR="00CA24FB">
        <w:rPr>
          <w:spacing w:val="-3"/>
        </w:rPr>
        <w:t>s</w:t>
      </w:r>
      <w:r w:rsidR="001A0785">
        <w:rPr>
          <w:spacing w:val="-3"/>
        </w:rPr>
        <w:t xml:space="preserve"> allotted to such Unit, and any action taken by such individual purporting to act on behalf of such persons shall be binding upon such persons </w:t>
      </w:r>
    </w:p>
    <w:p w14:paraId="086F1E9F" w14:textId="77777777" w:rsidR="001A0785" w:rsidRDefault="001A0785">
      <w:pPr>
        <w:jc w:val="both"/>
      </w:pPr>
    </w:p>
    <w:p w14:paraId="29F66945" w14:textId="77777777" w:rsidR="00EA62FC" w:rsidRDefault="00EA62FC">
      <w:pPr>
        <w:jc w:val="both"/>
      </w:pPr>
      <w:r>
        <w:tab/>
      </w:r>
      <w:r w:rsidR="002654B5">
        <w:rPr>
          <w:b/>
        </w:rPr>
        <w:t>4</w:t>
      </w:r>
      <w:r>
        <w:rPr>
          <w:b/>
        </w:rPr>
        <w:t>.7</w:t>
      </w:r>
      <w:r>
        <w:rPr>
          <w:b/>
        </w:rPr>
        <w:tab/>
      </w:r>
      <w:r>
        <w:rPr>
          <w:b/>
          <w:u w:val="single"/>
        </w:rPr>
        <w:t>Voting Procedures</w:t>
      </w:r>
      <w:r>
        <w:rPr>
          <w:b/>
        </w:rPr>
        <w:t>.</w:t>
      </w:r>
      <w:r>
        <w:t xml:space="preserve">  Voting procedures shall be as specified in the Bylaws</w:t>
      </w:r>
      <w:r w:rsidR="00A5367C">
        <w:t xml:space="preserve"> or as further set forth in the Policies</w:t>
      </w:r>
      <w:r>
        <w:t>.</w:t>
      </w:r>
    </w:p>
    <w:p w14:paraId="6D3135AF" w14:textId="77777777" w:rsidR="00EA62FC" w:rsidRPr="00F304C6" w:rsidRDefault="00EA62FC">
      <w:pPr>
        <w:jc w:val="both"/>
        <w:rPr>
          <w:u w:val="single"/>
        </w:rPr>
      </w:pPr>
    </w:p>
    <w:p w14:paraId="13E56E91" w14:textId="77777777" w:rsidR="00EA62FC" w:rsidRDefault="00EA62FC">
      <w:pPr>
        <w:pStyle w:val="Heading2"/>
      </w:pPr>
      <w:r>
        <w:t xml:space="preserve">ARTICLE </w:t>
      </w:r>
      <w:r w:rsidR="002654B5">
        <w:t>5</w:t>
      </w:r>
      <w:r>
        <w:t xml:space="preserve"> – Executive Board</w:t>
      </w:r>
    </w:p>
    <w:p w14:paraId="63CF6B0B" w14:textId="77777777" w:rsidR="00EA62FC" w:rsidRDefault="00EA62FC">
      <w:pPr>
        <w:jc w:val="both"/>
      </w:pPr>
    </w:p>
    <w:p w14:paraId="1210AFCD" w14:textId="0982BE78" w:rsidR="00D232BB" w:rsidRDefault="00EA62FC" w:rsidP="00D232BB">
      <w:pPr>
        <w:jc w:val="both"/>
        <w:rPr>
          <w:szCs w:val="24"/>
        </w:rPr>
      </w:pPr>
      <w:r>
        <w:tab/>
      </w:r>
      <w:r w:rsidR="002654B5">
        <w:rPr>
          <w:b/>
        </w:rPr>
        <w:t>5</w:t>
      </w:r>
      <w:r>
        <w:rPr>
          <w:b/>
        </w:rPr>
        <w:t>.1</w:t>
      </w:r>
      <w:r>
        <w:rPr>
          <w:b/>
        </w:rPr>
        <w:tab/>
      </w:r>
      <w:r>
        <w:rPr>
          <w:b/>
          <w:u w:val="single"/>
        </w:rPr>
        <w:t>Executive Board</w:t>
      </w:r>
      <w:r>
        <w:rPr>
          <w:b/>
        </w:rPr>
        <w:t>.</w:t>
      </w:r>
      <w:r>
        <w:t xml:space="preserve">  </w:t>
      </w:r>
      <w:r w:rsidR="00D232BB">
        <w:rPr>
          <w:szCs w:val="24"/>
        </w:rPr>
        <w:t xml:space="preserve">The control and management of the business affairs of the Association and the disposition of its funds and property shall be vested in the Directors. All of such Directors shall constitute the Executive Board.  The number of directors shall be three (3) </w:t>
      </w:r>
      <w:r w:rsidR="00D232BB">
        <w:rPr>
          <w:szCs w:val="24"/>
        </w:rPr>
        <w:lastRenderedPageBreak/>
        <w:t xml:space="preserve">consisting of one (1) Residential Director, one (1) Commercial Director, and one (1) At Large Director as more specifically set forth in Section </w:t>
      </w:r>
      <w:r w:rsidR="00D67059">
        <w:rPr>
          <w:szCs w:val="24"/>
        </w:rPr>
        <w:t>5</w:t>
      </w:r>
      <w:r w:rsidR="00D232BB">
        <w:rPr>
          <w:szCs w:val="24"/>
        </w:rPr>
        <w:t xml:space="preserve">.3 below and the Bylaws.  </w:t>
      </w:r>
      <w:r w:rsidR="00D232BB">
        <w:t xml:space="preserve">Director shall serve for a term of one year to three years, as may be set by the Bylaws from time to time in effect and until his successor shall be duly elected and shall qualify.  The affirmative vote of a majority of a quorum of Directors shall be required for the transaction of the business of the Directors at any meeting.  </w:t>
      </w:r>
      <w:r w:rsidR="00D232BB">
        <w:rPr>
          <w:szCs w:val="24"/>
        </w:rPr>
        <w:t xml:space="preserve"> The initial Executive Board shall also consist of three (3) directors, and the name and address of such initial directors, to serve until his successor shall be duly elected and qualified, is as follows:</w:t>
      </w:r>
    </w:p>
    <w:p w14:paraId="6E02086F" w14:textId="25351308" w:rsidR="00EA62FC" w:rsidRDefault="00EA62FC">
      <w:pPr>
        <w:jc w:val="both"/>
        <w:rPr>
          <w:b/>
          <w:u w:val="single"/>
        </w:rPr>
      </w:pPr>
    </w:p>
    <w:p w14:paraId="4057DA23" w14:textId="77777777" w:rsidR="00D232BB" w:rsidRDefault="00D232BB" w:rsidP="00D232BB">
      <w:pPr>
        <w:jc w:val="center"/>
        <w:rPr>
          <w:szCs w:val="24"/>
          <w:u w:val="single"/>
        </w:rPr>
      </w:pPr>
      <w:r w:rsidRPr="00DC5D79">
        <w:rPr>
          <w:szCs w:val="24"/>
          <w:u w:val="single"/>
        </w:rPr>
        <w:t xml:space="preserve">INITIAL </w:t>
      </w:r>
      <w:commentRangeStart w:id="1"/>
      <w:r w:rsidRPr="00DC5D79">
        <w:rPr>
          <w:szCs w:val="24"/>
          <w:u w:val="single"/>
        </w:rPr>
        <w:t>DIRECTORS</w:t>
      </w:r>
      <w:commentRangeEnd w:id="1"/>
      <w:r w:rsidR="00F215B8">
        <w:rPr>
          <w:rStyle w:val="CommentReference"/>
        </w:rPr>
        <w:commentReference w:id="1"/>
      </w:r>
    </w:p>
    <w:p w14:paraId="05584144" w14:textId="77777777" w:rsidR="00D232BB" w:rsidRDefault="00D232BB" w:rsidP="00D232BB">
      <w:pPr>
        <w:jc w:val="both"/>
      </w:pPr>
    </w:p>
    <w:p w14:paraId="25CC8B4C" w14:textId="77777777" w:rsidR="00D232BB" w:rsidRDefault="00D232BB" w:rsidP="00D232BB">
      <w:pPr>
        <w:ind w:firstLine="720"/>
        <w:jc w:val="both"/>
        <w:rPr>
          <w:u w:val="single"/>
        </w:rPr>
      </w:pPr>
      <w:r>
        <w:rPr>
          <w:u w:val="single"/>
        </w:rPr>
        <w:t>Name</w:t>
      </w:r>
      <w:r>
        <w:tab/>
      </w:r>
      <w:r>
        <w:tab/>
      </w:r>
      <w:r>
        <w:tab/>
      </w:r>
      <w:r w:rsidRPr="00B33547">
        <w:rPr>
          <w:u w:val="single"/>
        </w:rPr>
        <w:t>Class of Director</w:t>
      </w:r>
      <w:r>
        <w:tab/>
      </w:r>
      <w:r>
        <w:tab/>
      </w:r>
      <w:r>
        <w:tab/>
      </w:r>
      <w:r>
        <w:tab/>
      </w:r>
      <w:r>
        <w:rPr>
          <w:u w:val="single"/>
        </w:rPr>
        <w:t>Address</w:t>
      </w:r>
    </w:p>
    <w:p w14:paraId="3308A1ED" w14:textId="77777777" w:rsidR="00D232BB" w:rsidRDefault="00D232BB" w:rsidP="00D232BB">
      <w:pPr>
        <w:ind w:firstLine="720"/>
        <w:jc w:val="both"/>
      </w:pPr>
    </w:p>
    <w:p w14:paraId="6BEC3385" w14:textId="77777777" w:rsidR="00F215B8" w:rsidRDefault="00F215B8" w:rsidP="00F215B8">
      <w:pPr>
        <w:ind w:left="2160" w:hanging="2160"/>
      </w:pPr>
      <w:r>
        <w:t>_____________</w:t>
      </w:r>
      <w:r w:rsidR="00324273">
        <w:tab/>
      </w:r>
      <w:r w:rsidR="00D232BB">
        <w:t>Commercial Director</w:t>
      </w:r>
      <w:r w:rsidR="00D232BB">
        <w:tab/>
      </w:r>
      <w:r w:rsidR="00D232BB">
        <w:tab/>
      </w:r>
      <w:bookmarkStart w:id="2" w:name="_Hlk32403013"/>
      <w:r w:rsidR="00D232BB">
        <w:tab/>
      </w:r>
      <w:bookmarkEnd w:id="2"/>
      <w:r>
        <w:t>_________________________</w:t>
      </w:r>
      <w:r w:rsidR="00A605D6">
        <w:t>,</w:t>
      </w:r>
    </w:p>
    <w:p w14:paraId="193CE95C" w14:textId="616C62B5" w:rsidR="00A605D6" w:rsidRDefault="00A605D6" w:rsidP="00A605D6">
      <w:pPr>
        <w:ind w:left="5040" w:firstLine="720"/>
        <w:rPr>
          <w:color w:val="000000"/>
        </w:rPr>
      </w:pPr>
      <w:r w:rsidRPr="00696153">
        <w:t>Steamboat</w:t>
      </w:r>
      <w:r w:rsidR="00F215B8">
        <w:t xml:space="preserve"> </w:t>
      </w:r>
      <w:r w:rsidRPr="00696153">
        <w:t>Springs, CO</w:t>
      </w:r>
      <w:r w:rsidRPr="007C4E7C">
        <w:rPr>
          <w:color w:val="000000"/>
        </w:rPr>
        <w:t xml:space="preserve"> </w:t>
      </w:r>
      <w:r>
        <w:rPr>
          <w:color w:val="000000"/>
        </w:rPr>
        <w:t>80487</w:t>
      </w:r>
    </w:p>
    <w:p w14:paraId="4FD4DA24" w14:textId="50D1306F" w:rsidR="00D232BB" w:rsidRDefault="00D232BB" w:rsidP="00A605D6">
      <w:pPr>
        <w:rPr>
          <w:szCs w:val="24"/>
        </w:rPr>
      </w:pPr>
    </w:p>
    <w:p w14:paraId="682D51E3" w14:textId="312B3FAA" w:rsidR="00F215B8" w:rsidRDefault="00F215B8" w:rsidP="00F215B8">
      <w:pPr>
        <w:ind w:left="2160" w:hanging="2160"/>
      </w:pPr>
      <w:r>
        <w:t>Scott Marr</w:t>
      </w:r>
      <w:r w:rsidR="00D232BB">
        <w:t xml:space="preserve"> </w:t>
      </w:r>
      <w:r w:rsidR="00D232BB">
        <w:tab/>
        <w:t>Residential Director</w:t>
      </w:r>
      <w:r w:rsidR="00D232BB">
        <w:tab/>
      </w:r>
      <w:r w:rsidR="00D232BB">
        <w:tab/>
      </w:r>
      <w:r>
        <w:tab/>
        <w:t>_________________________,</w:t>
      </w:r>
    </w:p>
    <w:p w14:paraId="2DAB6D53" w14:textId="77777777" w:rsidR="00F215B8" w:rsidRDefault="00F215B8" w:rsidP="00F215B8">
      <w:pPr>
        <w:ind w:left="5040" w:firstLine="720"/>
        <w:rPr>
          <w:color w:val="000000"/>
        </w:rPr>
      </w:pPr>
      <w:r w:rsidRPr="00696153">
        <w:t>Steamboat</w:t>
      </w:r>
      <w:r>
        <w:t xml:space="preserve"> </w:t>
      </w:r>
      <w:r w:rsidRPr="00696153">
        <w:t>Springs, CO</w:t>
      </w:r>
      <w:r w:rsidRPr="007C4E7C">
        <w:rPr>
          <w:color w:val="000000"/>
        </w:rPr>
        <w:t xml:space="preserve"> </w:t>
      </w:r>
      <w:r>
        <w:rPr>
          <w:color w:val="000000"/>
        </w:rPr>
        <w:t>80487</w:t>
      </w:r>
    </w:p>
    <w:p w14:paraId="76771D0C" w14:textId="77777777" w:rsidR="00F215B8" w:rsidRDefault="00F215B8" w:rsidP="00F215B8">
      <w:pPr>
        <w:ind w:left="5040" w:firstLine="720"/>
        <w:rPr>
          <w:color w:val="000000"/>
        </w:rPr>
      </w:pPr>
    </w:p>
    <w:p w14:paraId="399C5CEB" w14:textId="77777777" w:rsidR="00F215B8" w:rsidRDefault="00F215B8" w:rsidP="00F215B8">
      <w:pPr>
        <w:ind w:left="2160" w:hanging="2160"/>
      </w:pPr>
      <w:r>
        <w:t>_____________</w:t>
      </w:r>
      <w:r w:rsidR="00D232BB">
        <w:tab/>
        <w:t>At Large Director</w:t>
      </w:r>
      <w:r w:rsidR="00D232BB">
        <w:tab/>
      </w:r>
      <w:r w:rsidR="00D232BB">
        <w:tab/>
      </w:r>
      <w:r w:rsidR="00D232BB">
        <w:tab/>
      </w:r>
      <w:r>
        <w:t>_________________________,</w:t>
      </w:r>
    </w:p>
    <w:p w14:paraId="3EA5780A" w14:textId="77777777" w:rsidR="00F215B8" w:rsidRDefault="00F215B8" w:rsidP="00F215B8">
      <w:pPr>
        <w:ind w:left="5040" w:firstLine="720"/>
        <w:rPr>
          <w:color w:val="000000"/>
        </w:rPr>
      </w:pPr>
      <w:r w:rsidRPr="00696153">
        <w:t>Steamboat</w:t>
      </w:r>
      <w:r>
        <w:t xml:space="preserve"> </w:t>
      </w:r>
      <w:r w:rsidRPr="00696153">
        <w:t>Springs, CO</w:t>
      </w:r>
      <w:r w:rsidRPr="007C4E7C">
        <w:rPr>
          <w:color w:val="000000"/>
        </w:rPr>
        <w:t xml:space="preserve"> </w:t>
      </w:r>
      <w:r>
        <w:rPr>
          <w:color w:val="000000"/>
        </w:rPr>
        <w:t>80487</w:t>
      </w:r>
    </w:p>
    <w:p w14:paraId="7BEB3E59" w14:textId="6CFAFB36" w:rsidR="007A0DEF" w:rsidRPr="002D6A15" w:rsidRDefault="007A0DEF" w:rsidP="00F215B8">
      <w:pPr>
        <w:ind w:left="1440" w:hanging="1440"/>
        <w:rPr>
          <w:szCs w:val="24"/>
        </w:rPr>
      </w:pPr>
    </w:p>
    <w:p w14:paraId="0AC3DF76" w14:textId="77777777" w:rsidR="00EA62FC" w:rsidRDefault="00EA62FC">
      <w:pPr>
        <w:jc w:val="both"/>
      </w:pPr>
      <w:r>
        <w:tab/>
      </w:r>
      <w:r>
        <w:tab/>
      </w:r>
      <w:r>
        <w:tab/>
      </w:r>
      <w:r>
        <w:tab/>
      </w:r>
      <w:r>
        <w:tab/>
      </w:r>
      <w:r>
        <w:tab/>
      </w:r>
    </w:p>
    <w:p w14:paraId="1760608D" w14:textId="77777777" w:rsidR="00EA62FC" w:rsidRDefault="00EA62FC">
      <w:pPr>
        <w:jc w:val="both"/>
      </w:pPr>
      <w:r>
        <w:tab/>
      </w:r>
      <w:r w:rsidR="002654B5">
        <w:rPr>
          <w:b/>
        </w:rPr>
        <w:t>5</w:t>
      </w:r>
      <w:r>
        <w:rPr>
          <w:b/>
        </w:rPr>
        <w:t>.2</w:t>
      </w:r>
      <w:r>
        <w:rPr>
          <w:b/>
        </w:rPr>
        <w:tab/>
      </w:r>
      <w:r>
        <w:rPr>
          <w:b/>
          <w:u w:val="single"/>
        </w:rPr>
        <w:t>Special Declarant Rights</w:t>
      </w:r>
      <w:r>
        <w:rPr>
          <w:b/>
        </w:rPr>
        <w:t>.</w:t>
      </w:r>
      <w:r>
        <w:t xml:space="preserve">  Subject to Section </w:t>
      </w:r>
      <w:r w:rsidR="007549B0">
        <w:t>5</w:t>
      </w:r>
      <w:r>
        <w:t xml:space="preserve">.3 below, Declarant reserves the right for Declarant, or any Person designated by Declarant in a writing delivered to the Executive Board, to appoint and remove the </w:t>
      </w:r>
      <w:r w:rsidR="009103B5">
        <w:t>Directors</w:t>
      </w:r>
      <w:r>
        <w:t xml:space="preserve"> and the officers of the Association at any time and from time to time, in the sole discretion of the Declarant or the designee of Declarant, with or without cause, but only during the Association Control Period described in the Declaration.  The Declarant may voluntarily surrender the right to appoint and remove the </w:t>
      </w:r>
      <w:r w:rsidR="009103B5">
        <w:t>Directors</w:t>
      </w:r>
      <w:r>
        <w:t xml:space="preserve"> and the officers of the Association before termination of the Association Control Period, but in that event the Declarant may require, for the duration of the Association Control Period, that specified actions of the Association or the Executive Board, as described in a recorded instrument executed by the Declarant, shall be approved by the Declarant before such actions become effective.</w:t>
      </w:r>
    </w:p>
    <w:p w14:paraId="6764BAEA" w14:textId="77777777" w:rsidR="00EA62FC" w:rsidRPr="00F304C6" w:rsidRDefault="00EA62FC">
      <w:pPr>
        <w:jc w:val="both"/>
        <w:rPr>
          <w:u w:val="single"/>
        </w:rPr>
      </w:pPr>
    </w:p>
    <w:p w14:paraId="34D1572C" w14:textId="0163540E" w:rsidR="00984415" w:rsidRDefault="00EA62FC" w:rsidP="00984415">
      <w:pPr>
        <w:jc w:val="both"/>
      </w:pPr>
      <w:r>
        <w:tab/>
      </w:r>
      <w:r w:rsidR="002654B5">
        <w:rPr>
          <w:b/>
        </w:rPr>
        <w:t>5</w:t>
      </w:r>
      <w:r>
        <w:rPr>
          <w:b/>
        </w:rPr>
        <w:t>.3</w:t>
      </w:r>
      <w:r>
        <w:rPr>
          <w:b/>
        </w:rPr>
        <w:tab/>
      </w:r>
      <w:r w:rsidR="00984415">
        <w:rPr>
          <w:b/>
          <w:u w:val="single"/>
        </w:rPr>
        <w:t>Election of Directors</w:t>
      </w:r>
      <w:r w:rsidR="00984415">
        <w:rPr>
          <w:b/>
        </w:rPr>
        <w:t>.</w:t>
      </w:r>
      <w:r w:rsidR="00984415">
        <w:t xml:space="preserve">   Pursuant to the CCIOA, no later than sixty (60) days after twenty-five percent (25%) of all of the Units that Declarant has the right to create are conveyed to Owners other than the Declarant, the Owners shall elect one (1) </w:t>
      </w:r>
      <w:r w:rsidR="00F215B8">
        <w:t xml:space="preserve">At Large </w:t>
      </w:r>
      <w:r w:rsidR="00984415">
        <w:t xml:space="preserve">Director, other than Declarant, to replace the (1) </w:t>
      </w:r>
      <w:r w:rsidR="00F215B8">
        <w:t>At Large Director</w:t>
      </w:r>
      <w:r w:rsidR="00984415">
        <w:t xml:space="preserve"> appointed by Declarant.  Not later than the termination of the Association Control Period the Owners shall elect all such members of the Board of Directors, at least a majority of whom shall be Owners other than Declarant or designated representatives of Owners other than Declarant.  In order to assure representation of each Class in the affairs of the Association and to protect the valid interests of the Owners within each Class in the operation of the Project following the termination of the Association Control Period, the Executive Board shall be elected by the owners as follows:</w:t>
      </w:r>
    </w:p>
    <w:p w14:paraId="5E09F705" w14:textId="77777777" w:rsidR="00984415" w:rsidRPr="007826FD" w:rsidRDefault="00984415" w:rsidP="00984415">
      <w:pPr>
        <w:jc w:val="both"/>
      </w:pPr>
    </w:p>
    <w:p w14:paraId="3F566058" w14:textId="77777777" w:rsidR="00984415" w:rsidRPr="007826FD" w:rsidRDefault="00984415" w:rsidP="00984415">
      <w:pPr>
        <w:widowControl w:val="0"/>
        <w:tabs>
          <w:tab w:val="left" w:pos="1260"/>
          <w:tab w:val="left" w:pos="1980"/>
        </w:tabs>
        <w:autoSpaceDE w:val="0"/>
        <w:autoSpaceDN w:val="0"/>
        <w:adjustRightInd w:val="0"/>
        <w:spacing w:line="283" w:lineRule="exact"/>
        <w:ind w:left="72" w:right="28"/>
        <w:jc w:val="both"/>
      </w:pPr>
      <w:r w:rsidRPr="007826FD">
        <w:tab/>
      </w:r>
      <w:r w:rsidRPr="007826FD">
        <w:tab/>
      </w:r>
      <w:r w:rsidRPr="007826FD">
        <w:tab/>
      </w:r>
      <w:r w:rsidRPr="007826FD">
        <w:tab/>
        <w:t>a.</w:t>
      </w:r>
      <w:r w:rsidRPr="007826FD">
        <w:tab/>
        <w:t>The Owners of Residential Units shall elect one (1) Residential Director;</w:t>
      </w:r>
    </w:p>
    <w:p w14:paraId="6FBAEE87" w14:textId="77777777" w:rsidR="00984415" w:rsidRPr="007826FD" w:rsidRDefault="00984415" w:rsidP="00984415">
      <w:pPr>
        <w:widowControl w:val="0"/>
        <w:tabs>
          <w:tab w:val="left" w:pos="1260"/>
          <w:tab w:val="left" w:pos="1980"/>
        </w:tabs>
        <w:autoSpaceDE w:val="0"/>
        <w:autoSpaceDN w:val="0"/>
        <w:adjustRightInd w:val="0"/>
        <w:spacing w:line="283" w:lineRule="exact"/>
        <w:ind w:left="72" w:right="28"/>
        <w:jc w:val="both"/>
      </w:pPr>
    </w:p>
    <w:p w14:paraId="715D93B9" w14:textId="77777777" w:rsidR="00984415" w:rsidRPr="007826FD" w:rsidRDefault="00984415" w:rsidP="00984415">
      <w:pPr>
        <w:widowControl w:val="0"/>
        <w:tabs>
          <w:tab w:val="left" w:pos="1260"/>
          <w:tab w:val="left" w:pos="1980"/>
        </w:tabs>
        <w:autoSpaceDE w:val="0"/>
        <w:autoSpaceDN w:val="0"/>
        <w:adjustRightInd w:val="0"/>
        <w:spacing w:line="283" w:lineRule="exact"/>
        <w:ind w:left="72" w:right="28"/>
        <w:jc w:val="both"/>
      </w:pPr>
      <w:r w:rsidRPr="007826FD">
        <w:tab/>
      </w:r>
      <w:r w:rsidRPr="007826FD">
        <w:tab/>
      </w:r>
      <w:r w:rsidRPr="007826FD">
        <w:tab/>
      </w:r>
      <w:r w:rsidRPr="007826FD">
        <w:tab/>
        <w:t>b.</w:t>
      </w:r>
      <w:r w:rsidRPr="007826FD">
        <w:tab/>
        <w:t>The Owners of Commercial Units shall elect one (1) Commercial Director;</w:t>
      </w:r>
    </w:p>
    <w:p w14:paraId="2DF90297" w14:textId="77777777" w:rsidR="00984415" w:rsidRPr="007826FD" w:rsidRDefault="00984415" w:rsidP="00984415">
      <w:pPr>
        <w:widowControl w:val="0"/>
        <w:tabs>
          <w:tab w:val="left" w:pos="1260"/>
          <w:tab w:val="left" w:pos="1980"/>
        </w:tabs>
        <w:autoSpaceDE w:val="0"/>
        <w:autoSpaceDN w:val="0"/>
        <w:adjustRightInd w:val="0"/>
        <w:spacing w:line="283" w:lineRule="exact"/>
        <w:ind w:left="72" w:right="28"/>
        <w:jc w:val="both"/>
      </w:pPr>
    </w:p>
    <w:p w14:paraId="44E5215D" w14:textId="77777777" w:rsidR="00984415" w:rsidRPr="007826FD" w:rsidRDefault="00984415" w:rsidP="00984415">
      <w:pPr>
        <w:widowControl w:val="0"/>
        <w:tabs>
          <w:tab w:val="left" w:pos="1260"/>
          <w:tab w:val="left" w:pos="1980"/>
        </w:tabs>
        <w:autoSpaceDE w:val="0"/>
        <w:autoSpaceDN w:val="0"/>
        <w:adjustRightInd w:val="0"/>
        <w:spacing w:line="283" w:lineRule="exact"/>
        <w:ind w:left="72" w:right="28"/>
        <w:jc w:val="both"/>
      </w:pPr>
      <w:r w:rsidRPr="007826FD">
        <w:tab/>
      </w:r>
      <w:r w:rsidRPr="007826FD">
        <w:tab/>
      </w:r>
      <w:r w:rsidRPr="007826FD">
        <w:tab/>
      </w:r>
      <w:r w:rsidRPr="007826FD">
        <w:tab/>
        <w:t>c.</w:t>
      </w:r>
      <w:r w:rsidRPr="007826FD">
        <w:tab/>
        <w:t>The Owners of the all Units shall elect one (1) “At Large” Director</w:t>
      </w:r>
      <w:r>
        <w:t>.</w:t>
      </w:r>
    </w:p>
    <w:p w14:paraId="6EAFE957" w14:textId="253DC3B4" w:rsidR="00EA62FC" w:rsidRPr="00F304C6" w:rsidRDefault="00EA62FC">
      <w:pPr>
        <w:jc w:val="both"/>
        <w:rPr>
          <w:u w:val="single"/>
        </w:rPr>
      </w:pPr>
    </w:p>
    <w:p w14:paraId="6D979BEC" w14:textId="77777777" w:rsidR="00EA62FC" w:rsidRDefault="00EA62FC">
      <w:pPr>
        <w:pStyle w:val="Heading2"/>
      </w:pPr>
      <w:r>
        <w:t xml:space="preserve">ARTICLE </w:t>
      </w:r>
      <w:r w:rsidR="002654B5">
        <w:t>6</w:t>
      </w:r>
      <w:r>
        <w:t xml:space="preserve"> – Officers</w:t>
      </w:r>
    </w:p>
    <w:p w14:paraId="6C45AD89" w14:textId="77777777" w:rsidR="00EA62FC" w:rsidRDefault="00EA62FC">
      <w:pPr>
        <w:jc w:val="both"/>
      </w:pPr>
    </w:p>
    <w:p w14:paraId="481F43E6" w14:textId="77777777" w:rsidR="00EA62FC" w:rsidRDefault="00EA62FC">
      <w:pPr>
        <w:jc w:val="both"/>
      </w:pPr>
      <w:r>
        <w:tab/>
        <w:t xml:space="preserve">The Association shall have such officers as may from time to time be prescribed by the </w:t>
      </w:r>
      <w:r w:rsidR="00786177">
        <w:t>Bylaws</w:t>
      </w:r>
      <w:r>
        <w:t xml:space="preserve">.  Their terms of office and the manner of their designation or selection shall also be determined according to the Bylaws from time to time in effect, subject to Article </w:t>
      </w:r>
      <w:r w:rsidR="007549B0">
        <w:t>5</w:t>
      </w:r>
      <w:r>
        <w:t xml:space="preserve"> above.</w:t>
      </w:r>
    </w:p>
    <w:p w14:paraId="727CB461" w14:textId="77777777" w:rsidR="00EA62FC" w:rsidRDefault="00EA62FC">
      <w:pPr>
        <w:jc w:val="both"/>
      </w:pPr>
    </w:p>
    <w:p w14:paraId="3520E7AC" w14:textId="77777777" w:rsidR="00EA62FC" w:rsidRDefault="00EA62FC">
      <w:pPr>
        <w:pStyle w:val="Heading2"/>
      </w:pPr>
      <w:r>
        <w:t xml:space="preserve">ARTICLE </w:t>
      </w:r>
      <w:r w:rsidR="002654B5">
        <w:t>7</w:t>
      </w:r>
      <w:r>
        <w:t xml:space="preserve"> – Managing Agent</w:t>
      </w:r>
    </w:p>
    <w:p w14:paraId="4A6483D5" w14:textId="77777777" w:rsidR="00EA62FC" w:rsidRDefault="00EA62FC">
      <w:pPr>
        <w:jc w:val="both"/>
      </w:pPr>
    </w:p>
    <w:p w14:paraId="0D224DC3" w14:textId="7E9316C8" w:rsidR="00EA62FC" w:rsidRDefault="00EA62FC">
      <w:pPr>
        <w:jc w:val="both"/>
      </w:pPr>
      <w:r>
        <w:tab/>
        <w:t xml:space="preserve">The Executive Board shall have power from time to time to appoint a property manager or </w:t>
      </w:r>
      <w:r w:rsidR="00F215B8">
        <w:t>m</w:t>
      </w:r>
      <w:r w:rsidR="0085672E">
        <w:t xml:space="preserve">anaging </w:t>
      </w:r>
      <w:r w:rsidR="00F215B8">
        <w:t>a</w:t>
      </w:r>
      <w:r>
        <w:t>gent, which may be a corporation or other entity, to carry on and perform maintenance, repair, management, operations, billing and accounting and any other functions, responsibilities and obligations (whether like or unlike the foregoing) for the Association.  The Association may</w:t>
      </w:r>
      <w:r w:rsidR="00EE3B27">
        <w:t>, but shall not be required to,</w:t>
      </w:r>
      <w:r>
        <w:t xml:space="preserve"> record in the real property records of Routt County, Colorado from time to time its acknowledged certification of the name and address of such manager or managing agent, which certificate shall be conclusive evidence of the identify of such managing agent until a later certificate is recorded.  The Declarant, or any officer, director, partner, manager, shareholder or joint venturer of Declarant, or any entity controlled by Declarant, or any affiliate of Declarant, may be and act as </w:t>
      </w:r>
      <w:r w:rsidR="0085672E">
        <w:t>M</w:t>
      </w:r>
      <w:r>
        <w:t xml:space="preserve">anaging </w:t>
      </w:r>
      <w:r w:rsidR="0085672E">
        <w:t>A</w:t>
      </w:r>
      <w:r>
        <w:t>gent or own or have an interest in the property management firm for the Association.</w:t>
      </w:r>
    </w:p>
    <w:p w14:paraId="780DDAF9" w14:textId="77777777" w:rsidR="00EA62FC" w:rsidRDefault="00EA62FC">
      <w:pPr>
        <w:jc w:val="both"/>
      </w:pPr>
    </w:p>
    <w:p w14:paraId="469677F2" w14:textId="77777777" w:rsidR="00EA62FC" w:rsidRDefault="00EA62FC">
      <w:pPr>
        <w:pStyle w:val="Heading2"/>
      </w:pPr>
      <w:r>
        <w:t xml:space="preserve">ARTICLE </w:t>
      </w:r>
      <w:r w:rsidR="002654B5">
        <w:t>8</w:t>
      </w:r>
      <w:r>
        <w:t xml:space="preserve"> – Indemnification</w:t>
      </w:r>
    </w:p>
    <w:p w14:paraId="15845190" w14:textId="77777777" w:rsidR="00EA62FC" w:rsidRDefault="00EA62FC">
      <w:pPr>
        <w:jc w:val="both"/>
      </w:pPr>
    </w:p>
    <w:p w14:paraId="1039C234" w14:textId="1A388F13" w:rsidR="00EA62FC" w:rsidRDefault="00EA62FC">
      <w:pPr>
        <w:jc w:val="both"/>
      </w:pPr>
      <w:r>
        <w:tab/>
        <w:t>The Association shall indemnify, to the maximum extent permitted by law</w:t>
      </w:r>
      <w:r w:rsidR="00EF4599">
        <w:t xml:space="preserve"> but as may be limited by other provisions herein</w:t>
      </w:r>
      <w:r>
        <w:t xml:space="preserve">, any person who is or was a </w:t>
      </w:r>
      <w:r w:rsidR="0047103A">
        <w:t>Director</w:t>
      </w:r>
      <w:r>
        <w:t xml:space="preserve">, officer, agent, fiduciary or employee of the Association against any claim, liability or expense arising against or incurred by such person made party to a proceeding because he is or was a </w:t>
      </w:r>
      <w:r w:rsidR="0047103A">
        <w:t>Director</w:t>
      </w:r>
      <w:r>
        <w:t xml:space="preserve">, officer, agent, fiduciary or employee of the Association or because he is or was serving another entity or employee benefit plan as a </w:t>
      </w:r>
      <w:r w:rsidR="0047103A">
        <w:t>Director</w:t>
      </w:r>
      <w:r>
        <w:t>, officer, partner, trustee, employee, fiduciary or agent at the Association’s request.  The Association shall further have the authority to the maximum extent permitted by law to purchase and maintain insurance providing such indemnification.</w:t>
      </w:r>
    </w:p>
    <w:p w14:paraId="12DC03E9" w14:textId="77777777" w:rsidR="00EA62FC" w:rsidRDefault="00EA62FC">
      <w:pPr>
        <w:jc w:val="both"/>
      </w:pPr>
    </w:p>
    <w:p w14:paraId="1D8EABE8" w14:textId="77777777" w:rsidR="00EA62FC" w:rsidRDefault="00EA62FC">
      <w:pPr>
        <w:pStyle w:val="Heading2"/>
      </w:pPr>
      <w:r>
        <w:t xml:space="preserve">ARTICLE </w:t>
      </w:r>
      <w:r w:rsidR="002654B5">
        <w:t>9</w:t>
      </w:r>
      <w:r>
        <w:t xml:space="preserve"> – Bylaws</w:t>
      </w:r>
    </w:p>
    <w:p w14:paraId="0565A7D8" w14:textId="77777777" w:rsidR="00EA62FC" w:rsidRDefault="00EA62FC">
      <w:pPr>
        <w:jc w:val="both"/>
      </w:pPr>
    </w:p>
    <w:p w14:paraId="27E4C4AA" w14:textId="095AB407" w:rsidR="00EA62FC" w:rsidRDefault="00EA62FC">
      <w:pPr>
        <w:jc w:val="both"/>
      </w:pPr>
      <w:r>
        <w:tab/>
        <w:t xml:space="preserve">The initial </w:t>
      </w:r>
      <w:r w:rsidR="00786177">
        <w:t>Bylaws</w:t>
      </w:r>
      <w:r>
        <w:t xml:space="preserve"> shall be as adopted by the Executive Board.  The Executive Board, by a majority vote, shall have the power to alter or amend the Bylaws</w:t>
      </w:r>
      <w:r w:rsidR="00D232BB" w:rsidRPr="00D232BB">
        <w:t xml:space="preserve"> </w:t>
      </w:r>
      <w:r w:rsidR="00D232BB">
        <w:t>except when prohibited by law, the Declaration, these Articles of Incorporation or the Bylaws</w:t>
      </w:r>
      <w:r>
        <w:t xml:space="preserve">, and the Bylaws may also be amended, altered or repealed by the affirmative vote of more than fifty percent (50%) of the votes of the membership of the Association, except where a higher voting requirement is imposed by law, the Declaration, these Articles of Incorporation or the Bylaws.  Any alteration or amendment in the Bylaws made by vote of the membership </w:t>
      </w:r>
      <w:r w:rsidR="00C43423">
        <w:t xml:space="preserve">of the Association </w:t>
      </w:r>
      <w:r>
        <w:t xml:space="preserve">shall not be further altered or </w:t>
      </w:r>
      <w:r>
        <w:lastRenderedPageBreak/>
        <w:t>amended by the Executive Board.  The Bylaws may contain any provisions for the regulation or management of the affairs of the Association which are not inconsistent with law, the Declaration or these Articles of Incorporation.</w:t>
      </w:r>
    </w:p>
    <w:p w14:paraId="0E597445" w14:textId="77777777" w:rsidR="00EA62FC" w:rsidRDefault="00EA62FC">
      <w:pPr>
        <w:jc w:val="both"/>
      </w:pPr>
    </w:p>
    <w:p w14:paraId="18CE2B9F" w14:textId="77777777" w:rsidR="00A052B8" w:rsidRDefault="00A052B8">
      <w:pPr>
        <w:jc w:val="both"/>
      </w:pPr>
    </w:p>
    <w:p w14:paraId="386C4136" w14:textId="77777777" w:rsidR="00EA62FC" w:rsidRDefault="00EA62FC">
      <w:pPr>
        <w:pStyle w:val="Heading2"/>
      </w:pPr>
      <w:r>
        <w:t>ARTICLE 1</w:t>
      </w:r>
      <w:r w:rsidR="002654B5">
        <w:t>0</w:t>
      </w:r>
      <w:r>
        <w:t xml:space="preserve"> – Amendment</w:t>
      </w:r>
    </w:p>
    <w:p w14:paraId="2C0E9547" w14:textId="77777777" w:rsidR="00EA62FC" w:rsidRDefault="00EA62FC">
      <w:pPr>
        <w:jc w:val="both"/>
      </w:pPr>
    </w:p>
    <w:p w14:paraId="46818468" w14:textId="77777777" w:rsidR="00EA62FC" w:rsidRDefault="00EA62FC">
      <w:pPr>
        <w:jc w:val="both"/>
      </w:pPr>
      <w:r>
        <w:tab/>
        <w:t>The Association reserves the right to amend, alter, change or repeal any provision contained in these Articles of Incorporation by the affirmative vote of the holders of more than fifty percent (50%) of the votes of the membership of the Association, except where a higher voting requirement is imposed by law, the Declaration or these Articles of Incorporation.</w:t>
      </w:r>
    </w:p>
    <w:p w14:paraId="71C16BC9" w14:textId="77777777" w:rsidR="00EA62FC" w:rsidRDefault="00EA62FC">
      <w:pPr>
        <w:jc w:val="both"/>
      </w:pPr>
    </w:p>
    <w:p w14:paraId="2450EE57" w14:textId="77777777" w:rsidR="00EA62FC" w:rsidRDefault="00EA62FC">
      <w:pPr>
        <w:pStyle w:val="Heading2"/>
      </w:pPr>
      <w:r>
        <w:t>ARTICLE 1</w:t>
      </w:r>
      <w:r w:rsidR="002654B5">
        <w:t>1</w:t>
      </w:r>
      <w:r>
        <w:t xml:space="preserve"> – Certain Liabilities of Directors</w:t>
      </w:r>
    </w:p>
    <w:p w14:paraId="4FD43DDF" w14:textId="77777777" w:rsidR="00EA62FC" w:rsidRDefault="00EA62FC">
      <w:pPr>
        <w:jc w:val="both"/>
      </w:pPr>
    </w:p>
    <w:p w14:paraId="1C566BAE" w14:textId="77777777" w:rsidR="00EA62FC" w:rsidRDefault="00EA62FC">
      <w:pPr>
        <w:jc w:val="both"/>
      </w:pPr>
      <w:r>
        <w:tab/>
        <w:t xml:space="preserve">The personal liability of a Director to the Association or to the </w:t>
      </w:r>
      <w:r w:rsidR="00C43423">
        <w:t>m</w:t>
      </w:r>
      <w:r w:rsidR="0085672E">
        <w:t>ember</w:t>
      </w:r>
      <w:r>
        <w:t xml:space="preserve">s </w:t>
      </w:r>
      <w:r w:rsidR="00C43423">
        <w:t xml:space="preserve">of the Association </w:t>
      </w:r>
      <w:r>
        <w:t xml:space="preserve">for monetary damages for breach of fiduciary duty as a Director is hereby eliminated, except that such provision shall not eliminate or limit the liability of a Director to the Association or to the </w:t>
      </w:r>
      <w:r w:rsidR="00C43423">
        <w:t>m</w:t>
      </w:r>
      <w:r w:rsidR="0085672E">
        <w:t>ember</w:t>
      </w:r>
      <w:r>
        <w:t xml:space="preserve">s </w:t>
      </w:r>
      <w:r w:rsidR="00C43423">
        <w:t xml:space="preserve">of the Association </w:t>
      </w:r>
      <w:r>
        <w:t>for monetary damages for:</w:t>
      </w:r>
    </w:p>
    <w:p w14:paraId="3A6DB99E" w14:textId="77777777" w:rsidR="00EA62FC" w:rsidRDefault="00EA62FC">
      <w:pPr>
        <w:jc w:val="both"/>
      </w:pPr>
    </w:p>
    <w:p w14:paraId="1E76C036" w14:textId="77777777" w:rsidR="00EA62FC" w:rsidRDefault="00EA62FC">
      <w:pPr>
        <w:ind w:left="720" w:hanging="720"/>
        <w:jc w:val="both"/>
      </w:pPr>
      <w:r>
        <w:tab/>
      </w:r>
      <w:r>
        <w:tab/>
        <w:t>(a)</w:t>
      </w:r>
      <w:r>
        <w:tab/>
        <w:t xml:space="preserve">Any breach of </w:t>
      </w:r>
      <w:r w:rsidR="00EE3B27">
        <w:t xml:space="preserve">a </w:t>
      </w:r>
      <w:proofErr w:type="gramStart"/>
      <w:r w:rsidR="0047103A">
        <w:t>Director</w:t>
      </w:r>
      <w:r w:rsidR="00EE3B27">
        <w:t>’s</w:t>
      </w:r>
      <w:proofErr w:type="gramEnd"/>
      <w:r>
        <w:t xml:space="preserve"> duty of loyalty to the Association or to the </w:t>
      </w:r>
      <w:r w:rsidR="00C43423">
        <w:t>m</w:t>
      </w:r>
      <w:r w:rsidR="0085672E">
        <w:t>ember</w:t>
      </w:r>
      <w:r>
        <w:t>s</w:t>
      </w:r>
      <w:r w:rsidR="00C43423">
        <w:t xml:space="preserve"> of the Association</w:t>
      </w:r>
      <w:r>
        <w:t>;</w:t>
      </w:r>
    </w:p>
    <w:p w14:paraId="4CB89AFA" w14:textId="77777777" w:rsidR="00EA62FC" w:rsidRDefault="00EA62FC">
      <w:pPr>
        <w:jc w:val="both"/>
      </w:pPr>
    </w:p>
    <w:p w14:paraId="611E4DF9" w14:textId="4AEE5698" w:rsidR="00EA62FC" w:rsidRDefault="00EA62FC">
      <w:pPr>
        <w:ind w:left="720" w:hanging="720"/>
        <w:jc w:val="both"/>
      </w:pPr>
      <w:r>
        <w:tab/>
      </w:r>
      <w:r>
        <w:tab/>
        <w:t>(b)</w:t>
      </w:r>
      <w:r>
        <w:tab/>
        <w:t>Acts or omissions not in good faith or which involve intention</w:t>
      </w:r>
      <w:r w:rsidR="00EF4599">
        <w:t>al</w:t>
      </w:r>
      <w:r>
        <w:t xml:space="preserve"> misconduct or a knowing violation of law;</w:t>
      </w:r>
    </w:p>
    <w:p w14:paraId="62A22B89" w14:textId="77777777" w:rsidR="001B0163" w:rsidRDefault="001B0163">
      <w:pPr>
        <w:ind w:left="720" w:hanging="720"/>
        <w:jc w:val="both"/>
      </w:pPr>
    </w:p>
    <w:p w14:paraId="026D1E0F" w14:textId="61808919" w:rsidR="001B0163" w:rsidRDefault="001B0163">
      <w:pPr>
        <w:ind w:left="720" w:hanging="720"/>
        <w:jc w:val="both"/>
      </w:pPr>
      <w:r>
        <w:tab/>
      </w:r>
      <w:r>
        <w:tab/>
        <w:t>(c)</w:t>
      </w:r>
      <w:r>
        <w:tab/>
        <w:t xml:space="preserve">Acts or omissions </w:t>
      </w:r>
      <w:r w:rsidRPr="002031C3">
        <w:rPr>
          <w:szCs w:val="24"/>
        </w:rPr>
        <w:t>that the director did not rationally believe to be in the best interests of the corporation</w:t>
      </w:r>
      <w:r w:rsidR="00D67059">
        <w:rPr>
          <w:szCs w:val="24"/>
        </w:rPr>
        <w:t>;</w:t>
      </w:r>
    </w:p>
    <w:p w14:paraId="2F26DF85" w14:textId="77777777" w:rsidR="00EA62FC" w:rsidRDefault="00EA62FC">
      <w:pPr>
        <w:jc w:val="both"/>
      </w:pPr>
    </w:p>
    <w:p w14:paraId="0159C265" w14:textId="1B187454" w:rsidR="00EA62FC" w:rsidRDefault="00EA62FC">
      <w:pPr>
        <w:ind w:left="720" w:hanging="720"/>
        <w:jc w:val="both"/>
      </w:pPr>
      <w:r>
        <w:tab/>
      </w:r>
      <w:r>
        <w:tab/>
        <w:t>(</w:t>
      </w:r>
      <w:r w:rsidR="001B0163">
        <w:t>d</w:t>
      </w:r>
      <w:r>
        <w:t>)</w:t>
      </w:r>
      <w:r>
        <w:tab/>
        <w:t>Acts specified as being prohibited in C.R.S. §7-128-403 or C.R.S. §7-</w:t>
      </w:r>
      <w:r w:rsidR="00397A36">
        <w:t>1</w:t>
      </w:r>
      <w:r>
        <w:t xml:space="preserve">28-501(2), as amended, or any successors thereto; </w:t>
      </w:r>
    </w:p>
    <w:p w14:paraId="6B835556" w14:textId="77777777" w:rsidR="00EA62FC" w:rsidRDefault="00EA62FC">
      <w:pPr>
        <w:jc w:val="both"/>
      </w:pPr>
    </w:p>
    <w:p w14:paraId="286DAA5F" w14:textId="149F347B" w:rsidR="00EA62FC" w:rsidRDefault="00EA62FC">
      <w:pPr>
        <w:ind w:left="720" w:hanging="720"/>
        <w:jc w:val="both"/>
      </w:pPr>
      <w:r>
        <w:tab/>
      </w:r>
      <w:r>
        <w:tab/>
        <w:t>(</w:t>
      </w:r>
      <w:r w:rsidR="001B0163">
        <w:t>e</w:t>
      </w:r>
      <w:r>
        <w:t>)</w:t>
      </w:r>
      <w:r>
        <w:tab/>
        <w:t xml:space="preserve">Any transaction from which </w:t>
      </w:r>
      <w:r w:rsidR="004956B4">
        <w:t xml:space="preserve">a </w:t>
      </w:r>
      <w:proofErr w:type="gramStart"/>
      <w:r w:rsidR="0047103A">
        <w:t>Director</w:t>
      </w:r>
      <w:proofErr w:type="gramEnd"/>
      <w:r>
        <w:t xml:space="preserve"> derived an improper personal benefit</w:t>
      </w:r>
      <w:r w:rsidR="00D67059">
        <w:t>;</w:t>
      </w:r>
    </w:p>
    <w:p w14:paraId="1E5E7BB4" w14:textId="77777777" w:rsidR="00D67059" w:rsidRDefault="00D67059">
      <w:pPr>
        <w:ind w:left="720" w:hanging="720"/>
        <w:jc w:val="both"/>
      </w:pPr>
    </w:p>
    <w:p w14:paraId="122DD3B5" w14:textId="77777777" w:rsidR="002031C3" w:rsidRPr="002031C3" w:rsidRDefault="001B0163" w:rsidP="001B0163">
      <w:pPr>
        <w:numPr>
          <w:ilvl w:val="0"/>
          <w:numId w:val="4"/>
        </w:numPr>
        <w:spacing w:before="100" w:beforeAutospacing="1" w:after="100" w:afterAutospacing="1"/>
        <w:ind w:left="720" w:firstLine="720"/>
        <w:rPr>
          <w:szCs w:val="24"/>
        </w:rPr>
      </w:pPr>
      <w:r>
        <w:rPr>
          <w:szCs w:val="24"/>
        </w:rPr>
        <w:t>Acts or omissions where the director had</w:t>
      </w:r>
      <w:r w:rsidR="002031C3" w:rsidRPr="002031C3">
        <w:rPr>
          <w:szCs w:val="24"/>
        </w:rPr>
        <w:t xml:space="preserve"> knowing misconduct, knowing violation of law, or negligence; </w:t>
      </w:r>
    </w:p>
    <w:p w14:paraId="031F8E64" w14:textId="77777777" w:rsidR="002031C3" w:rsidRPr="002031C3" w:rsidRDefault="001B0163" w:rsidP="000F3A61">
      <w:pPr>
        <w:numPr>
          <w:ilvl w:val="0"/>
          <w:numId w:val="4"/>
        </w:numPr>
        <w:spacing w:before="100" w:beforeAutospacing="1" w:after="100" w:afterAutospacing="1"/>
        <w:ind w:left="720" w:firstLine="720"/>
        <w:rPr>
          <w:szCs w:val="24"/>
        </w:rPr>
      </w:pPr>
      <w:r>
        <w:rPr>
          <w:szCs w:val="24"/>
        </w:rPr>
        <w:t xml:space="preserve">Acts where </w:t>
      </w:r>
      <w:r w:rsidR="002031C3" w:rsidRPr="002031C3">
        <w:rPr>
          <w:szCs w:val="24"/>
        </w:rPr>
        <w:t xml:space="preserve">the director failed to make or cause to be made appropriate inquiry, when particular facts or circumstances of significant concern came to the attention of the director that would have alerted a reasonably attentive director to the need for inquiry; </w:t>
      </w:r>
    </w:p>
    <w:p w14:paraId="6CA63850" w14:textId="6EACFBBF" w:rsidR="002031C3" w:rsidRPr="002031C3" w:rsidRDefault="001B0163" w:rsidP="000F3A61">
      <w:pPr>
        <w:numPr>
          <w:ilvl w:val="0"/>
          <w:numId w:val="4"/>
        </w:numPr>
        <w:spacing w:before="100" w:beforeAutospacing="1" w:after="100" w:afterAutospacing="1"/>
        <w:ind w:left="720" w:firstLine="720"/>
        <w:rPr>
          <w:szCs w:val="24"/>
        </w:rPr>
      </w:pPr>
      <w:r>
        <w:rPr>
          <w:szCs w:val="24"/>
        </w:rPr>
        <w:t>Acts that co</w:t>
      </w:r>
      <w:r w:rsidR="002031C3" w:rsidRPr="002031C3">
        <w:rPr>
          <w:szCs w:val="24"/>
        </w:rPr>
        <w:t xml:space="preserve">nsisted of or resulted from a sustained or systematic failure by the director to exercise oversight of the business and affairs of the corporation; </w:t>
      </w:r>
      <w:r w:rsidR="00D67059">
        <w:rPr>
          <w:szCs w:val="24"/>
        </w:rPr>
        <w:t>or</w:t>
      </w:r>
    </w:p>
    <w:p w14:paraId="3E8C7C4B" w14:textId="7F64C21C" w:rsidR="00EA62FC" w:rsidRPr="00AB71B8" w:rsidRDefault="002031C3" w:rsidP="00AB71B8">
      <w:pPr>
        <w:numPr>
          <w:ilvl w:val="0"/>
          <w:numId w:val="4"/>
        </w:numPr>
        <w:spacing w:before="100" w:beforeAutospacing="1" w:after="100" w:afterAutospacing="1"/>
        <w:ind w:left="720" w:firstLine="720"/>
        <w:rPr>
          <w:szCs w:val="24"/>
        </w:rPr>
      </w:pPr>
      <w:r w:rsidRPr="002031C3">
        <w:rPr>
          <w:szCs w:val="24"/>
        </w:rPr>
        <w:t xml:space="preserve">Consisted of or resulted from a vote or assent specified in section 7-108-405. </w:t>
      </w:r>
    </w:p>
    <w:sectPr w:rsidR="00EA62FC" w:rsidRPr="00AB71B8" w:rsidSect="009A3C15">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296"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son Yanowitz" w:date="2025-07-29T14:52:00Z" w:initials="JY">
    <w:p w14:paraId="094993BD" w14:textId="77777777" w:rsidR="005C66C2" w:rsidRDefault="005C66C2" w:rsidP="005C66C2">
      <w:pPr>
        <w:pStyle w:val="CommentText"/>
      </w:pPr>
      <w:r>
        <w:rPr>
          <w:rStyle w:val="CommentReference"/>
        </w:rPr>
        <w:annotationRef/>
      </w:r>
      <w:r>
        <w:t>JY-Discuss options with Scott but this is most likely best method for this project.</w:t>
      </w:r>
    </w:p>
  </w:comment>
  <w:comment w:id="1" w:author="Jason Yanowitz" w:date="2025-07-29T15:01:00Z" w:initials="JY">
    <w:p w14:paraId="63363565" w14:textId="77777777" w:rsidR="00F215B8" w:rsidRDefault="00F215B8" w:rsidP="00F215B8">
      <w:pPr>
        <w:pStyle w:val="CommentText"/>
      </w:pPr>
      <w:r>
        <w:rPr>
          <w:rStyle w:val="CommentReference"/>
        </w:rPr>
        <w:annotationRef/>
      </w:r>
      <w:r>
        <w:t>Because we have three classes of directors you can’t just be the sole directors (as we do in all residential condos).  The at large director will be the first to be replaced by the owners so I recommend you are the Residential Director for now. You will need to appoint two people for the other seats and let me know their names and addresses.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4993BD" w15:done="0"/>
  <w15:commentEx w15:paraId="633635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FE1DB4" w16cex:dateUtc="2025-07-29T20:52:00Z"/>
  <w16cex:commentExtensible w16cex:durableId="5DADE343" w16cex:dateUtc="2025-07-29T2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4993BD" w16cid:durableId="2BFE1DB4"/>
  <w16cid:commentId w16cid:paraId="63363565" w16cid:durableId="5DADE3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BFF9A" w14:textId="77777777" w:rsidR="00DD5B4A" w:rsidRDefault="00DD5B4A">
      <w:r>
        <w:separator/>
      </w:r>
    </w:p>
  </w:endnote>
  <w:endnote w:type="continuationSeparator" w:id="0">
    <w:p w14:paraId="4CB0F4FF" w14:textId="77777777" w:rsidR="00DD5B4A" w:rsidRDefault="00DD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C5432" w14:textId="77777777" w:rsidR="0055012B" w:rsidRDefault="005501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7E6C0CE" w14:textId="77777777" w:rsidR="0055012B" w:rsidRDefault="00550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41C8A" w14:textId="77777777" w:rsidR="0055012B" w:rsidRDefault="005501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68CD">
      <w:rPr>
        <w:rStyle w:val="PageNumber"/>
        <w:noProof/>
      </w:rPr>
      <w:t>5</w:t>
    </w:r>
    <w:r>
      <w:rPr>
        <w:rStyle w:val="PageNumber"/>
      </w:rPr>
      <w:fldChar w:fldCharType="end"/>
    </w:r>
  </w:p>
  <w:p w14:paraId="6C678451" w14:textId="77777777" w:rsidR="0055012B" w:rsidRDefault="005501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51730" w14:textId="77777777" w:rsidR="009A3C15" w:rsidRDefault="009A3C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B30B8" w14:textId="77777777" w:rsidR="00DD5B4A" w:rsidRDefault="00DD5B4A">
      <w:r>
        <w:separator/>
      </w:r>
    </w:p>
  </w:footnote>
  <w:footnote w:type="continuationSeparator" w:id="0">
    <w:p w14:paraId="2C7596FE" w14:textId="77777777" w:rsidR="00DD5B4A" w:rsidRDefault="00DD5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B9D06" w14:textId="77777777" w:rsidR="009A3C15" w:rsidRDefault="009A3C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399353"/>
      <w:docPartObj>
        <w:docPartGallery w:val="Watermarks"/>
        <w:docPartUnique/>
      </w:docPartObj>
    </w:sdtPr>
    <w:sdtContent>
      <w:p w14:paraId="276F925A" w14:textId="4AFEF5E2" w:rsidR="009A3C15" w:rsidRDefault="00000000">
        <w:pPr>
          <w:pStyle w:val="Header"/>
        </w:pPr>
        <w:r>
          <w:rPr>
            <w:noProof/>
          </w:rPr>
          <w:pict w14:anchorId="0F7B17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D01B0" w14:textId="141E3F81" w:rsidR="00DC0280" w:rsidRDefault="009A3C15" w:rsidP="009A3C15">
    <w:pPr>
      <w:pStyle w:val="Header"/>
      <w:tabs>
        <w:tab w:val="clear" w:pos="4320"/>
        <w:tab w:val="clear" w:pos="8640"/>
        <w:tab w:val="left" w:pos="118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76BA3"/>
    <w:multiLevelType w:val="multilevel"/>
    <w:tmpl w:val="18CE0AFC"/>
    <w:lvl w:ilvl="0">
      <w:start w:val="1"/>
      <w:numFmt w:val="lowerLetter"/>
      <w:lvlText w:val="%1."/>
      <w:lvlJc w:val="lef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4E2B116A"/>
    <w:multiLevelType w:val="hybridMultilevel"/>
    <w:tmpl w:val="F92A4428"/>
    <w:lvl w:ilvl="0" w:tplc="FA0C3CE8">
      <w:start w:val="6"/>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E286A8E"/>
    <w:multiLevelType w:val="multilevel"/>
    <w:tmpl w:val="37B20A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64722B98"/>
    <w:multiLevelType w:val="hybridMultilevel"/>
    <w:tmpl w:val="E20450AC"/>
    <w:lvl w:ilvl="0" w:tplc="01185DD4">
      <w:start w:val="6"/>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265570796">
    <w:abstractNumId w:val="2"/>
  </w:num>
  <w:num w:numId="2" w16cid:durableId="137234384">
    <w:abstractNumId w:val="0"/>
  </w:num>
  <w:num w:numId="3" w16cid:durableId="1467822585">
    <w:abstractNumId w:val="3"/>
  </w:num>
  <w:num w:numId="4" w16cid:durableId="163239420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son Yanowitz">
    <w15:presenceInfo w15:providerId="Windows Live" w15:userId="8a611e1fcffc71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CD6"/>
    <w:rsid w:val="00012F02"/>
    <w:rsid w:val="00040751"/>
    <w:rsid w:val="0005772E"/>
    <w:rsid w:val="00082B0B"/>
    <w:rsid w:val="000A5D77"/>
    <w:rsid w:val="000B4F83"/>
    <w:rsid w:val="000E6A6F"/>
    <w:rsid w:val="000F3A61"/>
    <w:rsid w:val="000F5FC5"/>
    <w:rsid w:val="00111DFA"/>
    <w:rsid w:val="0012261C"/>
    <w:rsid w:val="001236FF"/>
    <w:rsid w:val="0013449C"/>
    <w:rsid w:val="001814E5"/>
    <w:rsid w:val="001859C0"/>
    <w:rsid w:val="001A0785"/>
    <w:rsid w:val="001A391E"/>
    <w:rsid w:val="001B0163"/>
    <w:rsid w:val="001B641A"/>
    <w:rsid w:val="001D59DD"/>
    <w:rsid w:val="001D5A2E"/>
    <w:rsid w:val="001D5FA4"/>
    <w:rsid w:val="001F3887"/>
    <w:rsid w:val="002031C3"/>
    <w:rsid w:val="00205E3F"/>
    <w:rsid w:val="002161CA"/>
    <w:rsid w:val="002260E8"/>
    <w:rsid w:val="002311C5"/>
    <w:rsid w:val="00231F8F"/>
    <w:rsid w:val="00240412"/>
    <w:rsid w:val="00243F50"/>
    <w:rsid w:val="0025504F"/>
    <w:rsid w:val="002654B5"/>
    <w:rsid w:val="0026622C"/>
    <w:rsid w:val="002A09DB"/>
    <w:rsid w:val="002A18D1"/>
    <w:rsid w:val="002A27AC"/>
    <w:rsid w:val="002A3925"/>
    <w:rsid w:val="002A78C1"/>
    <w:rsid w:val="002B645C"/>
    <w:rsid w:val="002B7012"/>
    <w:rsid w:val="002B7416"/>
    <w:rsid w:val="002D1278"/>
    <w:rsid w:val="002D40AE"/>
    <w:rsid w:val="002E57DA"/>
    <w:rsid w:val="002F4A6F"/>
    <w:rsid w:val="00300DDB"/>
    <w:rsid w:val="00301CD6"/>
    <w:rsid w:val="00303C37"/>
    <w:rsid w:val="003163E9"/>
    <w:rsid w:val="00324273"/>
    <w:rsid w:val="003526F1"/>
    <w:rsid w:val="0036648D"/>
    <w:rsid w:val="00397A36"/>
    <w:rsid w:val="003E134B"/>
    <w:rsid w:val="003E58D9"/>
    <w:rsid w:val="004046FA"/>
    <w:rsid w:val="004260C5"/>
    <w:rsid w:val="0044479E"/>
    <w:rsid w:val="00463A00"/>
    <w:rsid w:val="0047103A"/>
    <w:rsid w:val="004956B4"/>
    <w:rsid w:val="004C78E3"/>
    <w:rsid w:val="005248DA"/>
    <w:rsid w:val="0055012B"/>
    <w:rsid w:val="00570E9E"/>
    <w:rsid w:val="005943AD"/>
    <w:rsid w:val="005A5B11"/>
    <w:rsid w:val="005A6E22"/>
    <w:rsid w:val="005A7F4F"/>
    <w:rsid w:val="005C2193"/>
    <w:rsid w:val="005C66C2"/>
    <w:rsid w:val="00607E30"/>
    <w:rsid w:val="00636F28"/>
    <w:rsid w:val="0067139E"/>
    <w:rsid w:val="006957EB"/>
    <w:rsid w:val="006A167F"/>
    <w:rsid w:val="006B6FAB"/>
    <w:rsid w:val="006D5918"/>
    <w:rsid w:val="006D68AF"/>
    <w:rsid w:val="006D7099"/>
    <w:rsid w:val="006E77EC"/>
    <w:rsid w:val="00707143"/>
    <w:rsid w:val="00717A06"/>
    <w:rsid w:val="00727A1E"/>
    <w:rsid w:val="007338D6"/>
    <w:rsid w:val="007476D0"/>
    <w:rsid w:val="007549B0"/>
    <w:rsid w:val="00785E5E"/>
    <w:rsid w:val="00786177"/>
    <w:rsid w:val="00791627"/>
    <w:rsid w:val="00794E8E"/>
    <w:rsid w:val="007A0DEF"/>
    <w:rsid w:val="007A303A"/>
    <w:rsid w:val="007A512E"/>
    <w:rsid w:val="007B0D0D"/>
    <w:rsid w:val="007C2508"/>
    <w:rsid w:val="007D26D8"/>
    <w:rsid w:val="007D400E"/>
    <w:rsid w:val="007F1CB5"/>
    <w:rsid w:val="00801DC1"/>
    <w:rsid w:val="0080696E"/>
    <w:rsid w:val="00844682"/>
    <w:rsid w:val="0085672E"/>
    <w:rsid w:val="00870AB7"/>
    <w:rsid w:val="00872F82"/>
    <w:rsid w:val="00876C66"/>
    <w:rsid w:val="00887339"/>
    <w:rsid w:val="008A7B50"/>
    <w:rsid w:val="008C7ED1"/>
    <w:rsid w:val="008E7BB3"/>
    <w:rsid w:val="009103B5"/>
    <w:rsid w:val="009139A8"/>
    <w:rsid w:val="00915B87"/>
    <w:rsid w:val="00930FAA"/>
    <w:rsid w:val="009323B3"/>
    <w:rsid w:val="009362AF"/>
    <w:rsid w:val="00941943"/>
    <w:rsid w:val="00984415"/>
    <w:rsid w:val="009A0BA4"/>
    <w:rsid w:val="009A0DA1"/>
    <w:rsid w:val="009A1FCB"/>
    <w:rsid w:val="009A3C15"/>
    <w:rsid w:val="009C4D3C"/>
    <w:rsid w:val="009D4560"/>
    <w:rsid w:val="00A052B8"/>
    <w:rsid w:val="00A30618"/>
    <w:rsid w:val="00A5367C"/>
    <w:rsid w:val="00A605D6"/>
    <w:rsid w:val="00A701F8"/>
    <w:rsid w:val="00A7175D"/>
    <w:rsid w:val="00A903CB"/>
    <w:rsid w:val="00A93D70"/>
    <w:rsid w:val="00AB71B8"/>
    <w:rsid w:val="00AF16A6"/>
    <w:rsid w:val="00B240AE"/>
    <w:rsid w:val="00B3091C"/>
    <w:rsid w:val="00B570DA"/>
    <w:rsid w:val="00B6149C"/>
    <w:rsid w:val="00B941B8"/>
    <w:rsid w:val="00BA1462"/>
    <w:rsid w:val="00BA3E97"/>
    <w:rsid w:val="00BA60FC"/>
    <w:rsid w:val="00BD6E1F"/>
    <w:rsid w:val="00BE1336"/>
    <w:rsid w:val="00C01532"/>
    <w:rsid w:val="00C05ACD"/>
    <w:rsid w:val="00C065D3"/>
    <w:rsid w:val="00C11F9F"/>
    <w:rsid w:val="00C312CB"/>
    <w:rsid w:val="00C43423"/>
    <w:rsid w:val="00C469D6"/>
    <w:rsid w:val="00C51169"/>
    <w:rsid w:val="00C646B7"/>
    <w:rsid w:val="00C67710"/>
    <w:rsid w:val="00C941C8"/>
    <w:rsid w:val="00CA24FB"/>
    <w:rsid w:val="00CB4FF8"/>
    <w:rsid w:val="00CC40F4"/>
    <w:rsid w:val="00CD617F"/>
    <w:rsid w:val="00CE652D"/>
    <w:rsid w:val="00CF290D"/>
    <w:rsid w:val="00CF2DA0"/>
    <w:rsid w:val="00CF35F1"/>
    <w:rsid w:val="00D232BB"/>
    <w:rsid w:val="00D31705"/>
    <w:rsid w:val="00D573D2"/>
    <w:rsid w:val="00D67059"/>
    <w:rsid w:val="00D75ED8"/>
    <w:rsid w:val="00DA36B9"/>
    <w:rsid w:val="00DB3F38"/>
    <w:rsid w:val="00DC0280"/>
    <w:rsid w:val="00DC7C3E"/>
    <w:rsid w:val="00DD5B4A"/>
    <w:rsid w:val="00DD624B"/>
    <w:rsid w:val="00DE014E"/>
    <w:rsid w:val="00DE7EE3"/>
    <w:rsid w:val="00E255E9"/>
    <w:rsid w:val="00E73175"/>
    <w:rsid w:val="00E81FEF"/>
    <w:rsid w:val="00EA62FC"/>
    <w:rsid w:val="00EE3B27"/>
    <w:rsid w:val="00EF4599"/>
    <w:rsid w:val="00F06163"/>
    <w:rsid w:val="00F07BC0"/>
    <w:rsid w:val="00F215B8"/>
    <w:rsid w:val="00F24A9B"/>
    <w:rsid w:val="00F304C6"/>
    <w:rsid w:val="00F51FAA"/>
    <w:rsid w:val="00F63224"/>
    <w:rsid w:val="00F968CD"/>
    <w:rsid w:val="00FA2595"/>
    <w:rsid w:val="00FD1079"/>
    <w:rsid w:val="00FF4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571F68BE"/>
  <w15:chartTrackingRefBased/>
  <w15:docId w15:val="{3DFF04A0-79DA-456B-9258-3BB931B14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301CD6"/>
    <w:rPr>
      <w:rFonts w:ascii="Tahoma" w:hAnsi="Tahoma" w:cs="Tahoma"/>
      <w:sz w:val="16"/>
      <w:szCs w:val="16"/>
    </w:rPr>
  </w:style>
  <w:style w:type="paragraph" w:styleId="Header">
    <w:name w:val="header"/>
    <w:basedOn w:val="Normal"/>
    <w:rsid w:val="0012261C"/>
    <w:pPr>
      <w:tabs>
        <w:tab w:val="center" w:pos="4320"/>
        <w:tab w:val="right" w:pos="8640"/>
      </w:tabs>
    </w:pPr>
  </w:style>
  <w:style w:type="character" w:styleId="CommentReference">
    <w:name w:val="annotation reference"/>
    <w:semiHidden/>
    <w:rsid w:val="007476D0"/>
    <w:rPr>
      <w:sz w:val="16"/>
      <w:szCs w:val="16"/>
    </w:rPr>
  </w:style>
  <w:style w:type="paragraph" w:styleId="CommentText">
    <w:name w:val="annotation text"/>
    <w:basedOn w:val="Normal"/>
    <w:semiHidden/>
    <w:rsid w:val="007476D0"/>
    <w:rPr>
      <w:sz w:val="20"/>
    </w:rPr>
  </w:style>
  <w:style w:type="paragraph" w:styleId="CommentSubject">
    <w:name w:val="annotation subject"/>
    <w:basedOn w:val="CommentText"/>
    <w:next w:val="CommentText"/>
    <w:semiHidden/>
    <w:rsid w:val="007476D0"/>
    <w:rPr>
      <w:b/>
      <w:bCs/>
    </w:rPr>
  </w:style>
  <w:style w:type="character" w:customStyle="1" w:styleId="lrzxr">
    <w:name w:val="lrzxr"/>
    <w:basedOn w:val="DefaultParagraphFont"/>
    <w:rsid w:val="00D232BB"/>
  </w:style>
  <w:style w:type="paragraph" w:styleId="ListParagraph">
    <w:name w:val="List Paragraph"/>
    <w:basedOn w:val="Normal"/>
    <w:uiPriority w:val="34"/>
    <w:qFormat/>
    <w:rsid w:val="00D670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4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1CD9D-FDE0-42B0-AC0A-A4C12A8C3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3456</Words>
  <Characters>19703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ARTICLES OF INCOPORATION</vt:lpstr>
    </vt:vector>
  </TitlesOfParts>
  <Company>Microsoft</Company>
  <LinksUpToDate>false</LinksUpToDate>
  <CharactersWithSpaces>23113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ARTICLES OF INCOPORATION</dc:title>
  <dc:subject/>
  <dc:creator>Karina Serkin</dc:creator>
  <cp:keywords/>
  <cp:lastModifiedBy>Jason Yanowitz</cp:lastModifiedBy>
  <cp:revision>2</cp:revision>
  <cp:lastPrinted>2024-06-03T15:34:00Z</cp:lastPrinted>
  <dcterms:created xsi:type="dcterms:W3CDTF">2025-08-28T17:48:00Z</dcterms:created>
  <dcterms:modified xsi:type="dcterms:W3CDTF">2025-08-28T17:48:00Z</dcterms:modified>
</cp:coreProperties>
</file>

<file path=docProps/custom.xml><?xml version="1.0" encoding="utf-8"?>
<Properties xmlns="http://schemas.openxmlformats.org/officeDocument/2006/custom-properties" xmlns:vt="http://schemas.openxmlformats.org/officeDocument/2006/docPropsVTypes"/>
</file>