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3F31" w:rsidR="009C376D" w:rsidP="00F33F31" w:rsidRDefault="00371C74" w14:paraId="05075178" w14:textId="7011DCF4">
      <w:pPr>
        <w:jc w:val="both"/>
        <w:rPr>
          <w:rFonts w:ascii="Comic Sans MS" w:hAnsi="Comic Sans MS" w:cs="Arial"/>
          <w:b/>
          <w:bCs/>
        </w:rPr>
      </w:pPr>
      <w:r w:rsidRPr="00F33F31">
        <w:rPr>
          <w:rFonts w:ascii="Comic Sans MS" w:hAnsi="Comic Sans MS" w:cs="Arial"/>
          <w:b/>
          <w:bCs/>
          <w:noProof/>
          <w:color w:val="5F497A" w:themeColor="accent4" w:themeShade="BF"/>
        </w:rPr>
        <w:drawing>
          <wp:anchor distT="0" distB="0" distL="114300" distR="114300" simplePos="0" relativeHeight="251657216" behindDoc="1" locked="0" layoutInCell="1" allowOverlap="1" wp14:anchorId="7876AD0F" wp14:editId="433A9BEF">
            <wp:simplePos x="0" y="0"/>
            <wp:positionH relativeFrom="margin">
              <wp:align>center</wp:align>
            </wp:positionH>
            <wp:positionV relativeFrom="paragraph">
              <wp:posOffset>50800</wp:posOffset>
            </wp:positionV>
            <wp:extent cx="2838450" cy="1552575"/>
            <wp:effectExtent l="0" t="0" r="0" b="9525"/>
            <wp:wrapTight wrapText="bothSides">
              <wp:wrapPolygon edited="0">
                <wp:start x="9858" y="0"/>
                <wp:lineTo x="4494" y="11396"/>
                <wp:lineTo x="4784" y="11926"/>
                <wp:lineTo x="10728" y="12721"/>
                <wp:lineTo x="0" y="14842"/>
                <wp:lineTo x="0" y="20937"/>
                <wp:lineTo x="2030" y="21467"/>
                <wp:lineTo x="19281" y="21467"/>
                <wp:lineTo x="21455" y="20937"/>
                <wp:lineTo x="21455" y="14842"/>
                <wp:lineTo x="10728" y="12721"/>
                <wp:lineTo x="16091" y="12191"/>
                <wp:lineTo x="16816" y="11661"/>
                <wp:lineTo x="15511" y="8481"/>
                <wp:lineTo x="11452" y="0"/>
                <wp:lineTo x="98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552575"/>
                    </a:xfrm>
                    <a:prstGeom prst="rect">
                      <a:avLst/>
                    </a:prstGeom>
                    <a:noFill/>
                  </pic:spPr>
                </pic:pic>
              </a:graphicData>
            </a:graphic>
            <wp14:sizeRelH relativeFrom="page">
              <wp14:pctWidth>0</wp14:pctWidth>
            </wp14:sizeRelH>
            <wp14:sizeRelV relativeFrom="page">
              <wp14:pctHeight>0</wp14:pctHeight>
            </wp14:sizeRelV>
          </wp:anchor>
        </w:drawing>
      </w:r>
    </w:p>
    <w:p w:rsidRPr="00F33F31" w:rsidR="009C376D" w:rsidP="00F33F31" w:rsidRDefault="009C376D" w14:paraId="04CD25AA" w14:textId="1E9F55C6">
      <w:pPr>
        <w:jc w:val="both"/>
        <w:rPr>
          <w:rFonts w:ascii="Comic Sans MS" w:hAnsi="Comic Sans MS" w:cs="Arial"/>
          <w:b/>
          <w:bCs/>
        </w:rPr>
      </w:pPr>
    </w:p>
    <w:p w:rsidRPr="00F33F31" w:rsidR="00466336" w:rsidP="00F33F31" w:rsidRDefault="00466336" w14:paraId="4D735A18" w14:textId="2150F631">
      <w:pPr>
        <w:jc w:val="both"/>
        <w:rPr>
          <w:rFonts w:ascii="Comic Sans MS" w:hAnsi="Comic Sans MS" w:cs="Arial"/>
          <w:b/>
          <w:bCs/>
        </w:rPr>
      </w:pPr>
    </w:p>
    <w:p w:rsidRPr="00F33F31" w:rsidR="00466336" w:rsidP="00F33F31" w:rsidRDefault="00466336" w14:paraId="5D5416B2" w14:textId="1DBC333E">
      <w:pPr>
        <w:jc w:val="both"/>
        <w:rPr>
          <w:rFonts w:ascii="Comic Sans MS" w:hAnsi="Comic Sans MS" w:cs="Arial"/>
          <w:b/>
          <w:bCs/>
        </w:rPr>
      </w:pPr>
    </w:p>
    <w:p w:rsidRPr="00F33F31" w:rsidR="00371C74" w:rsidP="00F33F31" w:rsidRDefault="00371C74" w14:paraId="0423DA64" w14:textId="5E5EA5F7">
      <w:pPr>
        <w:jc w:val="both"/>
        <w:rPr>
          <w:rFonts w:ascii="Comic Sans MS" w:hAnsi="Comic Sans MS" w:cs="Arial"/>
          <w:b/>
          <w:bCs/>
          <w:color w:val="5F497A" w:themeColor="accent4" w:themeShade="BF"/>
        </w:rPr>
      </w:pPr>
    </w:p>
    <w:p w:rsidRPr="00F33F31" w:rsidR="00371C74" w:rsidP="00F33F31" w:rsidRDefault="00371C74" w14:paraId="6DEAB1E7" w14:textId="77777777">
      <w:pPr>
        <w:jc w:val="both"/>
        <w:rPr>
          <w:rFonts w:ascii="Comic Sans MS" w:hAnsi="Comic Sans MS" w:cs="Arial"/>
          <w:b/>
          <w:bCs/>
          <w:color w:val="5F497A" w:themeColor="accent4" w:themeShade="BF"/>
        </w:rPr>
      </w:pPr>
    </w:p>
    <w:p w:rsidRPr="00F33F31" w:rsidR="00371C74" w:rsidP="00F33F31" w:rsidRDefault="00371C74" w14:paraId="2BB2EDCE" w14:textId="77777777">
      <w:pPr>
        <w:jc w:val="both"/>
        <w:rPr>
          <w:rFonts w:ascii="Comic Sans MS" w:hAnsi="Comic Sans MS" w:cs="Arial"/>
          <w:b/>
          <w:bCs/>
          <w:color w:val="5F497A" w:themeColor="accent4" w:themeShade="BF"/>
        </w:rPr>
      </w:pPr>
    </w:p>
    <w:p w:rsidRPr="00F33F31" w:rsidR="00371C74" w:rsidP="00F33F31" w:rsidRDefault="00371C74" w14:paraId="326ECFCA" w14:textId="77777777">
      <w:pPr>
        <w:jc w:val="both"/>
        <w:rPr>
          <w:rFonts w:ascii="Comic Sans MS" w:hAnsi="Comic Sans MS" w:cs="Arial"/>
          <w:b/>
          <w:bCs/>
          <w:color w:val="5F497A" w:themeColor="accent4" w:themeShade="BF"/>
        </w:rPr>
      </w:pPr>
    </w:p>
    <w:p w:rsidRPr="00F33F31" w:rsidR="009C376D" w:rsidP="00F33F31" w:rsidRDefault="009C376D" w14:paraId="1DBF26A1" w14:textId="1AABF0CA">
      <w:pPr>
        <w:jc w:val="center"/>
        <w:rPr>
          <w:rFonts w:ascii="Comic Sans MS" w:hAnsi="Comic Sans MS" w:cs="Arial"/>
          <w:b/>
          <w:bCs/>
          <w:u w:val="single"/>
        </w:rPr>
      </w:pPr>
      <w:r w:rsidRPr="00F33F31">
        <w:rPr>
          <w:rFonts w:ascii="Comic Sans MS" w:hAnsi="Comic Sans MS" w:cs="Arial"/>
          <w:b/>
          <w:bCs/>
          <w:u w:val="single"/>
        </w:rPr>
        <w:t>Sex and Relationships Education</w:t>
      </w:r>
      <w:r w:rsidR="00F33F31">
        <w:rPr>
          <w:rFonts w:ascii="Comic Sans MS" w:hAnsi="Comic Sans MS" w:cs="Arial"/>
          <w:b/>
          <w:bCs/>
          <w:u w:val="single"/>
        </w:rPr>
        <w:t xml:space="preserve"> </w:t>
      </w:r>
      <w:r w:rsidRPr="00F33F31" w:rsidR="002476FC">
        <w:rPr>
          <w:rFonts w:ascii="Comic Sans MS" w:hAnsi="Comic Sans MS" w:cs="Arial"/>
          <w:b/>
          <w:bCs/>
          <w:u w:val="single"/>
        </w:rPr>
        <w:t>Policy</w:t>
      </w:r>
    </w:p>
    <w:p w:rsidR="00F33F31" w:rsidP="00F33F31" w:rsidRDefault="00F33F31" w14:paraId="0F922F54" w14:textId="77777777">
      <w:pPr>
        <w:pStyle w:val="Heading1"/>
        <w:jc w:val="both"/>
        <w:rPr>
          <w:rFonts w:ascii="Comic Sans MS" w:hAnsi="Comic Sans MS" w:cs="Arial"/>
          <w:sz w:val="24"/>
          <w:u w:val="single"/>
        </w:rPr>
      </w:pPr>
    </w:p>
    <w:p w:rsidRPr="00F33F31" w:rsidR="009C376D" w:rsidP="00F33F31" w:rsidRDefault="00575662" w14:paraId="3AA4DE31" w14:textId="321FF8A2">
      <w:pPr>
        <w:pStyle w:val="Heading1"/>
        <w:jc w:val="both"/>
        <w:rPr>
          <w:rFonts w:ascii="Comic Sans MS" w:hAnsi="Comic Sans MS" w:cs="Arial"/>
          <w:color w:val="7030A0"/>
          <w:sz w:val="24"/>
          <w:u w:val="single"/>
        </w:rPr>
      </w:pPr>
      <w:r w:rsidRPr="00F33F31">
        <w:rPr>
          <w:rFonts w:ascii="Comic Sans MS" w:hAnsi="Comic Sans MS" w:cs="Arial"/>
          <w:sz w:val="24"/>
          <w:u w:val="single"/>
        </w:rPr>
        <w:t>Values and Ethos</w:t>
      </w:r>
    </w:p>
    <w:p w:rsidRPr="00F33F31" w:rsidR="00575662" w:rsidP="00F33F31" w:rsidRDefault="00575662" w14:paraId="42CCD54F" w14:textId="101D1EE4">
      <w:pPr>
        <w:jc w:val="both"/>
        <w:rPr>
          <w:rFonts w:ascii="Comic Sans MS" w:hAnsi="Comic Sans MS"/>
        </w:rPr>
      </w:pPr>
      <w:r w:rsidRPr="00F33F31">
        <w:rPr>
          <w:rFonts w:ascii="Comic Sans MS" w:hAnsi="Comic Sans MS"/>
        </w:rPr>
        <w:t>This policy</w:t>
      </w:r>
      <w:r w:rsidRPr="00F33F31" w:rsidR="002068AB">
        <w:rPr>
          <w:rFonts w:ascii="Comic Sans MS" w:hAnsi="Comic Sans MS"/>
        </w:rPr>
        <w:t xml:space="preserve"> covers our school approach to Relationships and Sex Education.</w:t>
      </w:r>
    </w:p>
    <w:p w:rsidRPr="00F33F31" w:rsidR="005D5095" w:rsidP="00F33F31" w:rsidRDefault="00575662" w14:paraId="3A035B70" w14:textId="5A2D972B">
      <w:pPr>
        <w:jc w:val="both"/>
        <w:rPr>
          <w:rFonts w:ascii="Comic Sans MS" w:hAnsi="Comic Sans MS"/>
        </w:rPr>
      </w:pPr>
      <w:r w:rsidRPr="00F33F31">
        <w:rPr>
          <w:rFonts w:ascii="Comic Sans MS" w:hAnsi="Comic Sans MS"/>
        </w:rPr>
        <w:t>We define 'relati</w:t>
      </w:r>
      <w:r w:rsidRPr="00F33F31" w:rsidR="002068AB">
        <w:rPr>
          <w:rFonts w:ascii="Comic Sans MS" w:hAnsi="Comic Sans MS"/>
        </w:rPr>
        <w:t xml:space="preserve">onships and sex education' </w:t>
      </w:r>
      <w:r w:rsidRPr="00F33F31" w:rsidR="00BD770F">
        <w:rPr>
          <w:rFonts w:ascii="Comic Sans MS" w:hAnsi="Comic Sans MS"/>
        </w:rPr>
        <w:t xml:space="preserve">as learning about the emotional, </w:t>
      </w:r>
      <w:r w:rsidRPr="00F33F31" w:rsidR="00371C74">
        <w:rPr>
          <w:rFonts w:ascii="Comic Sans MS" w:hAnsi="Comic Sans MS"/>
        </w:rPr>
        <w:t>social,</w:t>
      </w:r>
      <w:r w:rsidRPr="00F33F31" w:rsidR="00BD770F">
        <w:rPr>
          <w:rFonts w:ascii="Comic Sans MS" w:hAnsi="Comic Sans MS"/>
        </w:rPr>
        <w:t xml:space="preserve"> and physical aspects of growing up, relationships, sex, human sexuality, sexual health </w:t>
      </w:r>
      <w:r w:rsidRPr="00F33F31" w:rsidR="003D5574">
        <w:rPr>
          <w:rFonts w:ascii="Comic Sans MS" w:hAnsi="Comic Sans MS"/>
        </w:rPr>
        <w:t>and gaining awareness</w:t>
      </w:r>
      <w:r w:rsidRPr="00F33F31" w:rsidR="00E63A7B">
        <w:rPr>
          <w:rFonts w:ascii="Comic Sans MS" w:hAnsi="Comic Sans MS"/>
        </w:rPr>
        <w:t xml:space="preserve"> of the diversity of relationships </w:t>
      </w:r>
      <w:proofErr w:type="gramStart"/>
      <w:r w:rsidRPr="00F33F31" w:rsidR="00E63A7B">
        <w:rPr>
          <w:rFonts w:ascii="Comic Sans MS" w:hAnsi="Comic Sans MS"/>
        </w:rPr>
        <w:t>in today’s society</w:t>
      </w:r>
      <w:proofErr w:type="gramEnd"/>
      <w:r w:rsidRPr="00F33F31" w:rsidR="00E63A7B">
        <w:rPr>
          <w:rFonts w:ascii="Comic Sans MS" w:hAnsi="Comic Sans MS"/>
        </w:rPr>
        <w:t xml:space="preserve">. </w:t>
      </w:r>
      <w:r w:rsidRPr="00F33F31">
        <w:rPr>
          <w:rFonts w:ascii="Comic Sans MS" w:hAnsi="Comic Sans MS"/>
        </w:rPr>
        <w:t>We believe relationships and sex education is i</w:t>
      </w:r>
      <w:r w:rsidRPr="00F33F31" w:rsidR="00E63A7B">
        <w:rPr>
          <w:rFonts w:ascii="Comic Sans MS" w:hAnsi="Comic Sans MS"/>
        </w:rPr>
        <w:t>mportant for our s</w:t>
      </w:r>
      <w:r w:rsidRPr="00F33F31" w:rsidR="009B61C6">
        <w:rPr>
          <w:rFonts w:ascii="Comic Sans MS" w:hAnsi="Comic Sans MS"/>
        </w:rPr>
        <w:t xml:space="preserve">chool because it helps combat ignorance and increase understanding by providing information about physical, </w:t>
      </w:r>
      <w:proofErr w:type="gramStart"/>
      <w:r w:rsidRPr="00F33F31" w:rsidR="009B61C6">
        <w:rPr>
          <w:rFonts w:ascii="Comic Sans MS" w:hAnsi="Comic Sans MS"/>
        </w:rPr>
        <w:t>emotional</w:t>
      </w:r>
      <w:proofErr w:type="gramEnd"/>
      <w:r w:rsidRPr="00F33F31" w:rsidR="009B61C6">
        <w:rPr>
          <w:rFonts w:ascii="Comic Sans MS" w:hAnsi="Comic Sans MS"/>
        </w:rPr>
        <w:t xml:space="preserve"> and social aspects of human sexual development, including the nature of love, personal relationships and family life. </w:t>
      </w:r>
    </w:p>
    <w:p w:rsidRPr="00F33F31" w:rsidR="005D5095" w:rsidP="00F33F31" w:rsidRDefault="005D5095" w14:paraId="7DA12000" w14:textId="767455DA">
      <w:pPr>
        <w:jc w:val="both"/>
        <w:rPr>
          <w:rFonts w:ascii="Comic Sans MS" w:hAnsi="Comic Sans MS"/>
        </w:rPr>
      </w:pPr>
      <w:r w:rsidRPr="00F33F31">
        <w:rPr>
          <w:rFonts w:ascii="Comic Sans MS" w:hAnsi="Comic Sans MS"/>
        </w:rPr>
        <w:t>The intended outcomes of our p</w:t>
      </w:r>
      <w:r w:rsidRPr="00F33F31" w:rsidR="001C0061">
        <w:rPr>
          <w:rFonts w:ascii="Comic Sans MS" w:hAnsi="Comic Sans MS"/>
        </w:rPr>
        <w:t>rogramme are that pupils wil</w:t>
      </w:r>
      <w:r w:rsidRPr="00F33F31" w:rsidR="002476FC">
        <w:rPr>
          <w:rFonts w:ascii="Comic Sans MS" w:hAnsi="Comic Sans MS"/>
        </w:rPr>
        <w:t>l address the issues of:</w:t>
      </w:r>
    </w:p>
    <w:p w:rsidRPr="00F33F31" w:rsidR="001C0061" w:rsidP="00F33F31" w:rsidRDefault="001C0061" w14:paraId="2FAE4C23" w14:textId="77777777">
      <w:pPr>
        <w:pStyle w:val="ListParagraph"/>
        <w:ind w:left="1080"/>
        <w:jc w:val="both"/>
        <w:rPr>
          <w:rFonts w:ascii="Comic Sans MS" w:hAnsi="Comic Sans MS"/>
        </w:rPr>
      </w:pPr>
    </w:p>
    <w:p w:rsidRPr="00F33F31" w:rsidR="001C0061" w:rsidP="00F33F31" w:rsidRDefault="001C0061" w14:paraId="477E1D87" w14:textId="63FE5922">
      <w:pPr>
        <w:pStyle w:val="ListParagraph"/>
        <w:numPr>
          <w:ilvl w:val="0"/>
          <w:numId w:val="34"/>
        </w:numPr>
        <w:jc w:val="both"/>
        <w:rPr>
          <w:rFonts w:ascii="Comic Sans MS" w:hAnsi="Comic Sans MS"/>
        </w:rPr>
      </w:pPr>
      <w:r w:rsidRPr="00F33F31">
        <w:rPr>
          <w:rFonts w:ascii="Comic Sans MS" w:hAnsi="Comic Sans MS"/>
        </w:rPr>
        <w:t>Self esteem</w:t>
      </w:r>
    </w:p>
    <w:p w:rsidRPr="00F33F31" w:rsidR="001C0061" w:rsidP="00F33F31" w:rsidRDefault="001C0061" w14:paraId="50FB6A39" w14:textId="76777EA5">
      <w:pPr>
        <w:pStyle w:val="ListParagraph"/>
        <w:numPr>
          <w:ilvl w:val="0"/>
          <w:numId w:val="34"/>
        </w:numPr>
        <w:jc w:val="both"/>
        <w:rPr>
          <w:rFonts w:ascii="Comic Sans MS" w:hAnsi="Comic Sans MS"/>
        </w:rPr>
      </w:pPr>
      <w:r w:rsidRPr="00F33F31">
        <w:rPr>
          <w:rFonts w:ascii="Comic Sans MS" w:hAnsi="Comic Sans MS"/>
        </w:rPr>
        <w:t>Human growth and development</w:t>
      </w:r>
    </w:p>
    <w:p w:rsidRPr="00F33F31" w:rsidR="001C0061" w:rsidP="00F33F31" w:rsidRDefault="001C0061" w14:paraId="61426CBC" w14:textId="11DEF231">
      <w:pPr>
        <w:pStyle w:val="ListParagraph"/>
        <w:numPr>
          <w:ilvl w:val="0"/>
          <w:numId w:val="34"/>
        </w:numPr>
        <w:jc w:val="both"/>
        <w:rPr>
          <w:rFonts w:ascii="Comic Sans MS" w:hAnsi="Comic Sans MS"/>
        </w:rPr>
      </w:pPr>
      <w:r w:rsidRPr="00F33F31">
        <w:rPr>
          <w:rFonts w:ascii="Comic Sans MS" w:hAnsi="Comic Sans MS"/>
        </w:rPr>
        <w:t>Knowledge of body</w:t>
      </w:r>
    </w:p>
    <w:p w:rsidRPr="00F33F31" w:rsidR="001C0061" w:rsidP="00F33F31" w:rsidRDefault="001C0061" w14:paraId="30FDEC49" w14:textId="18C5FBF0">
      <w:pPr>
        <w:pStyle w:val="ListParagraph"/>
        <w:numPr>
          <w:ilvl w:val="0"/>
          <w:numId w:val="34"/>
        </w:numPr>
        <w:jc w:val="both"/>
        <w:rPr>
          <w:rFonts w:ascii="Comic Sans MS" w:hAnsi="Comic Sans MS"/>
        </w:rPr>
      </w:pPr>
      <w:r w:rsidRPr="00F33F31">
        <w:rPr>
          <w:rFonts w:ascii="Comic Sans MS" w:hAnsi="Comic Sans MS"/>
        </w:rPr>
        <w:t>Relationships</w:t>
      </w:r>
    </w:p>
    <w:p w:rsidRPr="00F33F31" w:rsidR="001C0061" w:rsidP="00F33F31" w:rsidRDefault="001C0061" w14:paraId="7E5EDC48" w14:textId="0EA4A18F">
      <w:pPr>
        <w:pStyle w:val="ListParagraph"/>
        <w:numPr>
          <w:ilvl w:val="0"/>
          <w:numId w:val="34"/>
        </w:numPr>
        <w:jc w:val="both"/>
        <w:rPr>
          <w:rFonts w:ascii="Comic Sans MS" w:hAnsi="Comic Sans MS"/>
        </w:rPr>
      </w:pPr>
      <w:r w:rsidRPr="00F33F31">
        <w:rPr>
          <w:rFonts w:ascii="Comic Sans MS" w:hAnsi="Comic Sans MS"/>
        </w:rPr>
        <w:t>Personal and social education skills</w:t>
      </w:r>
    </w:p>
    <w:p w:rsidRPr="00F33F31" w:rsidR="001C0061" w:rsidP="00F33F31" w:rsidRDefault="001C0061" w14:paraId="5CD6B1E8" w14:textId="45697AB8">
      <w:pPr>
        <w:pStyle w:val="ListParagraph"/>
        <w:numPr>
          <w:ilvl w:val="0"/>
          <w:numId w:val="34"/>
        </w:numPr>
        <w:jc w:val="both"/>
        <w:rPr>
          <w:rFonts w:ascii="Comic Sans MS" w:hAnsi="Comic Sans MS"/>
        </w:rPr>
      </w:pPr>
      <w:r w:rsidRPr="00F33F31">
        <w:rPr>
          <w:rFonts w:ascii="Comic Sans MS" w:hAnsi="Comic Sans MS"/>
        </w:rPr>
        <w:t>Safety</w:t>
      </w:r>
    </w:p>
    <w:p w:rsidRPr="00F33F31" w:rsidR="001C0061" w:rsidP="00F33F31" w:rsidRDefault="001C0061" w14:paraId="648AB16F" w14:textId="27827965">
      <w:pPr>
        <w:pStyle w:val="ListParagraph"/>
        <w:numPr>
          <w:ilvl w:val="0"/>
          <w:numId w:val="34"/>
        </w:numPr>
        <w:jc w:val="both"/>
        <w:rPr>
          <w:rFonts w:ascii="Comic Sans MS" w:hAnsi="Comic Sans MS"/>
        </w:rPr>
      </w:pPr>
      <w:r w:rsidRPr="00F33F31">
        <w:rPr>
          <w:rFonts w:ascii="Comic Sans MS" w:hAnsi="Comic Sans MS"/>
        </w:rPr>
        <w:t xml:space="preserve">Family and responsibility </w:t>
      </w:r>
    </w:p>
    <w:p w:rsidRPr="00F33F31" w:rsidR="001C0061" w:rsidP="00F33F31" w:rsidRDefault="001C0061" w14:paraId="5377CE9D" w14:textId="1FC72F66">
      <w:pPr>
        <w:pStyle w:val="ListParagraph"/>
        <w:numPr>
          <w:ilvl w:val="0"/>
          <w:numId w:val="34"/>
        </w:numPr>
        <w:jc w:val="both"/>
        <w:rPr>
          <w:rFonts w:ascii="Comic Sans MS" w:hAnsi="Comic Sans MS"/>
        </w:rPr>
      </w:pPr>
      <w:r w:rsidRPr="00F33F31">
        <w:rPr>
          <w:rFonts w:ascii="Comic Sans MS" w:hAnsi="Comic Sans MS"/>
        </w:rPr>
        <w:t>Rights</w:t>
      </w:r>
    </w:p>
    <w:p w:rsidRPr="00F33F31" w:rsidR="001C0061" w:rsidP="00F33F31" w:rsidRDefault="001C0061" w14:paraId="37721D2B" w14:textId="05994525">
      <w:pPr>
        <w:pStyle w:val="ListParagraph"/>
        <w:numPr>
          <w:ilvl w:val="0"/>
          <w:numId w:val="34"/>
        </w:numPr>
        <w:jc w:val="both"/>
        <w:rPr>
          <w:rFonts w:ascii="Comic Sans MS" w:hAnsi="Comic Sans MS"/>
        </w:rPr>
      </w:pPr>
      <w:r w:rsidRPr="00F33F31">
        <w:rPr>
          <w:rFonts w:ascii="Comic Sans MS" w:hAnsi="Comic Sans MS"/>
        </w:rPr>
        <w:t xml:space="preserve">Responsibilities </w:t>
      </w:r>
    </w:p>
    <w:p w:rsidRPr="00F33F31" w:rsidR="001C0061" w:rsidP="00F33F31" w:rsidRDefault="001C0061" w14:paraId="4F08690D" w14:textId="44E558AB">
      <w:pPr>
        <w:pStyle w:val="ListParagraph"/>
        <w:numPr>
          <w:ilvl w:val="0"/>
          <w:numId w:val="34"/>
        </w:numPr>
        <w:jc w:val="both"/>
        <w:rPr>
          <w:rFonts w:ascii="Comic Sans MS" w:hAnsi="Comic Sans MS"/>
        </w:rPr>
      </w:pPr>
      <w:r w:rsidRPr="00F33F31">
        <w:rPr>
          <w:rFonts w:ascii="Comic Sans MS" w:hAnsi="Comic Sans MS"/>
        </w:rPr>
        <w:t xml:space="preserve">Risks </w:t>
      </w:r>
    </w:p>
    <w:p w:rsidR="00AC1881" w:rsidP="00F33F31" w:rsidRDefault="001C0061" w14:paraId="1C0BC5AC" w14:textId="434AB642">
      <w:pPr>
        <w:pStyle w:val="ListParagraph"/>
        <w:numPr>
          <w:ilvl w:val="0"/>
          <w:numId w:val="34"/>
        </w:numPr>
        <w:jc w:val="both"/>
        <w:rPr>
          <w:rFonts w:ascii="Comic Sans MS" w:hAnsi="Comic Sans MS"/>
        </w:rPr>
      </w:pPr>
      <w:r w:rsidRPr="00F33F31">
        <w:rPr>
          <w:rFonts w:ascii="Comic Sans MS" w:hAnsi="Comic Sans MS"/>
        </w:rPr>
        <w:t xml:space="preserve">Respect </w:t>
      </w:r>
    </w:p>
    <w:p w:rsidRPr="00F33F31" w:rsidR="00F33F31" w:rsidP="00F33F31" w:rsidRDefault="00F33F31" w14:paraId="243EDCDE" w14:textId="77777777">
      <w:pPr>
        <w:pStyle w:val="ListParagraph"/>
        <w:ind w:left="360"/>
        <w:jc w:val="both"/>
        <w:rPr>
          <w:rFonts w:ascii="Comic Sans MS" w:hAnsi="Comic Sans MS"/>
        </w:rPr>
      </w:pPr>
    </w:p>
    <w:p w:rsidRPr="00F33F31" w:rsidR="00AC1881" w:rsidP="00F33F31" w:rsidRDefault="00AC1881" w14:paraId="08D281E4" w14:textId="2BA35334">
      <w:pPr>
        <w:jc w:val="both"/>
        <w:rPr>
          <w:rFonts w:ascii="Comic Sans MS" w:hAnsi="Comic Sans MS"/>
          <w:b/>
          <w:u w:val="single"/>
        </w:rPr>
      </w:pPr>
      <w:r w:rsidRPr="00F33F31">
        <w:rPr>
          <w:rFonts w:ascii="Comic Sans MS" w:hAnsi="Comic Sans MS"/>
          <w:b/>
          <w:u w:val="single"/>
        </w:rPr>
        <w:t xml:space="preserve">Roles and Responsibilities </w:t>
      </w:r>
    </w:p>
    <w:p w:rsidR="00F33F31" w:rsidP="00F33F31" w:rsidRDefault="00DE1BC6" w14:paraId="03A09A30" w14:textId="4A3E2834">
      <w:pPr>
        <w:jc w:val="both"/>
        <w:rPr>
          <w:rFonts w:ascii="Comic Sans MS" w:hAnsi="Comic Sans MS"/>
        </w:rPr>
      </w:pPr>
      <w:r w:rsidRPr="195C0D9B" w:rsidR="00DE1BC6">
        <w:rPr>
          <w:rFonts w:ascii="Comic Sans MS" w:hAnsi="Comic Sans MS"/>
        </w:rPr>
        <w:t xml:space="preserve">The </w:t>
      </w:r>
      <w:r w:rsidRPr="195C0D9B" w:rsidR="538FBF9A">
        <w:rPr>
          <w:rFonts w:ascii="Comic Sans MS" w:hAnsi="Comic Sans MS"/>
        </w:rPr>
        <w:t>SRE</w:t>
      </w:r>
      <w:r w:rsidRPr="195C0D9B" w:rsidR="00DE1BC6">
        <w:rPr>
          <w:rFonts w:ascii="Comic Sans MS" w:hAnsi="Comic Sans MS"/>
        </w:rPr>
        <w:t xml:space="preserve"> programme will be led b</w:t>
      </w:r>
      <w:r w:rsidRPr="195C0D9B" w:rsidR="00371C74">
        <w:rPr>
          <w:rFonts w:ascii="Comic Sans MS" w:hAnsi="Comic Sans MS"/>
        </w:rPr>
        <w:t xml:space="preserve">y </w:t>
      </w:r>
      <w:r w:rsidRPr="195C0D9B" w:rsidR="25705FC3">
        <w:rPr>
          <w:rFonts w:ascii="Comic Sans MS" w:hAnsi="Comic Sans MS"/>
        </w:rPr>
        <w:t>Curriculum Manager</w:t>
      </w:r>
      <w:r w:rsidRPr="195C0D9B" w:rsidR="00371C74">
        <w:rPr>
          <w:rFonts w:ascii="Comic Sans MS" w:hAnsi="Comic Sans MS"/>
        </w:rPr>
        <w:t xml:space="preserve">. </w:t>
      </w:r>
      <w:r w:rsidRPr="195C0D9B" w:rsidR="00DE1BC6">
        <w:rPr>
          <w:rFonts w:ascii="Comic Sans MS" w:hAnsi="Comic Sans MS"/>
        </w:rPr>
        <w:t>The</w:t>
      </w:r>
      <w:r w:rsidRPr="195C0D9B" w:rsidR="00A10ABD">
        <w:rPr>
          <w:rFonts w:ascii="Comic Sans MS" w:hAnsi="Comic Sans MS"/>
        </w:rPr>
        <w:t xml:space="preserve"> </w:t>
      </w:r>
      <w:r w:rsidRPr="195C0D9B" w:rsidR="3A43F937">
        <w:rPr>
          <w:rFonts w:ascii="Comic Sans MS" w:hAnsi="Comic Sans MS"/>
        </w:rPr>
        <w:t>Head of School</w:t>
      </w:r>
      <w:r w:rsidRPr="195C0D9B" w:rsidR="00A10ABD">
        <w:rPr>
          <w:rFonts w:ascii="Comic Sans MS" w:hAnsi="Comic Sans MS"/>
        </w:rPr>
        <w:t xml:space="preserve"> </w:t>
      </w:r>
      <w:r w:rsidRPr="195C0D9B" w:rsidR="00A10ABD">
        <w:rPr>
          <w:rFonts w:ascii="Comic Sans MS" w:hAnsi="Comic Sans MS"/>
        </w:rPr>
        <w:t>is re</w:t>
      </w:r>
      <w:r w:rsidRPr="195C0D9B" w:rsidR="003D5574">
        <w:rPr>
          <w:rFonts w:ascii="Comic Sans MS" w:hAnsi="Comic Sans MS"/>
        </w:rPr>
        <w:t>sponsible for</w:t>
      </w:r>
      <w:r w:rsidRPr="195C0D9B" w:rsidR="003D5574">
        <w:rPr>
          <w:rFonts w:ascii="Comic Sans MS" w:hAnsi="Comic Sans MS"/>
        </w:rPr>
        <w:t xml:space="preserve"> ensuring the below requirements are met.</w:t>
      </w:r>
    </w:p>
    <w:p w:rsidRPr="00F33F31" w:rsidR="00DE1BC6" w:rsidP="00F33F31" w:rsidRDefault="00DE1BC6" w14:paraId="155C85E0" w14:textId="3F23B18B">
      <w:pPr>
        <w:jc w:val="both"/>
        <w:rPr>
          <w:rFonts w:ascii="Comic Sans MS" w:hAnsi="Comic Sans MS"/>
        </w:rPr>
      </w:pPr>
      <w:r w:rsidRPr="37DC55B2">
        <w:rPr>
          <w:rFonts w:ascii="Comic Sans MS" w:hAnsi="Comic Sans MS"/>
        </w:rPr>
        <w:t>T</w:t>
      </w:r>
      <w:r w:rsidRPr="37DC55B2" w:rsidR="00A10ABD">
        <w:rPr>
          <w:rFonts w:ascii="Comic Sans MS" w:hAnsi="Comic Sans MS"/>
        </w:rPr>
        <w:t xml:space="preserve">he </w:t>
      </w:r>
      <w:r w:rsidRPr="37DC55B2" w:rsidR="0E054F62">
        <w:rPr>
          <w:rFonts w:ascii="Comic Sans MS" w:hAnsi="Comic Sans MS"/>
        </w:rPr>
        <w:t>SRE</w:t>
      </w:r>
      <w:r w:rsidRPr="37DC55B2" w:rsidR="00A10ABD">
        <w:rPr>
          <w:rFonts w:ascii="Comic Sans MS" w:hAnsi="Comic Sans MS"/>
        </w:rPr>
        <w:t xml:space="preserve"> lead is responsible for ensuring the planning and delivery of the subject is in line with teaching standards and meets the statutory requirements.</w:t>
      </w:r>
    </w:p>
    <w:p w:rsidR="00F33F31" w:rsidP="00F33F31" w:rsidRDefault="00F33F31" w14:paraId="3549297A" w14:textId="77777777">
      <w:pPr>
        <w:jc w:val="both"/>
        <w:rPr>
          <w:rFonts w:ascii="Comic Sans MS" w:hAnsi="Comic Sans MS"/>
        </w:rPr>
      </w:pPr>
    </w:p>
    <w:p w:rsidRPr="00F33F31" w:rsidR="00391D72" w:rsidP="00F33F31" w:rsidRDefault="00391D72" w14:paraId="735D79DB" w14:textId="4347D1D1">
      <w:pPr>
        <w:jc w:val="both"/>
        <w:rPr>
          <w:rFonts w:ascii="Comic Sans MS" w:hAnsi="Comic Sans MS"/>
          <w:b/>
          <w:u w:val="single"/>
        </w:rPr>
      </w:pPr>
      <w:r w:rsidRPr="00F33F31">
        <w:rPr>
          <w:rFonts w:ascii="Comic Sans MS" w:hAnsi="Comic Sans MS"/>
          <w:b/>
          <w:u w:val="single"/>
        </w:rPr>
        <w:t>Legislation</w:t>
      </w:r>
    </w:p>
    <w:p w:rsidRPr="00F33F31" w:rsidR="00391D72" w:rsidP="00F33F31" w:rsidRDefault="00391D72" w14:paraId="51B5BA46" w14:textId="6224228B">
      <w:pPr>
        <w:jc w:val="both"/>
        <w:rPr>
          <w:rFonts w:ascii="Comic Sans MS" w:hAnsi="Comic Sans MS" w:cs="Arial"/>
        </w:rPr>
      </w:pPr>
      <w:r w:rsidRPr="37DC55B2">
        <w:rPr>
          <w:rFonts w:ascii="Comic Sans MS" w:hAnsi="Comic Sans MS" w:cs="Arial"/>
        </w:rPr>
        <w:t xml:space="preserve"> </w:t>
      </w:r>
    </w:p>
    <w:p w:rsidRPr="00F33F31" w:rsidR="00391D72" w:rsidP="00F33F31" w:rsidRDefault="00391D72" w14:paraId="43B7FCE6" w14:textId="2B881286">
      <w:pPr>
        <w:pStyle w:val="ListParagraph"/>
        <w:numPr>
          <w:ilvl w:val="0"/>
          <w:numId w:val="24"/>
        </w:numPr>
        <w:jc w:val="both"/>
        <w:rPr>
          <w:rFonts w:ascii="Comic Sans MS" w:hAnsi="Comic Sans MS" w:cs="Arial"/>
        </w:rPr>
      </w:pPr>
      <w:r w:rsidRPr="00F33F31">
        <w:rPr>
          <w:rFonts w:ascii="Comic Sans MS" w:hAnsi="Comic Sans MS" w:cs="Arial"/>
        </w:rPr>
        <w:t>Documents that inform the school's RSE policy include:</w:t>
      </w:r>
    </w:p>
    <w:p w:rsidRPr="00F33F31" w:rsidR="00391D72" w:rsidP="00F33F31" w:rsidRDefault="00391D72" w14:paraId="28038EC0" w14:textId="6946869A">
      <w:pPr>
        <w:pStyle w:val="ListParagraph"/>
        <w:numPr>
          <w:ilvl w:val="1"/>
          <w:numId w:val="39"/>
        </w:numPr>
        <w:jc w:val="both"/>
        <w:rPr>
          <w:rFonts w:ascii="Comic Sans MS" w:hAnsi="Comic Sans MS" w:cs="Arial"/>
        </w:rPr>
      </w:pPr>
      <w:r w:rsidRPr="00F33F31">
        <w:rPr>
          <w:rFonts w:ascii="Comic Sans MS" w:hAnsi="Comic Sans MS" w:cs="Arial"/>
        </w:rPr>
        <w:t>Education Act (1996)</w:t>
      </w:r>
    </w:p>
    <w:p w:rsidRPr="00F33F31" w:rsidR="00391D72" w:rsidP="00F33F31" w:rsidRDefault="00391D72" w14:paraId="1E3B700E" w14:textId="006E174A">
      <w:pPr>
        <w:pStyle w:val="ListParagraph"/>
        <w:numPr>
          <w:ilvl w:val="1"/>
          <w:numId w:val="39"/>
        </w:numPr>
        <w:jc w:val="both"/>
        <w:rPr>
          <w:rFonts w:ascii="Comic Sans MS" w:hAnsi="Comic Sans MS" w:cs="Arial"/>
        </w:rPr>
      </w:pPr>
      <w:r w:rsidRPr="00F33F31">
        <w:rPr>
          <w:rFonts w:ascii="Comic Sans MS" w:hAnsi="Comic Sans MS" w:cs="Arial"/>
        </w:rPr>
        <w:t>Learning and Skills Act (2000)</w:t>
      </w:r>
    </w:p>
    <w:p w:rsidRPr="00F33F31" w:rsidR="00391D72" w:rsidP="00F33F31" w:rsidRDefault="00391D72" w14:paraId="51A6A0A7" w14:textId="412EABB5">
      <w:pPr>
        <w:pStyle w:val="ListParagraph"/>
        <w:numPr>
          <w:ilvl w:val="1"/>
          <w:numId w:val="39"/>
        </w:numPr>
        <w:jc w:val="both"/>
        <w:rPr>
          <w:rFonts w:ascii="Comic Sans MS" w:hAnsi="Comic Sans MS" w:cs="Arial"/>
        </w:rPr>
      </w:pPr>
      <w:r w:rsidRPr="00F33F31">
        <w:rPr>
          <w:rFonts w:ascii="Comic Sans MS" w:hAnsi="Comic Sans MS" w:cs="Arial"/>
        </w:rPr>
        <w:t>Education and Inspections Act (2006)</w:t>
      </w:r>
    </w:p>
    <w:p w:rsidRPr="00F33F31" w:rsidR="00391D72" w:rsidP="00F33F31" w:rsidRDefault="00391D72" w14:paraId="1A802596" w14:textId="1E50031E">
      <w:pPr>
        <w:pStyle w:val="ListParagraph"/>
        <w:numPr>
          <w:ilvl w:val="1"/>
          <w:numId w:val="39"/>
        </w:numPr>
        <w:jc w:val="both"/>
        <w:rPr>
          <w:rFonts w:ascii="Comic Sans MS" w:hAnsi="Comic Sans MS" w:cs="Arial"/>
        </w:rPr>
      </w:pPr>
      <w:r w:rsidRPr="00F33F31">
        <w:rPr>
          <w:rFonts w:ascii="Comic Sans MS" w:hAnsi="Comic Sans MS" w:cs="Arial"/>
        </w:rPr>
        <w:t>Equality Act (2010)</w:t>
      </w:r>
    </w:p>
    <w:p w:rsidRPr="00F33F31" w:rsidR="00391D72" w:rsidP="00F33F31" w:rsidRDefault="00391D72" w14:paraId="367E1748" w14:textId="4286A9BC">
      <w:pPr>
        <w:pStyle w:val="ListParagraph"/>
        <w:numPr>
          <w:ilvl w:val="1"/>
          <w:numId w:val="39"/>
        </w:numPr>
        <w:jc w:val="both"/>
        <w:rPr>
          <w:rFonts w:ascii="Comic Sans MS" w:hAnsi="Comic Sans MS" w:cs="Arial"/>
        </w:rPr>
      </w:pPr>
      <w:r w:rsidRPr="00F33F31">
        <w:rPr>
          <w:rFonts w:ascii="Comic Sans MS" w:hAnsi="Comic Sans MS" w:cs="Arial"/>
        </w:rPr>
        <w:t>Supplementary Guidance SRE for the 21</w:t>
      </w:r>
      <w:r w:rsidRPr="00F33F31">
        <w:rPr>
          <w:rFonts w:ascii="Comic Sans MS" w:hAnsi="Comic Sans MS" w:cs="Arial"/>
          <w:vertAlign w:val="superscript"/>
        </w:rPr>
        <w:t>st</w:t>
      </w:r>
      <w:r w:rsidRPr="00F33F31">
        <w:rPr>
          <w:rFonts w:ascii="Comic Sans MS" w:hAnsi="Comic Sans MS" w:cs="Arial"/>
        </w:rPr>
        <w:t xml:space="preserve"> Century (2014)</w:t>
      </w:r>
    </w:p>
    <w:p w:rsidRPr="00F33F31" w:rsidR="00391D72" w:rsidP="00F33F31" w:rsidRDefault="00391D72" w14:paraId="07B89E2D" w14:textId="2E0F1EE5">
      <w:pPr>
        <w:pStyle w:val="ListParagraph"/>
        <w:numPr>
          <w:ilvl w:val="1"/>
          <w:numId w:val="39"/>
        </w:numPr>
        <w:jc w:val="both"/>
        <w:rPr>
          <w:rFonts w:ascii="Comic Sans MS" w:hAnsi="Comic Sans MS" w:cs="Arial"/>
        </w:rPr>
      </w:pPr>
      <w:r w:rsidRPr="00F33F31">
        <w:rPr>
          <w:rFonts w:ascii="Comic Sans MS" w:hAnsi="Comic Sans MS" w:cs="Arial"/>
        </w:rPr>
        <w:t>Keeping Children Safe in Education – Statutory safeguarding guidance (20</w:t>
      </w:r>
      <w:r w:rsidR="00387A40">
        <w:rPr>
          <w:rFonts w:ascii="Comic Sans MS" w:hAnsi="Comic Sans MS" w:cs="Arial"/>
        </w:rPr>
        <w:t>22</w:t>
      </w:r>
      <w:r w:rsidRPr="00F33F31">
        <w:rPr>
          <w:rFonts w:ascii="Comic Sans MS" w:hAnsi="Comic Sans MS" w:cs="Arial"/>
        </w:rPr>
        <w:t>)</w:t>
      </w:r>
    </w:p>
    <w:p w:rsidRPr="00F33F31" w:rsidR="00391D72" w:rsidP="00F33F31" w:rsidRDefault="00391D72" w14:paraId="5974C263" w14:textId="3D87FC1B">
      <w:pPr>
        <w:pStyle w:val="ListParagraph"/>
        <w:numPr>
          <w:ilvl w:val="1"/>
          <w:numId w:val="39"/>
        </w:numPr>
        <w:jc w:val="both"/>
        <w:rPr>
          <w:rFonts w:ascii="Comic Sans MS" w:hAnsi="Comic Sans MS" w:cs="Arial"/>
        </w:rPr>
      </w:pPr>
      <w:r w:rsidRPr="00F33F31">
        <w:rPr>
          <w:rFonts w:ascii="Comic Sans MS" w:hAnsi="Comic Sans MS" w:cs="Arial"/>
        </w:rPr>
        <w:t>Children and Social Work Act (2017)</w:t>
      </w:r>
    </w:p>
    <w:p w:rsidRPr="00F33F31" w:rsidR="00A82F5E" w:rsidP="00F33F31" w:rsidRDefault="00A82F5E" w14:paraId="3C7044D2" w14:textId="53DC9070">
      <w:pPr>
        <w:pStyle w:val="ListParagraph"/>
        <w:numPr>
          <w:ilvl w:val="1"/>
          <w:numId w:val="39"/>
        </w:numPr>
        <w:jc w:val="both"/>
        <w:rPr>
          <w:rFonts w:ascii="Comic Sans MS" w:hAnsi="Comic Sans MS" w:cs="Arial"/>
        </w:rPr>
      </w:pPr>
      <w:r w:rsidRPr="37DC55B2">
        <w:rPr>
          <w:rFonts w:ascii="Comic Sans MS" w:hAnsi="Comic Sans MS" w:cs="Arial"/>
        </w:rPr>
        <w:t>Relationships Education, Relationships and Sex Education (RSE) and Health Education, Draft statutory guidance for governing bodies,</w:t>
      </w:r>
      <w:r w:rsidRPr="37DC55B2" w:rsidR="00F33F31">
        <w:rPr>
          <w:rFonts w:ascii="Comic Sans MS" w:hAnsi="Comic Sans MS" w:cs="Arial"/>
        </w:rPr>
        <w:t xml:space="preserve"> </w:t>
      </w:r>
      <w:r w:rsidRPr="37DC55B2" w:rsidR="17898742">
        <w:rPr>
          <w:rFonts w:ascii="Comic Sans MS" w:hAnsi="Comic Sans MS" w:cs="Arial"/>
        </w:rPr>
        <w:t>Company Director</w:t>
      </w:r>
      <w:r w:rsidRPr="37DC55B2">
        <w:rPr>
          <w:rFonts w:ascii="Comic Sans MS" w:hAnsi="Comic Sans MS" w:cs="Arial"/>
        </w:rPr>
        <w:t xml:space="preserve">, </w:t>
      </w:r>
      <w:r w:rsidRPr="37DC55B2" w:rsidR="00F33F31">
        <w:rPr>
          <w:rFonts w:ascii="Comic Sans MS" w:hAnsi="Comic Sans MS" w:cs="Arial"/>
        </w:rPr>
        <w:t xml:space="preserve">Head of School and </w:t>
      </w:r>
      <w:r w:rsidRPr="37DC55B2">
        <w:rPr>
          <w:rFonts w:ascii="Comic Sans MS" w:hAnsi="Comic Sans MS" w:cs="Arial"/>
        </w:rPr>
        <w:t>senior leadership teams (February 2019)</w:t>
      </w:r>
    </w:p>
    <w:p w:rsidRPr="00F33F31" w:rsidR="00391D72" w:rsidP="00F33F31" w:rsidRDefault="00391D72" w14:paraId="6F5225FB" w14:textId="77777777">
      <w:pPr>
        <w:jc w:val="both"/>
        <w:rPr>
          <w:rFonts w:ascii="Comic Sans MS" w:hAnsi="Comic Sans MS" w:cs="Arial"/>
        </w:rPr>
      </w:pPr>
    </w:p>
    <w:p w:rsidRPr="00F33F31" w:rsidR="005D5095" w:rsidP="00F33F31" w:rsidRDefault="00030A69" w14:paraId="145009B3" w14:textId="7EA6C661">
      <w:pPr>
        <w:jc w:val="both"/>
        <w:rPr>
          <w:rFonts w:ascii="Comic Sans MS" w:hAnsi="Comic Sans MS" w:cs="Arial"/>
          <w:b/>
          <w:u w:val="single"/>
        </w:rPr>
      </w:pPr>
      <w:r w:rsidRPr="00F33F31">
        <w:rPr>
          <w:rFonts w:ascii="Comic Sans MS" w:hAnsi="Comic Sans MS" w:cs="Arial"/>
          <w:b/>
          <w:u w:val="single"/>
        </w:rPr>
        <w:t>Curriculum Design</w:t>
      </w:r>
    </w:p>
    <w:p w:rsidRPr="00F33F31" w:rsidR="00391D72" w:rsidP="00F33F31" w:rsidRDefault="00D139D5" w14:paraId="0FDAFD23" w14:textId="122FBB9E">
      <w:pPr>
        <w:jc w:val="both"/>
        <w:rPr>
          <w:rFonts w:ascii="Comic Sans MS" w:hAnsi="Comic Sans MS" w:cs="Arial"/>
        </w:rPr>
      </w:pPr>
      <w:r w:rsidRPr="37DC55B2">
        <w:rPr>
          <w:rFonts w:ascii="Comic Sans MS" w:hAnsi="Comic Sans MS" w:cs="Arial"/>
        </w:rPr>
        <w:t>Our S</w:t>
      </w:r>
      <w:r w:rsidRPr="37DC55B2" w:rsidR="0324F481">
        <w:rPr>
          <w:rFonts w:ascii="Comic Sans MS" w:hAnsi="Comic Sans MS" w:cs="Arial"/>
        </w:rPr>
        <w:t>R</w:t>
      </w:r>
      <w:r w:rsidRPr="37DC55B2">
        <w:rPr>
          <w:rFonts w:ascii="Comic Sans MS" w:hAnsi="Comic Sans MS" w:cs="Arial"/>
        </w:rPr>
        <w:t xml:space="preserve">E programme is an integral part of our whole school provision </w:t>
      </w:r>
      <w:r w:rsidRPr="37DC55B2" w:rsidR="00371C74">
        <w:rPr>
          <w:rFonts w:ascii="Comic Sans MS" w:hAnsi="Comic Sans MS" w:cs="Arial"/>
        </w:rPr>
        <w:t xml:space="preserve">and for information on when these different topics are covered </w:t>
      </w:r>
      <w:r w:rsidRPr="37DC55B2" w:rsidR="00611E8A">
        <w:rPr>
          <w:rFonts w:ascii="Comic Sans MS" w:hAnsi="Comic Sans MS" w:cs="Arial"/>
        </w:rPr>
        <w:t>see Curriculum</w:t>
      </w:r>
      <w:r w:rsidRPr="37DC55B2" w:rsidR="00371C74">
        <w:rPr>
          <w:rFonts w:ascii="Comic Sans MS" w:hAnsi="Comic Sans MS" w:cs="Arial"/>
        </w:rPr>
        <w:t xml:space="preserve"> folder</w:t>
      </w:r>
      <w:r w:rsidRPr="37DC55B2" w:rsidR="319E4903">
        <w:rPr>
          <w:rFonts w:ascii="Comic Sans MS" w:hAnsi="Comic Sans MS" w:cs="Arial"/>
        </w:rPr>
        <w:t>s</w:t>
      </w:r>
      <w:r w:rsidRPr="37DC55B2" w:rsidR="00371C74">
        <w:rPr>
          <w:rFonts w:ascii="Comic Sans MS" w:hAnsi="Comic Sans MS" w:cs="Arial"/>
        </w:rPr>
        <w:t>.</w:t>
      </w:r>
    </w:p>
    <w:p w:rsidRPr="00F33F31" w:rsidR="00030A69" w:rsidP="00F33F31" w:rsidRDefault="00030A69" w14:paraId="7AC1D00D" w14:textId="01FCCE5B">
      <w:pPr>
        <w:jc w:val="both"/>
        <w:rPr>
          <w:rFonts w:ascii="Comic Sans MS" w:hAnsi="Comic Sans MS"/>
        </w:rPr>
      </w:pPr>
    </w:p>
    <w:p w:rsidR="00620A30" w:rsidP="00F33F31" w:rsidRDefault="00620A30" w14:paraId="3653A0F3" w14:textId="672B3541">
      <w:pPr>
        <w:jc w:val="both"/>
        <w:rPr>
          <w:rFonts w:ascii="Comic Sans MS" w:hAnsi="Comic Sans MS" w:cs="Arial"/>
        </w:rPr>
      </w:pPr>
      <w:r w:rsidRPr="00F33F31">
        <w:rPr>
          <w:rFonts w:ascii="Comic Sans MS" w:hAnsi="Comic Sans MS" w:cs="Arial"/>
        </w:rPr>
        <w:t>The curriculum will meet the needs, or be adapted for, those children wi</w:t>
      </w:r>
      <w:r w:rsidRPr="00F33F31" w:rsidR="00D139D5">
        <w:rPr>
          <w:rFonts w:ascii="Comic Sans MS" w:hAnsi="Comic Sans MS" w:cs="Arial"/>
        </w:rPr>
        <w:t xml:space="preserve">th protected characteristics by staff having an awareness of all </w:t>
      </w:r>
      <w:r w:rsidRPr="00F33F31" w:rsidR="00CC2559">
        <w:rPr>
          <w:rFonts w:ascii="Comic Sans MS" w:hAnsi="Comic Sans MS" w:cs="Arial"/>
        </w:rPr>
        <w:t>pupils’</w:t>
      </w:r>
      <w:r w:rsidRPr="00F33F31" w:rsidR="00D139D5">
        <w:rPr>
          <w:rFonts w:ascii="Comic Sans MS" w:hAnsi="Comic Sans MS" w:cs="Arial"/>
        </w:rPr>
        <w:t xml:space="preserve"> individual needs and EHCPs.</w:t>
      </w:r>
    </w:p>
    <w:p w:rsidRPr="00F33F31" w:rsidR="00F33F31" w:rsidP="00F33F31" w:rsidRDefault="00F33F31" w14:paraId="7FA6E94F" w14:textId="77777777">
      <w:pPr>
        <w:jc w:val="both"/>
        <w:rPr>
          <w:rFonts w:ascii="Comic Sans MS" w:hAnsi="Comic Sans MS" w:cs="Arial"/>
        </w:rPr>
      </w:pPr>
    </w:p>
    <w:p w:rsidR="00F33F31" w:rsidP="37DC55B2" w:rsidRDefault="00620A30" w14:paraId="49D2665D" w14:textId="020A5181">
      <w:pPr>
        <w:jc w:val="both"/>
        <w:rPr>
          <w:rFonts w:ascii="Comic Sans MS" w:hAnsi="Comic Sans MS" w:cstheme="majorBidi"/>
        </w:rPr>
      </w:pPr>
      <w:r w:rsidRPr="37DC55B2">
        <w:rPr>
          <w:rFonts w:ascii="Comic Sans MS" w:hAnsi="Comic Sans MS"/>
        </w:rPr>
        <w:t xml:space="preserve">We ensure that </w:t>
      </w:r>
      <w:r w:rsidRPr="37DC55B2" w:rsidR="23AC9667">
        <w:rPr>
          <w:rFonts w:ascii="Comic Sans MS" w:hAnsi="Comic Sans MS"/>
        </w:rPr>
        <w:t>SRE</w:t>
      </w:r>
      <w:r w:rsidRPr="37DC55B2">
        <w:rPr>
          <w:rFonts w:ascii="Comic Sans MS" w:hAnsi="Comic Sans MS"/>
        </w:rPr>
        <w:t xml:space="preserve"> fosters gender equality and LGBT + </w:t>
      </w:r>
      <w:r w:rsidRPr="37DC55B2">
        <w:rPr>
          <w:rFonts w:ascii="Comic Sans MS" w:hAnsi="Comic Sans MS" w:cstheme="majorBidi"/>
        </w:rPr>
        <w:t>equality by</w:t>
      </w:r>
      <w:r w:rsidR="00611E8A">
        <w:rPr>
          <w:rFonts w:ascii="Comic Sans MS" w:hAnsi="Comic Sans MS" w:cstheme="majorBidi"/>
        </w:rPr>
        <w:t xml:space="preserve"> p</w:t>
      </w:r>
      <w:r w:rsidRPr="37DC55B2" w:rsidR="00CC2559">
        <w:rPr>
          <w:rFonts w:ascii="Comic Sans MS" w:hAnsi="Comic Sans MS" w:cstheme="majorBidi"/>
        </w:rPr>
        <w:t xml:space="preserve">romoting inclusion and reducing discrimination are part of RSE throughout the school and reflect our equality policy. When teaching about relationships and families we include same sex relationships and specific understanding of different types of relationships, including lesbian, gay and bisexual relationships. Homophobic, </w:t>
      </w:r>
      <w:proofErr w:type="spellStart"/>
      <w:r w:rsidRPr="37DC55B2" w:rsidR="00CC2559">
        <w:rPr>
          <w:rFonts w:ascii="Comic Sans MS" w:hAnsi="Comic Sans MS" w:cstheme="majorBidi"/>
        </w:rPr>
        <w:t>biphobic</w:t>
      </w:r>
      <w:proofErr w:type="spellEnd"/>
      <w:r w:rsidRPr="37DC55B2" w:rsidR="00CC2559">
        <w:rPr>
          <w:rFonts w:ascii="Comic Sans MS" w:hAnsi="Comic Sans MS" w:cstheme="majorBidi"/>
        </w:rPr>
        <w:t xml:space="preserve"> and transphobic references, </w:t>
      </w:r>
      <w:proofErr w:type="gramStart"/>
      <w:r w:rsidRPr="37DC55B2" w:rsidR="00CC2559">
        <w:rPr>
          <w:rFonts w:ascii="Comic Sans MS" w:hAnsi="Comic Sans MS" w:cstheme="majorBidi"/>
        </w:rPr>
        <w:t>language</w:t>
      </w:r>
      <w:proofErr w:type="gramEnd"/>
      <w:r w:rsidRPr="37DC55B2" w:rsidR="00CC2559">
        <w:rPr>
          <w:rFonts w:ascii="Comic Sans MS" w:hAnsi="Comic Sans MS" w:cstheme="majorBidi"/>
        </w:rPr>
        <w:t xml:space="preserve"> and bullying are not tolerated in</w:t>
      </w:r>
      <w:r w:rsidRPr="37DC55B2" w:rsidR="00F33F31">
        <w:rPr>
          <w:rFonts w:ascii="Comic Sans MS" w:hAnsi="Comic Sans MS" w:cstheme="majorBidi"/>
        </w:rPr>
        <w:t xml:space="preserve"> </w:t>
      </w:r>
      <w:r w:rsidRPr="37DC55B2" w:rsidR="00CC2559">
        <w:rPr>
          <w:rFonts w:ascii="Comic Sans MS" w:hAnsi="Comic Sans MS" w:cstheme="majorBidi"/>
        </w:rPr>
        <w:t>school and are challenged and dealt with as part of our commitment to promoting inclusion, gender equality and preventing bullying.</w:t>
      </w:r>
    </w:p>
    <w:p w:rsidR="37DC55B2" w:rsidP="37DC55B2" w:rsidRDefault="37DC55B2" w14:paraId="5642DD9C" w14:textId="061A4719">
      <w:pPr>
        <w:jc w:val="both"/>
        <w:rPr>
          <w:rFonts w:ascii="Comic Sans MS" w:hAnsi="Comic Sans MS"/>
        </w:rPr>
      </w:pPr>
    </w:p>
    <w:p w:rsidRPr="00F33F31" w:rsidR="00030A69" w:rsidP="37DC55B2" w:rsidRDefault="00030A69" w14:paraId="572F377B" w14:textId="0749C5AC">
      <w:pPr>
        <w:jc w:val="both"/>
        <w:rPr>
          <w:rFonts w:ascii="Comic Sans MS" w:hAnsi="Comic Sans MS" w:cstheme="majorBidi"/>
        </w:rPr>
      </w:pPr>
      <w:r w:rsidRPr="37DC55B2">
        <w:rPr>
          <w:rFonts w:ascii="Comic Sans MS" w:hAnsi="Comic Sans MS"/>
        </w:rPr>
        <w:t xml:space="preserve">Our </w:t>
      </w:r>
      <w:r w:rsidRPr="37DC55B2" w:rsidR="6EC061BF">
        <w:rPr>
          <w:rFonts w:ascii="Comic Sans MS" w:hAnsi="Comic Sans MS"/>
        </w:rPr>
        <w:t>SRE</w:t>
      </w:r>
      <w:r w:rsidRPr="37DC55B2">
        <w:rPr>
          <w:rFonts w:ascii="Comic Sans MS" w:hAnsi="Comic Sans MS"/>
        </w:rPr>
        <w:t xml:space="preserve"> programme will b</w:t>
      </w:r>
      <w:r w:rsidRPr="37DC55B2" w:rsidR="00CC2559">
        <w:rPr>
          <w:rFonts w:ascii="Comic Sans MS" w:hAnsi="Comic Sans MS"/>
        </w:rPr>
        <w:t>e planned and delivered through ti</w:t>
      </w:r>
      <w:r w:rsidRPr="37DC55B2" w:rsidR="00A27E73">
        <w:rPr>
          <w:rFonts w:ascii="Comic Sans MS" w:hAnsi="Comic Sans MS"/>
        </w:rPr>
        <w:t>metabled</w:t>
      </w:r>
      <w:r w:rsidRPr="37DC55B2" w:rsidR="49B6C1B7">
        <w:rPr>
          <w:rFonts w:ascii="Comic Sans MS" w:hAnsi="Comic Sans MS"/>
        </w:rPr>
        <w:t xml:space="preserve"> </w:t>
      </w:r>
      <w:r w:rsidRPr="37DC55B2" w:rsidR="00A27E73">
        <w:rPr>
          <w:rFonts w:ascii="Comic Sans MS" w:hAnsi="Comic Sans MS"/>
        </w:rPr>
        <w:t xml:space="preserve">lessons. </w:t>
      </w:r>
    </w:p>
    <w:p w:rsidR="00F33F31" w:rsidP="00F33F31" w:rsidRDefault="00F33F31" w14:paraId="537803D2" w14:textId="77777777">
      <w:pPr>
        <w:jc w:val="both"/>
        <w:rPr>
          <w:rFonts w:ascii="Comic Sans MS" w:hAnsi="Comic Sans MS"/>
        </w:rPr>
      </w:pPr>
    </w:p>
    <w:p w:rsidR="00030A69" w:rsidP="00F33F31" w:rsidRDefault="00030A69" w14:paraId="41FD7ADC" w14:textId="42368C3B">
      <w:pPr>
        <w:jc w:val="both"/>
        <w:rPr>
          <w:rFonts w:ascii="Comic Sans MS" w:hAnsi="Comic Sans MS"/>
        </w:rPr>
      </w:pPr>
      <w:r w:rsidRPr="37DC55B2">
        <w:rPr>
          <w:rFonts w:ascii="Comic Sans MS" w:hAnsi="Comic Sans MS"/>
        </w:rPr>
        <w:t xml:space="preserve">Our </w:t>
      </w:r>
      <w:r w:rsidRPr="37DC55B2" w:rsidR="4E6B99D4">
        <w:rPr>
          <w:rFonts w:ascii="Comic Sans MS" w:hAnsi="Comic Sans MS"/>
        </w:rPr>
        <w:t>SRE</w:t>
      </w:r>
      <w:r w:rsidRPr="37DC55B2">
        <w:rPr>
          <w:rFonts w:ascii="Comic Sans MS" w:hAnsi="Comic Sans MS"/>
        </w:rPr>
        <w:t xml:space="preserve"> programme will be taught through a range of teaching methods and interactive activities </w:t>
      </w:r>
      <w:proofErr w:type="gramStart"/>
      <w:r w:rsidRPr="37DC55B2" w:rsidR="00A27E73">
        <w:rPr>
          <w:rFonts w:ascii="Comic Sans MS" w:hAnsi="Comic Sans MS"/>
        </w:rPr>
        <w:t>including;</w:t>
      </w:r>
      <w:proofErr w:type="gramEnd"/>
      <w:r w:rsidRPr="37DC55B2" w:rsidR="00A27E73">
        <w:rPr>
          <w:rFonts w:ascii="Comic Sans MS" w:hAnsi="Comic Sans MS"/>
        </w:rPr>
        <w:t xml:space="preserve"> Role-play, discussion, outside agencies, </w:t>
      </w:r>
      <w:r w:rsidRPr="37DC55B2" w:rsidR="00A27E73">
        <w:rPr>
          <w:rFonts w:ascii="Comic Sans MS" w:hAnsi="Comic Sans MS"/>
        </w:rPr>
        <w:lastRenderedPageBreak/>
        <w:t>quizzes, pair and small group work, using case studies and stories to help de-personalise discussions so pupils gain confidence to talk and listen to each other.</w:t>
      </w:r>
    </w:p>
    <w:p w:rsidRPr="00F33F31" w:rsidR="00F33F31" w:rsidP="00F33F31" w:rsidRDefault="00F33F31" w14:paraId="73961720" w14:textId="77777777">
      <w:pPr>
        <w:jc w:val="both"/>
        <w:rPr>
          <w:rFonts w:ascii="Comic Sans MS" w:hAnsi="Comic Sans MS"/>
        </w:rPr>
      </w:pPr>
    </w:p>
    <w:p w:rsidRPr="00F33F31" w:rsidR="00030A69" w:rsidP="00F33F31" w:rsidRDefault="00030A69" w14:paraId="3FE0CDB1" w14:textId="1FE28CBF">
      <w:pPr>
        <w:jc w:val="both"/>
        <w:rPr>
          <w:rFonts w:ascii="Comic Sans MS" w:hAnsi="Comic Sans MS"/>
        </w:rPr>
      </w:pPr>
      <w:r w:rsidRPr="00F33F31">
        <w:rPr>
          <w:rFonts w:ascii="Comic Sans MS" w:hAnsi="Comic Sans MS"/>
        </w:rPr>
        <w:t>Learning about relationships and sex educatio</w:t>
      </w:r>
      <w:r w:rsidRPr="00F33F31" w:rsidR="004E7B98">
        <w:rPr>
          <w:rFonts w:ascii="Comic Sans MS" w:hAnsi="Comic Sans MS"/>
        </w:rPr>
        <w:t xml:space="preserve">n will </w:t>
      </w:r>
      <w:r w:rsidRPr="00F33F31" w:rsidR="00A27E73">
        <w:rPr>
          <w:rFonts w:ascii="Comic Sans MS" w:hAnsi="Comic Sans MS"/>
        </w:rPr>
        <w:t>com</w:t>
      </w:r>
      <w:r w:rsidRPr="00F33F31" w:rsidR="004E7B98">
        <w:rPr>
          <w:rFonts w:ascii="Comic Sans MS" w:hAnsi="Comic Sans MS"/>
        </w:rPr>
        <w:t>plement learning in all other subjects, as pupils will be able to develop better relationships and tolerances for one another and apply their knowledge of how some relationships work to literature, science, and specific related topics.</w:t>
      </w:r>
    </w:p>
    <w:p w:rsidRPr="00F33F31" w:rsidR="00620A30" w:rsidP="00F33F31" w:rsidRDefault="00620A30" w14:paraId="71FA3A88" w14:textId="77777777">
      <w:pPr>
        <w:pStyle w:val="ListParagraph"/>
        <w:ind w:left="1080"/>
        <w:jc w:val="both"/>
        <w:rPr>
          <w:rFonts w:ascii="Comic Sans MS" w:hAnsi="Comic Sans MS"/>
        </w:rPr>
      </w:pPr>
    </w:p>
    <w:p w:rsidRPr="00F33F31" w:rsidR="00030A69" w:rsidP="00F33F31" w:rsidRDefault="00030A69" w14:paraId="1E198D17" w14:textId="4BB29AB1">
      <w:pPr>
        <w:jc w:val="both"/>
        <w:rPr>
          <w:rFonts w:ascii="Comic Sans MS" w:hAnsi="Comic Sans MS"/>
          <w:b/>
          <w:u w:val="single"/>
        </w:rPr>
      </w:pPr>
      <w:r w:rsidRPr="00F33F31">
        <w:rPr>
          <w:rFonts w:ascii="Comic Sans MS" w:hAnsi="Comic Sans MS"/>
          <w:b/>
          <w:u w:val="single"/>
        </w:rPr>
        <w:t>Safe Practice</w:t>
      </w:r>
    </w:p>
    <w:p w:rsidRPr="00F33F31" w:rsidR="004A592F" w:rsidP="00F33F31" w:rsidRDefault="002E07C0" w14:paraId="792EDE80" w14:textId="46299187">
      <w:pPr>
        <w:jc w:val="both"/>
        <w:rPr>
          <w:rFonts w:ascii="Comic Sans MS" w:hAnsi="Comic Sans MS"/>
        </w:rPr>
      </w:pPr>
      <w:r w:rsidRPr="37DC55B2">
        <w:rPr>
          <w:rFonts w:ascii="Comic Sans MS" w:hAnsi="Comic Sans MS"/>
        </w:rPr>
        <w:t>We will ensure</w:t>
      </w:r>
      <w:r w:rsidRPr="37DC55B2" w:rsidR="00671749">
        <w:rPr>
          <w:rFonts w:ascii="Comic Sans MS" w:hAnsi="Comic Sans MS"/>
        </w:rPr>
        <w:t xml:space="preserve"> a safe learning environment by coming to agreed classroom rules and expectations. </w:t>
      </w:r>
      <w:r w:rsidRPr="37DC55B2">
        <w:rPr>
          <w:rFonts w:ascii="Comic Sans MS" w:hAnsi="Comic Sans MS"/>
        </w:rPr>
        <w:t>Teachers and pupils will</w:t>
      </w:r>
      <w:r w:rsidRPr="37DC55B2" w:rsidR="00671749">
        <w:rPr>
          <w:rFonts w:ascii="Comic Sans MS" w:hAnsi="Comic Sans MS"/>
        </w:rPr>
        <w:t xml:space="preserve"> establish a group agreement by discussion and agreement from all pupils. </w:t>
      </w:r>
      <w:r w:rsidRPr="37DC55B2" w:rsidR="00662DFE">
        <w:rPr>
          <w:rFonts w:ascii="Comic Sans MS" w:hAnsi="Comic Sans MS"/>
        </w:rPr>
        <w:t xml:space="preserve"> </w:t>
      </w:r>
      <w:r w:rsidRPr="37DC55B2" w:rsidR="00671749">
        <w:rPr>
          <w:rFonts w:ascii="Comic Sans MS" w:hAnsi="Comic Sans MS"/>
        </w:rPr>
        <w:t>Distancing techniques such as role play are used because it de-personalises the issues discussed.</w:t>
      </w:r>
      <w:r w:rsidRPr="37DC55B2" w:rsidR="00662DFE">
        <w:rPr>
          <w:rFonts w:ascii="Comic Sans MS" w:hAnsi="Comic Sans MS"/>
        </w:rPr>
        <w:t xml:space="preserve"> </w:t>
      </w:r>
      <w:r w:rsidRPr="37DC55B2" w:rsidR="004A592F">
        <w:rPr>
          <w:rFonts w:ascii="Comic Sans MS" w:hAnsi="Comic Sans MS"/>
        </w:rPr>
        <w:t xml:space="preserve">Teachers will deliver the </w:t>
      </w:r>
      <w:r w:rsidRPr="37DC55B2" w:rsidR="68DDFD7D">
        <w:rPr>
          <w:rFonts w:ascii="Comic Sans MS" w:hAnsi="Comic Sans MS"/>
        </w:rPr>
        <w:t>SRE</w:t>
      </w:r>
      <w:r w:rsidRPr="37DC55B2" w:rsidR="004A592F">
        <w:rPr>
          <w:rFonts w:ascii="Comic Sans MS" w:hAnsi="Comic Sans MS"/>
        </w:rPr>
        <w:t xml:space="preserve"> curriculum in a way that allows pupils to explore varying viewpoints by ensuring that information is unbiased and impartial</w:t>
      </w:r>
      <w:r w:rsidRPr="37DC55B2" w:rsidR="00662DFE">
        <w:rPr>
          <w:rFonts w:ascii="Comic Sans MS" w:hAnsi="Comic Sans MS"/>
        </w:rPr>
        <w:t>.</w:t>
      </w:r>
    </w:p>
    <w:p w:rsidR="37DC55B2" w:rsidP="37DC55B2" w:rsidRDefault="37DC55B2" w14:paraId="61ED2545" w14:textId="5F6B0E62">
      <w:pPr>
        <w:jc w:val="both"/>
      </w:pPr>
    </w:p>
    <w:p w:rsidRPr="00F33F31" w:rsidR="002E07C0" w:rsidP="00F33F31" w:rsidRDefault="002E07C0" w14:paraId="2A18545D" w14:textId="3ED2204D">
      <w:pPr>
        <w:jc w:val="both"/>
        <w:rPr>
          <w:rFonts w:ascii="Comic Sans MS" w:hAnsi="Comic Sans MS"/>
        </w:rPr>
      </w:pPr>
      <w:r w:rsidRPr="37DC55B2">
        <w:rPr>
          <w:rFonts w:ascii="Comic Sans MS" w:hAnsi="Comic Sans MS"/>
        </w:rPr>
        <w:t>Potentially sensitive questions from pupils wit</w:t>
      </w:r>
      <w:r w:rsidRPr="37DC55B2" w:rsidR="00671749">
        <w:rPr>
          <w:rFonts w:ascii="Comic Sans MS" w:hAnsi="Comic Sans MS"/>
        </w:rPr>
        <w:t xml:space="preserve">hin lessons will be answered by </w:t>
      </w:r>
      <w:proofErr w:type="gramStart"/>
      <w:r w:rsidRPr="37DC55B2" w:rsidR="00671749">
        <w:rPr>
          <w:rFonts w:ascii="Comic Sans MS" w:hAnsi="Comic Sans MS"/>
        </w:rPr>
        <w:t>taking into account</w:t>
      </w:r>
      <w:proofErr w:type="gramEnd"/>
      <w:r w:rsidRPr="37DC55B2" w:rsidR="00671749">
        <w:rPr>
          <w:rFonts w:ascii="Comic Sans MS" w:hAnsi="Comic Sans MS"/>
        </w:rPr>
        <w:t xml:space="preserve"> the nature of the question and if i</w:t>
      </w:r>
      <w:r w:rsidRPr="37DC55B2" w:rsidR="00B14E5E">
        <w:rPr>
          <w:rFonts w:ascii="Comic Sans MS" w:hAnsi="Comic Sans MS"/>
        </w:rPr>
        <w:t>t can be sensitively answered</w:t>
      </w:r>
      <w:r w:rsidRPr="37DC55B2" w:rsidR="00671749">
        <w:rPr>
          <w:rFonts w:ascii="Comic Sans MS" w:hAnsi="Comic Sans MS"/>
        </w:rPr>
        <w:t xml:space="preserve"> within the group or this needs to be addressed outside the classroom.</w:t>
      </w:r>
    </w:p>
    <w:p w:rsidR="37DC55B2" w:rsidP="37DC55B2" w:rsidRDefault="37DC55B2" w14:paraId="6B5935BD" w14:textId="626A9F7C">
      <w:pPr>
        <w:jc w:val="both"/>
        <w:rPr>
          <w:rFonts w:ascii="Comic Sans MS" w:hAnsi="Comic Sans MS"/>
        </w:rPr>
      </w:pPr>
    </w:p>
    <w:p w:rsidRPr="00F33F31" w:rsidR="002E07C0" w:rsidP="00F33F31" w:rsidRDefault="002E07C0" w14:paraId="0A1684E4" w14:textId="7135CCD3">
      <w:pPr>
        <w:jc w:val="both"/>
        <w:rPr>
          <w:rFonts w:ascii="Comic Sans MS" w:hAnsi="Comic Sans MS"/>
        </w:rPr>
      </w:pPr>
      <w:r w:rsidRPr="00F33F31">
        <w:rPr>
          <w:rFonts w:ascii="Comic Sans MS" w:hAnsi="Comic Sans MS"/>
        </w:rPr>
        <w:t xml:space="preserve">Pupils will be able to </w:t>
      </w:r>
      <w:r w:rsidRPr="00F33F31" w:rsidR="00F96FC8">
        <w:rPr>
          <w:rFonts w:ascii="Comic Sans MS" w:hAnsi="Comic Sans MS"/>
        </w:rPr>
        <w:t>ask questions</w:t>
      </w:r>
      <w:r w:rsidRPr="00F33F31" w:rsidR="002476FC">
        <w:rPr>
          <w:rFonts w:ascii="Comic Sans MS" w:hAnsi="Comic Sans MS"/>
        </w:rPr>
        <w:t xml:space="preserve"> anonymously by leaving written </w:t>
      </w:r>
      <w:r w:rsidRPr="00F33F31" w:rsidR="00F96FC8">
        <w:rPr>
          <w:rFonts w:ascii="Comic Sans MS" w:hAnsi="Comic Sans MS"/>
        </w:rPr>
        <w:t>questions in designated place.</w:t>
      </w:r>
    </w:p>
    <w:p w:rsidRPr="00F33F31" w:rsidR="00AF3850" w:rsidP="00F33F31" w:rsidRDefault="00AF3850" w14:paraId="106CD8BE" w14:textId="77777777">
      <w:pPr>
        <w:jc w:val="both"/>
        <w:rPr>
          <w:rFonts w:ascii="Comic Sans MS" w:hAnsi="Comic Sans MS"/>
        </w:rPr>
      </w:pPr>
    </w:p>
    <w:p w:rsidRPr="00F33F31" w:rsidR="009C6443" w:rsidP="00F33F31" w:rsidRDefault="00800167" w14:paraId="17B4D639" w14:textId="1DE5658C">
      <w:pPr>
        <w:jc w:val="both"/>
        <w:rPr>
          <w:rFonts w:ascii="Comic Sans MS" w:hAnsi="Comic Sans MS"/>
          <w:b/>
          <w:u w:val="single"/>
        </w:rPr>
      </w:pPr>
      <w:r w:rsidRPr="00F33F31">
        <w:rPr>
          <w:rFonts w:ascii="Comic Sans MS" w:hAnsi="Comic Sans MS"/>
          <w:b/>
          <w:u w:val="single"/>
        </w:rPr>
        <w:t xml:space="preserve">Safeguarding </w:t>
      </w:r>
    </w:p>
    <w:p w:rsidR="001653DD" w:rsidP="00F33F31" w:rsidRDefault="001653DD" w14:paraId="6B0F73E8" w14:textId="2E00594C">
      <w:pPr>
        <w:jc w:val="both"/>
        <w:rPr>
          <w:rFonts w:ascii="Comic Sans MS" w:hAnsi="Comic Sans MS"/>
        </w:rPr>
      </w:pPr>
      <w:r w:rsidRPr="37DC55B2">
        <w:rPr>
          <w:rFonts w:ascii="Comic Sans MS" w:hAnsi="Comic Sans MS"/>
        </w:rPr>
        <w:t xml:space="preserve">Although </w:t>
      </w:r>
      <w:r w:rsidRPr="37DC55B2" w:rsidR="1F1D06FD">
        <w:rPr>
          <w:rFonts w:ascii="Comic Sans MS" w:hAnsi="Comic Sans MS"/>
        </w:rPr>
        <w:t>SRE</w:t>
      </w:r>
      <w:r w:rsidRPr="37DC55B2">
        <w:rPr>
          <w:rFonts w:ascii="Comic Sans MS" w:hAnsi="Comic Sans MS"/>
        </w:rPr>
        <w:t xml:space="preserve"> is not about personal disclosures and personal issues, it is possible that a pupil may disclose personal information. Staff understand that they cannot promise pupils absolute confidentiality, and pupils know this too. Although teachers cannot offer unconditional confidentiality, pupils are reassured that their best interests will be maintained. They will be reminded that if confidentiality </w:t>
      </w:r>
      <w:proofErr w:type="gramStart"/>
      <w:r w:rsidRPr="37DC55B2">
        <w:rPr>
          <w:rFonts w:ascii="Comic Sans MS" w:hAnsi="Comic Sans MS"/>
        </w:rPr>
        <w:t>has to</w:t>
      </w:r>
      <w:proofErr w:type="gramEnd"/>
      <w:r w:rsidRPr="37DC55B2">
        <w:rPr>
          <w:rFonts w:ascii="Comic Sans MS" w:hAnsi="Comic Sans MS"/>
        </w:rPr>
        <w:t xml:space="preserve"> be broken, they will be informed first, if possible, and then supported as appropriate. They are encouraged to talk to their parents or carers and are provided with support to do so If teachers are concerned in any way that a pupil is at risk of sexual or any other kind of abuse, they will talk to the Designated </w:t>
      </w:r>
      <w:r w:rsidRPr="37DC55B2" w:rsidR="2626F967">
        <w:rPr>
          <w:rFonts w:ascii="Comic Sans MS" w:hAnsi="Comic Sans MS"/>
        </w:rPr>
        <w:t>Safeguarding Lead</w:t>
      </w:r>
      <w:r w:rsidRPr="37DC55B2">
        <w:rPr>
          <w:rFonts w:ascii="Comic Sans MS" w:hAnsi="Comic Sans MS"/>
        </w:rPr>
        <w:t xml:space="preserve"> and follow the school’s </w:t>
      </w:r>
      <w:r w:rsidRPr="37DC55B2" w:rsidR="694CC627">
        <w:rPr>
          <w:rFonts w:ascii="Comic Sans MS" w:hAnsi="Comic Sans MS"/>
        </w:rPr>
        <w:t>p</w:t>
      </w:r>
      <w:r w:rsidRPr="37DC55B2">
        <w:rPr>
          <w:rFonts w:ascii="Comic Sans MS" w:hAnsi="Comic Sans MS"/>
        </w:rPr>
        <w:t xml:space="preserve">rocedures. This school upholds the right of any health professional to work within their professional code of conduct. However, when professionals are delivering aspects of </w:t>
      </w:r>
      <w:r w:rsidRPr="37DC55B2" w:rsidR="6BA7EE72">
        <w:rPr>
          <w:rFonts w:ascii="Comic Sans MS" w:hAnsi="Comic Sans MS"/>
        </w:rPr>
        <w:t>SRE</w:t>
      </w:r>
      <w:r w:rsidRPr="37DC55B2">
        <w:rPr>
          <w:rFonts w:ascii="Comic Sans MS" w:hAnsi="Comic Sans MS"/>
        </w:rPr>
        <w:t xml:space="preserve"> in the classroom they are bound by the school’s </w:t>
      </w:r>
      <w:r w:rsidRPr="37DC55B2" w:rsidR="613066F0">
        <w:rPr>
          <w:rFonts w:ascii="Comic Sans MS" w:hAnsi="Comic Sans MS"/>
        </w:rPr>
        <w:t>SRE</w:t>
      </w:r>
      <w:r w:rsidRPr="37DC55B2">
        <w:rPr>
          <w:rFonts w:ascii="Comic Sans MS" w:hAnsi="Comic Sans MS"/>
        </w:rPr>
        <w:t xml:space="preserve"> policy.</w:t>
      </w:r>
    </w:p>
    <w:p w:rsidRPr="00F33F31" w:rsidR="00F33F31" w:rsidP="00F33F31" w:rsidRDefault="00F33F31" w14:paraId="4DB51AD2" w14:textId="77777777">
      <w:pPr>
        <w:jc w:val="both"/>
        <w:rPr>
          <w:rFonts w:ascii="Comic Sans MS" w:hAnsi="Comic Sans MS"/>
        </w:rPr>
      </w:pPr>
    </w:p>
    <w:p w:rsidRPr="00F33F31" w:rsidR="00C60436" w:rsidP="00F33F31" w:rsidRDefault="00C60436" w14:paraId="44E4BA96" w14:textId="7A3C3250">
      <w:pPr>
        <w:jc w:val="both"/>
        <w:rPr>
          <w:rFonts w:ascii="Comic Sans MS" w:hAnsi="Comic Sans MS"/>
        </w:rPr>
      </w:pPr>
      <w:r w:rsidRPr="00F33F31">
        <w:rPr>
          <w:rFonts w:ascii="Comic Sans MS" w:hAnsi="Comic Sans MS"/>
        </w:rPr>
        <w:t>If external agencies are used to help deliver any topics, they will need to follow school policy and procedure before entering the school site.</w:t>
      </w:r>
    </w:p>
    <w:p w:rsidRPr="00F33F31" w:rsidR="00B23799" w:rsidP="00F33F31" w:rsidRDefault="00B23799" w14:paraId="01DF3D7E" w14:textId="77777777">
      <w:pPr>
        <w:jc w:val="both"/>
        <w:rPr>
          <w:rFonts w:ascii="Comic Sans MS" w:hAnsi="Comic Sans MS"/>
        </w:rPr>
      </w:pPr>
    </w:p>
    <w:p w:rsidRPr="00F33F31" w:rsidR="00164DF4" w:rsidP="00F33F31" w:rsidRDefault="00B23799" w14:paraId="0993695E" w14:textId="5DC8AF62">
      <w:pPr>
        <w:jc w:val="both"/>
        <w:rPr>
          <w:rFonts w:ascii="Comic Sans MS" w:hAnsi="Comic Sans MS"/>
          <w:b/>
          <w:u w:val="single"/>
        </w:rPr>
      </w:pPr>
      <w:r w:rsidRPr="00F33F31">
        <w:rPr>
          <w:rFonts w:ascii="Comic Sans MS" w:hAnsi="Comic Sans MS"/>
          <w:b/>
          <w:u w:val="single"/>
        </w:rPr>
        <w:t>Parents a</w:t>
      </w:r>
      <w:r w:rsidRPr="00F33F31" w:rsidR="00671749">
        <w:rPr>
          <w:rFonts w:ascii="Comic Sans MS" w:hAnsi="Comic Sans MS"/>
          <w:b/>
          <w:u w:val="single"/>
        </w:rPr>
        <w:t xml:space="preserve">nd </w:t>
      </w:r>
      <w:r w:rsidRPr="00F33F31" w:rsidR="00662DFE">
        <w:rPr>
          <w:rFonts w:ascii="Comic Sans MS" w:hAnsi="Comic Sans MS"/>
          <w:b/>
          <w:u w:val="single"/>
        </w:rPr>
        <w:t>Carers</w:t>
      </w:r>
    </w:p>
    <w:p w:rsidRPr="00F33F31" w:rsidR="00C60436" w:rsidP="00F33F31" w:rsidRDefault="00C60436" w14:paraId="547077EC" w14:textId="308BA3F7">
      <w:pPr>
        <w:jc w:val="both"/>
        <w:rPr>
          <w:rFonts w:ascii="Comic Sans MS" w:hAnsi="Comic Sans MS" w:cstheme="majorHAnsi"/>
        </w:rPr>
      </w:pPr>
      <w:r w:rsidRPr="00F33F31">
        <w:rPr>
          <w:rFonts w:ascii="Comic Sans MS" w:hAnsi="Comic Sans MS" w:cstheme="majorHAnsi"/>
        </w:rPr>
        <w:t xml:space="preserve">We place the utmost importance on sharing responsibility with parents and carers for their children’s education. We will take every opportunity to inform and involve parents and carers </w:t>
      </w:r>
      <w:proofErr w:type="gramStart"/>
      <w:r w:rsidRPr="00F33F31">
        <w:rPr>
          <w:rFonts w:ascii="Comic Sans MS" w:hAnsi="Comic Sans MS" w:cstheme="majorHAnsi"/>
        </w:rPr>
        <w:t>by</w:t>
      </w:r>
      <w:r w:rsidRPr="00F33F31" w:rsidR="00671749">
        <w:rPr>
          <w:rFonts w:ascii="Comic Sans MS" w:hAnsi="Comic Sans MS" w:cstheme="majorHAnsi"/>
        </w:rPr>
        <w:t>;</w:t>
      </w:r>
      <w:proofErr w:type="gramEnd"/>
      <w:r w:rsidRPr="00F33F31">
        <w:rPr>
          <w:rFonts w:ascii="Comic Sans MS" w:hAnsi="Comic Sans MS" w:cstheme="majorHAnsi"/>
        </w:rPr>
        <w:t xml:space="preserve"> </w:t>
      </w:r>
    </w:p>
    <w:p w:rsidRPr="00F33F31" w:rsidR="00671749" w:rsidP="00F33F31" w:rsidRDefault="00671749" w14:paraId="7EDAF23A" w14:textId="77777777">
      <w:pPr>
        <w:jc w:val="both"/>
        <w:rPr>
          <w:rFonts w:ascii="Comic Sans MS" w:hAnsi="Comic Sans MS" w:cstheme="majorHAnsi"/>
        </w:rPr>
      </w:pPr>
    </w:p>
    <w:p w:rsidRPr="00F33F31" w:rsidR="00C60436" w:rsidP="00F33F31" w:rsidRDefault="00C60436" w14:paraId="407AC8C4" w14:textId="7DCFF66F">
      <w:pPr>
        <w:pStyle w:val="ListParagraph"/>
        <w:numPr>
          <w:ilvl w:val="0"/>
          <w:numId w:val="36"/>
        </w:numPr>
        <w:jc w:val="both"/>
        <w:rPr>
          <w:rFonts w:ascii="Comic Sans MS" w:hAnsi="Comic Sans MS" w:cstheme="majorHAnsi"/>
        </w:rPr>
      </w:pPr>
      <w:r w:rsidRPr="00F33F31">
        <w:rPr>
          <w:rFonts w:ascii="Comic Sans MS" w:hAnsi="Comic Sans MS" w:cstheme="majorHAnsi"/>
        </w:rPr>
        <w:t xml:space="preserve">Making the policy available on the school’s website </w:t>
      </w:r>
    </w:p>
    <w:p w:rsidRPr="00F33F31" w:rsidR="00C60436" w:rsidP="00F33F31" w:rsidRDefault="00C60436" w14:paraId="52C8BDA9" w14:textId="00E4DC72">
      <w:pPr>
        <w:pStyle w:val="ListParagraph"/>
        <w:numPr>
          <w:ilvl w:val="0"/>
          <w:numId w:val="36"/>
        </w:numPr>
        <w:jc w:val="both"/>
        <w:rPr>
          <w:rFonts w:ascii="Comic Sans MS" w:hAnsi="Comic Sans MS" w:cstheme="majorHAnsi"/>
        </w:rPr>
      </w:pPr>
      <w:r w:rsidRPr="00F33F31">
        <w:rPr>
          <w:rFonts w:ascii="Comic Sans MS" w:hAnsi="Comic Sans MS" w:cstheme="majorHAnsi"/>
        </w:rPr>
        <w:t xml:space="preserve">Discussing individual concerns and helping parents and carers support </w:t>
      </w:r>
      <w:r w:rsidRPr="00F33F31" w:rsidR="002476FC">
        <w:rPr>
          <w:rFonts w:ascii="Comic Sans MS" w:hAnsi="Comic Sans MS" w:cstheme="majorHAnsi"/>
        </w:rPr>
        <w:t>the needs of their children.</w:t>
      </w:r>
    </w:p>
    <w:p w:rsidRPr="00F33F31" w:rsidR="00C60436" w:rsidP="00F33F31" w:rsidRDefault="00C60436" w14:paraId="59A7C361" w14:textId="77777777">
      <w:pPr>
        <w:jc w:val="both"/>
        <w:rPr>
          <w:rFonts w:ascii="Comic Sans MS" w:hAnsi="Comic Sans MS" w:cstheme="majorHAnsi"/>
        </w:rPr>
      </w:pPr>
    </w:p>
    <w:p w:rsidRPr="00F33F31" w:rsidR="009C6443" w:rsidP="37DC55B2" w:rsidRDefault="00C60436" w14:paraId="41272A51" w14:textId="199BC612">
      <w:pPr>
        <w:jc w:val="both"/>
        <w:rPr>
          <w:rFonts w:ascii="Comic Sans MS" w:hAnsi="Comic Sans MS" w:cstheme="majorBidi"/>
        </w:rPr>
      </w:pPr>
      <w:r w:rsidRPr="37DC55B2">
        <w:rPr>
          <w:rFonts w:ascii="Comic Sans MS" w:hAnsi="Comic Sans MS" w:cstheme="majorBidi"/>
        </w:rPr>
        <w:t xml:space="preserve">Parents/carers are made aware of procedures to follow if they wish to withdraw their children from </w:t>
      </w:r>
      <w:r w:rsidRPr="37DC55B2" w:rsidR="006EBEE4">
        <w:rPr>
          <w:rFonts w:ascii="Comic Sans MS" w:hAnsi="Comic Sans MS" w:cstheme="majorBidi"/>
        </w:rPr>
        <w:t>SRE</w:t>
      </w:r>
      <w:r w:rsidRPr="37DC55B2">
        <w:rPr>
          <w:rFonts w:ascii="Comic Sans MS" w:hAnsi="Comic Sans MS" w:cstheme="majorBidi"/>
        </w:rPr>
        <w:t>. Students may not be removed from lessons that cover the statutory national curriculum</w:t>
      </w:r>
      <w:r w:rsidRPr="37DC55B2" w:rsidR="00662DFE">
        <w:rPr>
          <w:rFonts w:ascii="Comic Sans MS" w:hAnsi="Comic Sans MS" w:cstheme="majorBidi"/>
        </w:rPr>
        <w:t xml:space="preserve">. </w:t>
      </w:r>
      <w:r w:rsidRPr="37DC55B2">
        <w:rPr>
          <w:rFonts w:ascii="Comic Sans MS" w:hAnsi="Comic Sans MS" w:cstheme="majorBidi"/>
        </w:rPr>
        <w:t xml:space="preserve">Even when a child has been withdrawn from </w:t>
      </w:r>
      <w:r w:rsidRPr="37DC55B2" w:rsidR="3BA9CCE1">
        <w:rPr>
          <w:rFonts w:ascii="Comic Sans MS" w:hAnsi="Comic Sans MS" w:cstheme="majorBidi"/>
        </w:rPr>
        <w:t>SRE</w:t>
      </w:r>
      <w:r w:rsidRPr="37DC55B2">
        <w:rPr>
          <w:rFonts w:ascii="Comic Sans MS" w:hAnsi="Comic Sans MS" w:cstheme="majorBidi"/>
        </w:rPr>
        <w:t xml:space="preserve"> lessons, if the child should ask questions at other times, these questions would be answered honestly by staff.</w:t>
      </w:r>
    </w:p>
    <w:p w:rsidRPr="00F33F31" w:rsidR="00662DFE" w:rsidP="00F33F31" w:rsidRDefault="00662DFE" w14:paraId="2AFAC697" w14:textId="77777777">
      <w:pPr>
        <w:jc w:val="both"/>
        <w:rPr>
          <w:rFonts w:ascii="Comic Sans MS" w:hAnsi="Comic Sans MS"/>
          <w:b/>
        </w:rPr>
      </w:pPr>
    </w:p>
    <w:p w:rsidRPr="00F33F31" w:rsidR="00AF3850" w:rsidP="00F33F31" w:rsidRDefault="00AF3850" w14:paraId="52A9B3D4" w14:textId="2874BD2F">
      <w:pPr>
        <w:jc w:val="both"/>
        <w:rPr>
          <w:rFonts w:ascii="Comic Sans MS" w:hAnsi="Comic Sans MS"/>
          <w:b/>
          <w:u w:val="single"/>
        </w:rPr>
      </w:pPr>
      <w:r w:rsidRPr="00F33F31">
        <w:rPr>
          <w:rFonts w:ascii="Comic Sans MS" w:hAnsi="Comic Sans MS"/>
          <w:b/>
          <w:u w:val="single"/>
        </w:rPr>
        <w:t>Resources</w:t>
      </w:r>
    </w:p>
    <w:p w:rsidRPr="00F33F31" w:rsidR="00786DB4" w:rsidP="37DC55B2" w:rsidRDefault="00786DB4" w14:paraId="1FDBA242" w14:textId="14BE45F5">
      <w:pPr>
        <w:jc w:val="both"/>
        <w:rPr>
          <w:rFonts w:ascii="Comic Sans MS" w:hAnsi="Comic Sans MS"/>
        </w:rPr>
      </w:pPr>
      <w:r w:rsidRPr="37DC55B2">
        <w:rPr>
          <w:rFonts w:ascii="Comic Sans MS" w:hAnsi="Comic Sans MS"/>
        </w:rPr>
        <w:t xml:space="preserve">High quality resources will support our </w:t>
      </w:r>
      <w:r w:rsidRPr="37DC55B2" w:rsidR="12E47ECE">
        <w:rPr>
          <w:rFonts w:ascii="Comic Sans MS" w:hAnsi="Comic Sans MS"/>
        </w:rPr>
        <w:t>SRE</w:t>
      </w:r>
      <w:r w:rsidRPr="37DC55B2">
        <w:rPr>
          <w:rFonts w:ascii="Comic Sans MS" w:hAnsi="Comic Sans MS"/>
        </w:rPr>
        <w:t xml:space="preserve"> provision and will be regularly </w:t>
      </w:r>
      <w:r w:rsidRPr="37DC55B2" w:rsidR="00C60436">
        <w:rPr>
          <w:rFonts w:ascii="Comic Sans MS" w:hAnsi="Comic Sans MS"/>
        </w:rPr>
        <w:t xml:space="preserve">reviewed as part of the yearly planning and reviewing process. This will also include </w:t>
      </w:r>
      <w:r w:rsidRPr="37DC55B2" w:rsidR="23ABF14B">
        <w:rPr>
          <w:rFonts w:ascii="Comic Sans MS" w:hAnsi="Comic Sans MS"/>
        </w:rPr>
        <w:t>delivery of BTEC L2 Personal Growth and Wellbeing, which covers all aspects of nationalised SRE requirements.</w:t>
      </w:r>
    </w:p>
    <w:p w:rsidRPr="00F33F31" w:rsidR="00786DB4" w:rsidP="00F33F31" w:rsidRDefault="00C60436" w14:paraId="420C9DC7" w14:textId="715CE485">
      <w:pPr>
        <w:jc w:val="both"/>
        <w:rPr>
          <w:rFonts w:ascii="Comic Sans MS" w:hAnsi="Comic Sans MS"/>
        </w:rPr>
      </w:pPr>
      <w:r w:rsidRPr="37DC55B2">
        <w:rPr>
          <w:rFonts w:ascii="Comic Sans MS" w:hAnsi="Comic Sans MS"/>
        </w:rPr>
        <w:t xml:space="preserve"> </w:t>
      </w:r>
    </w:p>
    <w:p w:rsidRPr="00F33F31" w:rsidR="00AF3850" w:rsidP="00F33F31" w:rsidRDefault="00AF3850" w14:paraId="0A19F6A6" w14:textId="7232D0A1">
      <w:pPr>
        <w:jc w:val="both"/>
        <w:rPr>
          <w:rFonts w:ascii="Comic Sans MS" w:hAnsi="Comic Sans MS"/>
        </w:rPr>
      </w:pPr>
      <w:r w:rsidRPr="37DC55B2">
        <w:rPr>
          <w:rFonts w:ascii="Comic Sans MS" w:hAnsi="Comic Sans MS"/>
        </w:rPr>
        <w:t>Selected resources, such as books, film clips, will be used which support and promote understanding within a values context and underpin</w:t>
      </w:r>
      <w:r w:rsidRPr="37DC55B2" w:rsidR="00C9562B">
        <w:rPr>
          <w:rFonts w:ascii="Comic Sans MS" w:hAnsi="Comic Sans MS"/>
        </w:rPr>
        <w:t xml:space="preserve"> the learning and knowledge acquisition throughout the S</w:t>
      </w:r>
      <w:r w:rsidRPr="37DC55B2" w:rsidR="3CDA703C">
        <w:rPr>
          <w:rFonts w:ascii="Comic Sans MS" w:hAnsi="Comic Sans MS"/>
        </w:rPr>
        <w:t>R</w:t>
      </w:r>
      <w:r w:rsidRPr="37DC55B2" w:rsidR="00C9562B">
        <w:rPr>
          <w:rFonts w:ascii="Comic Sans MS" w:hAnsi="Comic Sans MS"/>
        </w:rPr>
        <w:t xml:space="preserve">E programme. </w:t>
      </w:r>
    </w:p>
    <w:p w:rsidRPr="00F33F31" w:rsidR="00786DB4" w:rsidP="00F33F31" w:rsidRDefault="00786DB4" w14:paraId="32F6D315" w14:textId="5BB4C6A8">
      <w:pPr>
        <w:jc w:val="both"/>
        <w:rPr>
          <w:rFonts w:ascii="Comic Sans MS" w:hAnsi="Comic Sans MS"/>
        </w:rPr>
      </w:pPr>
      <w:r w:rsidRPr="00F33F31">
        <w:rPr>
          <w:rFonts w:ascii="Comic Sans MS" w:hAnsi="Comic Sans MS"/>
        </w:rPr>
        <w:t>The</w:t>
      </w:r>
      <w:r w:rsidRPr="00F33F31" w:rsidR="00C9562B">
        <w:rPr>
          <w:rFonts w:ascii="Comic Sans MS" w:hAnsi="Comic Sans MS"/>
        </w:rPr>
        <w:t xml:space="preserve"> resources reflect diversity by ensuring they come from a wide range of source and promote equality and caring selected for non-bias.</w:t>
      </w:r>
    </w:p>
    <w:p w:rsidRPr="00F33F31" w:rsidR="003322C8" w:rsidP="00F33F31" w:rsidRDefault="003322C8" w14:paraId="63A86970" w14:textId="77777777">
      <w:pPr>
        <w:jc w:val="both"/>
        <w:rPr>
          <w:rFonts w:ascii="Comic Sans MS" w:hAnsi="Comic Sans MS"/>
        </w:rPr>
      </w:pPr>
    </w:p>
    <w:p w:rsidRPr="00F33F31" w:rsidR="003322C8" w:rsidP="00F33F31" w:rsidRDefault="003322C8" w14:paraId="4EE1CCB2" w14:textId="507F475A">
      <w:pPr>
        <w:jc w:val="both"/>
        <w:rPr>
          <w:rFonts w:ascii="Comic Sans MS" w:hAnsi="Comic Sans MS"/>
          <w:b/>
          <w:u w:val="single"/>
        </w:rPr>
      </w:pPr>
      <w:r w:rsidRPr="00F33F31">
        <w:rPr>
          <w:rFonts w:ascii="Comic Sans MS" w:hAnsi="Comic Sans MS"/>
          <w:b/>
          <w:u w:val="single"/>
        </w:rPr>
        <w:t xml:space="preserve">Assessment and reporting </w:t>
      </w:r>
    </w:p>
    <w:p w:rsidRPr="00F33F31" w:rsidR="00786DB4" w:rsidP="00F33F31" w:rsidRDefault="00235C5D" w14:paraId="21EA3AE2" w14:textId="05507497">
      <w:pPr>
        <w:jc w:val="both"/>
        <w:rPr>
          <w:rFonts w:ascii="Comic Sans MS" w:hAnsi="Comic Sans MS" w:cs="Arial"/>
        </w:rPr>
      </w:pPr>
      <w:r w:rsidRPr="37DC55B2">
        <w:rPr>
          <w:rFonts w:ascii="Comic Sans MS" w:hAnsi="Comic Sans MS" w:cs="Arial"/>
        </w:rPr>
        <w:t>A</w:t>
      </w:r>
      <w:r w:rsidRPr="37DC55B2" w:rsidR="039AED89">
        <w:rPr>
          <w:rFonts w:ascii="Comic Sans MS" w:hAnsi="Comic Sans MS" w:cs="Arial"/>
        </w:rPr>
        <w:t xml:space="preserve">ssessment will be via the completion of units in the </w:t>
      </w:r>
      <w:proofErr w:type="gramStart"/>
      <w:r w:rsidRPr="37DC55B2" w:rsidR="56A4657B">
        <w:rPr>
          <w:rFonts w:ascii="Comic Sans MS" w:hAnsi="Comic Sans MS" w:cs="Arial"/>
        </w:rPr>
        <w:t>aforementioned</w:t>
      </w:r>
      <w:r w:rsidRPr="37DC55B2" w:rsidR="039AED89">
        <w:rPr>
          <w:rFonts w:ascii="Comic Sans MS" w:hAnsi="Comic Sans MS" w:cs="Arial"/>
        </w:rPr>
        <w:t xml:space="preserve"> BTEC</w:t>
      </w:r>
      <w:proofErr w:type="gramEnd"/>
      <w:r w:rsidRPr="37DC55B2" w:rsidR="039AED89">
        <w:rPr>
          <w:rFonts w:ascii="Comic Sans MS" w:hAnsi="Comic Sans MS" w:cs="Arial"/>
        </w:rPr>
        <w:t xml:space="preserve"> qualification</w:t>
      </w:r>
      <w:r w:rsidRPr="37DC55B2">
        <w:rPr>
          <w:rFonts w:ascii="Comic Sans MS" w:hAnsi="Comic Sans MS" w:cs="Arial"/>
        </w:rPr>
        <w:t>.</w:t>
      </w:r>
      <w:r w:rsidRPr="37DC55B2" w:rsidR="704F0B79">
        <w:rPr>
          <w:rFonts w:ascii="Comic Sans MS" w:hAnsi="Comic Sans MS" w:cs="Arial"/>
        </w:rPr>
        <w:t xml:space="preserve"> This will then be recorded on School Pod for use in reporting and progress tracking.</w:t>
      </w:r>
    </w:p>
    <w:p w:rsidR="37DC55B2" w:rsidP="37DC55B2" w:rsidRDefault="37DC55B2" w14:paraId="1F47C056" w14:textId="737CDF24">
      <w:pPr>
        <w:jc w:val="both"/>
        <w:rPr>
          <w:rFonts w:ascii="Comic Sans MS" w:hAnsi="Comic Sans MS" w:cs="Arial"/>
        </w:rPr>
      </w:pPr>
    </w:p>
    <w:p w:rsidRPr="00F33F31" w:rsidR="004A106F" w:rsidP="00F33F31" w:rsidRDefault="004A106F" w14:paraId="53526141" w14:textId="22988395">
      <w:pPr>
        <w:jc w:val="both"/>
        <w:rPr>
          <w:rFonts w:ascii="Comic Sans MS" w:hAnsi="Comic Sans MS" w:cs="Arial"/>
        </w:rPr>
      </w:pPr>
      <w:r w:rsidRPr="37DC55B2">
        <w:rPr>
          <w:rFonts w:ascii="Comic Sans MS" w:hAnsi="Comic Sans MS" w:cs="Arial"/>
        </w:rPr>
        <w:t>Teachers will critically reflect on their</w:t>
      </w:r>
      <w:r w:rsidRPr="37DC55B2" w:rsidR="00235C5D">
        <w:rPr>
          <w:rFonts w:ascii="Comic Sans MS" w:hAnsi="Comic Sans MS" w:cs="Arial"/>
        </w:rPr>
        <w:t xml:space="preserve"> work in delivering S</w:t>
      </w:r>
      <w:r w:rsidRPr="37DC55B2" w:rsidR="5D0AFBDF">
        <w:rPr>
          <w:rFonts w:ascii="Comic Sans MS" w:hAnsi="Comic Sans MS" w:cs="Arial"/>
        </w:rPr>
        <w:t>R</w:t>
      </w:r>
      <w:r w:rsidRPr="37DC55B2" w:rsidR="00235C5D">
        <w:rPr>
          <w:rFonts w:ascii="Comic Sans MS" w:hAnsi="Comic Sans MS" w:cs="Arial"/>
        </w:rPr>
        <w:t xml:space="preserve">E through self-evaluation, </w:t>
      </w:r>
      <w:r w:rsidRPr="37DC55B2" w:rsidR="00660216">
        <w:rPr>
          <w:rFonts w:ascii="Comic Sans MS" w:hAnsi="Comic Sans MS" w:cs="Arial"/>
        </w:rPr>
        <w:t>standardisation,</w:t>
      </w:r>
      <w:r w:rsidRPr="37DC55B2" w:rsidR="00235C5D">
        <w:rPr>
          <w:rFonts w:ascii="Comic Sans MS" w:hAnsi="Comic Sans MS" w:cs="Arial"/>
        </w:rPr>
        <w:t xml:space="preserve"> and school quality assurance processes</w:t>
      </w:r>
      <w:r w:rsidRPr="37DC55B2" w:rsidR="083831B7">
        <w:rPr>
          <w:rFonts w:ascii="Comic Sans MS" w:hAnsi="Comic Sans MS" w:cs="Arial"/>
        </w:rPr>
        <w:t xml:space="preserve">. </w:t>
      </w:r>
      <w:r w:rsidRPr="37DC55B2">
        <w:rPr>
          <w:rFonts w:ascii="Comic Sans MS" w:hAnsi="Comic Sans MS" w:cs="Arial"/>
        </w:rPr>
        <w:t>Pupils will have opportunities to review and reflect on th</w:t>
      </w:r>
      <w:r w:rsidRPr="37DC55B2" w:rsidR="00235C5D">
        <w:rPr>
          <w:rFonts w:ascii="Comic Sans MS" w:hAnsi="Comic Sans MS" w:cs="Arial"/>
        </w:rPr>
        <w:t>eir learning through self-evaluation forms and time within lessons to review lesson outcomes.</w:t>
      </w:r>
    </w:p>
    <w:p w:rsidR="37DC55B2" w:rsidP="37DC55B2" w:rsidRDefault="37DC55B2" w14:paraId="056ABAE1" w14:textId="233F1BA2">
      <w:pPr>
        <w:jc w:val="both"/>
      </w:pPr>
    </w:p>
    <w:p w:rsidRPr="00F33F31" w:rsidR="009C376D" w:rsidP="00F33F31" w:rsidRDefault="004A106F" w14:paraId="54D858F5" w14:textId="503D9E35">
      <w:pPr>
        <w:jc w:val="both"/>
        <w:rPr>
          <w:rFonts w:ascii="Comic Sans MS" w:hAnsi="Comic Sans MS" w:cs="Arial"/>
        </w:rPr>
      </w:pPr>
      <w:r w:rsidRPr="00F33F31">
        <w:rPr>
          <w:rFonts w:ascii="Comic Sans MS" w:hAnsi="Comic Sans MS" w:cs="Arial"/>
        </w:rPr>
        <w:t xml:space="preserve">Pupil voice will be influential in adapting and amending planned learning </w:t>
      </w:r>
      <w:r w:rsidRPr="00F33F31" w:rsidR="006B2647">
        <w:rPr>
          <w:rFonts w:ascii="Comic Sans MS" w:hAnsi="Comic Sans MS" w:cs="Arial"/>
        </w:rPr>
        <w:t>activities</w:t>
      </w:r>
      <w:r w:rsidRPr="00F33F31" w:rsidR="00235C5D">
        <w:rPr>
          <w:rFonts w:ascii="Comic Sans MS" w:hAnsi="Comic Sans MS" w:cs="Arial"/>
        </w:rPr>
        <w:t xml:space="preserve"> through </w:t>
      </w:r>
      <w:r w:rsidRPr="00F33F31" w:rsidR="00506576">
        <w:rPr>
          <w:rFonts w:ascii="Comic Sans MS" w:hAnsi="Comic Sans MS" w:cs="Arial"/>
        </w:rPr>
        <w:t>pupil’s</w:t>
      </w:r>
      <w:r w:rsidRPr="00F33F31" w:rsidR="00235C5D">
        <w:rPr>
          <w:rFonts w:ascii="Comic Sans MS" w:hAnsi="Comic Sans MS" w:cs="Arial"/>
        </w:rPr>
        <w:t xml:space="preserve"> questionnaires. </w:t>
      </w:r>
      <w:r w:rsidRPr="00F33F31" w:rsidR="00D56BAA">
        <w:rPr>
          <w:rFonts w:ascii="Comic Sans MS" w:hAnsi="Comic Sans MS" w:cs="Arial"/>
        </w:rPr>
        <w:t xml:space="preserve"> </w:t>
      </w:r>
      <w:r w:rsidRPr="00F33F31">
        <w:rPr>
          <w:rFonts w:ascii="Comic Sans MS" w:hAnsi="Comic Sans MS" w:cs="Arial"/>
        </w:rPr>
        <w:t xml:space="preserve">Parents will </w:t>
      </w:r>
      <w:r w:rsidRPr="00F33F31" w:rsidR="00235C5D">
        <w:rPr>
          <w:rFonts w:ascii="Comic Sans MS" w:hAnsi="Comic Sans MS" w:cs="Arial"/>
        </w:rPr>
        <w:t xml:space="preserve">be notified of progress through end of year reports, parents evening and key worker calls. </w:t>
      </w:r>
      <w:r w:rsidRPr="00F33F31" w:rsidR="00AF3850">
        <w:rPr>
          <w:rFonts w:ascii="Comic Sans MS" w:hAnsi="Comic Sans MS" w:cs="Arial"/>
        </w:rPr>
        <w:t>Teachers will ensure that the learn</w:t>
      </w:r>
      <w:r w:rsidRPr="00F33F31" w:rsidR="00506576">
        <w:rPr>
          <w:rFonts w:ascii="Comic Sans MS" w:hAnsi="Comic Sans MS" w:cs="Arial"/>
        </w:rPr>
        <w:t xml:space="preserve">ing objectives have been met by using </w:t>
      </w:r>
      <w:r w:rsidRPr="00F33F31" w:rsidR="00C35768">
        <w:rPr>
          <w:rFonts w:ascii="Comic Sans MS" w:hAnsi="Comic Sans MS" w:cs="Arial"/>
        </w:rPr>
        <w:t xml:space="preserve">a variety of </w:t>
      </w:r>
      <w:r w:rsidRPr="00F33F31" w:rsidR="00D56BAA">
        <w:rPr>
          <w:rFonts w:ascii="Comic Sans MS" w:hAnsi="Comic Sans MS" w:cs="Arial"/>
        </w:rPr>
        <w:t>assessment-based</w:t>
      </w:r>
      <w:r w:rsidRPr="00F33F31" w:rsidR="00C35768">
        <w:rPr>
          <w:rFonts w:ascii="Comic Sans MS" w:hAnsi="Comic Sans MS" w:cs="Arial"/>
        </w:rPr>
        <w:t xml:space="preserve"> activities. </w:t>
      </w:r>
    </w:p>
    <w:p w:rsidRPr="00F33F31" w:rsidR="003C765A" w:rsidP="37DC55B2" w:rsidRDefault="003C765A" w14:paraId="37B06F65" w14:textId="62721863">
      <w:pPr>
        <w:jc w:val="both"/>
      </w:pPr>
    </w:p>
    <w:tbl>
      <w:tblPr>
        <w:tblW w:w="0" w:type="auto"/>
        <w:tblCellMar>
          <w:left w:w="0" w:type="dxa"/>
          <w:right w:w="0" w:type="dxa"/>
        </w:tblCellMar>
        <w:tblLook w:val="04A0" w:firstRow="1" w:lastRow="0" w:firstColumn="1" w:lastColumn="0" w:noHBand="0" w:noVBand="1"/>
      </w:tblPr>
      <w:tblGrid>
        <w:gridCol w:w="2777"/>
        <w:gridCol w:w="2755"/>
        <w:gridCol w:w="2748"/>
      </w:tblGrid>
      <w:tr w:rsidRPr="00F33F31" w:rsidR="003C765A" w:rsidTr="195C0D9B" w14:paraId="169881A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33F31" w:rsidR="003C765A" w:rsidP="00F33F31" w:rsidRDefault="003C765A" w14:paraId="6A544141"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33F31" w:rsidR="003C765A" w:rsidP="00F33F31" w:rsidRDefault="003C765A" w14:paraId="3D5847DC"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33F31" w:rsidR="003C765A" w:rsidP="00F33F31" w:rsidRDefault="005128C8" w14:paraId="7EC99650" w14:textId="24C20DCF">
            <w:pPr>
              <w:shd w:val="clear" w:color="auto" w:fill="FFFFFF" w:themeFill="background1"/>
              <w:ind w:left="360"/>
              <w:jc w:val="both"/>
              <w:rPr>
                <w:rFonts w:ascii="Comic Sans MS" w:hAnsi="Comic Sans MS" w:cs="Arial"/>
                <w:b w:val="1"/>
                <w:bCs w:val="1"/>
                <w:u w:val="single"/>
              </w:rPr>
            </w:pPr>
            <w:r w:rsidRPr="195C0D9B" w:rsidR="556AADB2">
              <w:rPr>
                <w:rFonts w:ascii="Comic Sans MS" w:hAnsi="Comic Sans MS" w:cs="Arial"/>
                <w:b w:val="1"/>
                <w:bCs w:val="1"/>
                <w:u w:val="single"/>
              </w:rPr>
              <w:t>15</w:t>
            </w:r>
            <w:r w:rsidRPr="195C0D9B" w:rsidR="27FB0CDD">
              <w:rPr>
                <w:rFonts w:ascii="Comic Sans MS" w:hAnsi="Comic Sans MS" w:cs="Arial"/>
                <w:b w:val="1"/>
                <w:bCs w:val="1"/>
                <w:u w:val="single"/>
              </w:rPr>
              <w:t>/</w:t>
            </w:r>
            <w:r w:rsidRPr="195C0D9B" w:rsidR="16C8819C">
              <w:rPr>
                <w:rFonts w:ascii="Comic Sans MS" w:hAnsi="Comic Sans MS" w:cs="Arial"/>
                <w:b w:val="1"/>
                <w:bCs w:val="1"/>
                <w:u w:val="single"/>
              </w:rPr>
              <w:t>11</w:t>
            </w:r>
            <w:r w:rsidRPr="195C0D9B" w:rsidR="27FB0CDD">
              <w:rPr>
                <w:rFonts w:ascii="Comic Sans MS" w:hAnsi="Comic Sans MS" w:cs="Arial"/>
                <w:b w:val="1"/>
                <w:bCs w:val="1"/>
                <w:u w:val="single"/>
              </w:rPr>
              <w:t>/2</w:t>
            </w:r>
            <w:r w:rsidRPr="195C0D9B" w:rsidR="5A379B8A">
              <w:rPr>
                <w:rFonts w:ascii="Comic Sans MS" w:hAnsi="Comic Sans MS" w:cs="Arial"/>
                <w:b w:val="1"/>
                <w:bCs w:val="1"/>
                <w:u w:val="single"/>
              </w:rPr>
              <w:t>4</w:t>
            </w:r>
          </w:p>
        </w:tc>
      </w:tr>
      <w:tr w:rsidRPr="00F33F31" w:rsidR="003C765A" w:rsidTr="195C0D9B" w14:paraId="0A568F53"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33F31" w:rsidR="003C765A" w:rsidP="00F33F31" w:rsidRDefault="003C765A" w14:paraId="73B20661"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F33F31" w:rsidR="003C765A" w:rsidP="195C0D9B" w:rsidRDefault="00387A40" w14:paraId="0FABB1F9" w14:textId="5434DCC0">
            <w:pPr>
              <w:pStyle w:val="Normal"/>
              <w:suppressLineNumbers w:val="0"/>
              <w:shd w:val="clear" w:color="auto" w:fill="FFFFFF" w:themeFill="background1"/>
              <w:bidi w:val="0"/>
              <w:spacing w:before="0" w:beforeAutospacing="off" w:after="0" w:afterAutospacing="off" w:line="259" w:lineRule="auto"/>
              <w:ind w:left="360" w:right="0"/>
              <w:jc w:val="both"/>
            </w:pPr>
            <w:r w:rsidRPr="195C0D9B" w:rsidR="2A507EAA">
              <w:rPr>
                <w:rFonts w:ascii="Comic Sans MS" w:hAnsi="Comic Sans MS" w:cs="Arial"/>
                <w:b w:val="1"/>
                <w:bCs w:val="1"/>
                <w:u w:val="single"/>
              </w:rPr>
              <w:t>Will Scott</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F33F31" w:rsidR="003C765A" w:rsidP="00F33F31" w:rsidRDefault="005128C8" w14:paraId="48D76550" w14:textId="41B25D50">
            <w:pPr>
              <w:shd w:val="clear" w:color="auto" w:fill="FFFFFF" w:themeFill="background1"/>
              <w:ind w:left="360"/>
              <w:jc w:val="both"/>
              <w:rPr>
                <w:rFonts w:ascii="Comic Sans MS" w:hAnsi="Comic Sans MS" w:cs="Arial"/>
                <w:b w:val="1"/>
                <w:bCs w:val="1"/>
                <w:u w:val="single"/>
              </w:rPr>
            </w:pPr>
            <w:r w:rsidRPr="195C0D9B" w:rsidR="00FE62FA">
              <w:rPr>
                <w:rFonts w:ascii="Comic Sans MS" w:hAnsi="Comic Sans MS" w:cs="Arial"/>
                <w:b w:val="1"/>
                <w:bCs w:val="1"/>
                <w:u w:val="single"/>
              </w:rPr>
              <w:t>15</w:t>
            </w:r>
            <w:r w:rsidRPr="195C0D9B" w:rsidR="27FB0CDD">
              <w:rPr>
                <w:rFonts w:ascii="Comic Sans MS" w:hAnsi="Comic Sans MS" w:cs="Arial"/>
                <w:b w:val="1"/>
                <w:bCs w:val="1"/>
                <w:u w:val="single"/>
              </w:rPr>
              <w:t>/</w:t>
            </w:r>
            <w:r w:rsidRPr="195C0D9B" w:rsidR="48811BBE">
              <w:rPr>
                <w:rFonts w:ascii="Comic Sans MS" w:hAnsi="Comic Sans MS" w:cs="Arial"/>
                <w:b w:val="1"/>
                <w:bCs w:val="1"/>
                <w:u w:val="single"/>
              </w:rPr>
              <w:t>11</w:t>
            </w:r>
            <w:r w:rsidRPr="195C0D9B" w:rsidR="27FB0CDD">
              <w:rPr>
                <w:rFonts w:ascii="Comic Sans MS" w:hAnsi="Comic Sans MS" w:cs="Arial"/>
                <w:b w:val="1"/>
                <w:bCs w:val="1"/>
                <w:u w:val="single"/>
              </w:rPr>
              <w:t>/2</w:t>
            </w:r>
            <w:r w:rsidRPr="195C0D9B" w:rsidR="484386F0">
              <w:rPr>
                <w:rFonts w:ascii="Comic Sans MS" w:hAnsi="Comic Sans MS" w:cs="Arial"/>
                <w:b w:val="1"/>
                <w:bCs w:val="1"/>
                <w:u w:val="single"/>
              </w:rPr>
              <w:t>4</w:t>
            </w:r>
          </w:p>
        </w:tc>
      </w:tr>
      <w:tr w:rsidRPr="00F33F31" w:rsidR="003C765A" w:rsidTr="195C0D9B" w14:paraId="41F25F30"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33F31" w:rsidR="003C765A" w:rsidP="00F33F31" w:rsidRDefault="003C765A" w14:paraId="35C50DCA"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F33F31" w:rsidR="003C765A" w:rsidP="00F33F31" w:rsidRDefault="003C765A" w14:paraId="63AEBF6B" w14:textId="77777777">
            <w:pPr>
              <w:shd w:val="clear" w:color="auto" w:fill="FFFFFF" w:themeFill="background1"/>
              <w:ind w:left="360"/>
              <w:jc w:val="both"/>
              <w:rPr>
                <w:rFonts w:ascii="Comic Sans MS" w:hAnsi="Comic Sans MS" w:cs="Arial"/>
                <w:b/>
                <w:bCs/>
                <w:u w:val="single"/>
              </w:rPr>
            </w:pPr>
          </w:p>
        </w:tc>
      </w:tr>
      <w:tr w:rsidRPr="00F33F31" w:rsidR="003C765A" w:rsidTr="195C0D9B" w14:paraId="60897BBE"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33F31" w:rsidR="003C765A" w:rsidP="00F33F31" w:rsidRDefault="003C765A" w14:paraId="0A3A7CD2"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F33F31" w:rsidR="003C765A" w:rsidP="00F33F31" w:rsidRDefault="003C765A" w14:paraId="00D3499A" w14:textId="77777777">
            <w:pPr>
              <w:shd w:val="clear" w:color="auto" w:fill="FFFFFF" w:themeFill="background1"/>
              <w:ind w:left="360"/>
              <w:jc w:val="both"/>
              <w:rPr>
                <w:rFonts w:ascii="Comic Sans MS" w:hAnsi="Comic Sans MS" w:cs="Arial"/>
                <w:b/>
                <w:bCs/>
                <w:u w:val="single"/>
              </w:rPr>
            </w:pPr>
          </w:p>
        </w:tc>
        <w:tc>
          <w:tcPr>
            <w:tcW w:w="3006" w:type="dxa"/>
            <w:tcBorders>
              <w:top w:val="nil"/>
              <w:left w:val="nil"/>
              <w:bottom w:val="single" w:color="auto" w:sz="8" w:space="0"/>
              <w:right w:val="single" w:color="auto" w:sz="8" w:space="0"/>
            </w:tcBorders>
            <w:shd w:val="clear" w:color="auto" w:fill="BF8F00"/>
            <w:tcMar>
              <w:top w:w="0" w:type="dxa"/>
              <w:left w:w="108" w:type="dxa"/>
              <w:bottom w:w="0" w:type="dxa"/>
              <w:right w:w="108" w:type="dxa"/>
            </w:tcMar>
            <w:hideMark/>
          </w:tcPr>
          <w:p w:rsidRPr="00F33F31" w:rsidR="003C765A" w:rsidP="00F33F31" w:rsidRDefault="003C765A" w14:paraId="44BB4D18"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Due for Review</w:t>
            </w:r>
          </w:p>
        </w:tc>
      </w:tr>
      <w:tr w:rsidRPr="00F33F31" w:rsidR="003C765A" w:rsidTr="195C0D9B" w14:paraId="6C7D4E2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33F31" w:rsidR="003C765A" w:rsidP="00F33F31" w:rsidRDefault="003C765A" w14:paraId="155D0E27" w14:textId="77777777">
            <w:pPr>
              <w:shd w:val="clear" w:color="auto" w:fill="FFFFFF" w:themeFill="background1"/>
              <w:ind w:left="360"/>
              <w:jc w:val="both"/>
              <w:rPr>
                <w:rFonts w:ascii="Comic Sans MS" w:hAnsi="Comic Sans MS" w:cs="Arial"/>
                <w:b/>
                <w:bCs/>
                <w:u w:val="single"/>
              </w:rPr>
            </w:pPr>
            <w:r w:rsidRPr="00F33F31">
              <w:rPr>
                <w:rFonts w:ascii="Comic Sans MS" w:hAnsi="Comic Sans MS" w:cs="Arial"/>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F33F31" w:rsidR="003C765A" w:rsidP="00F33F31" w:rsidRDefault="003C765A" w14:paraId="2DF4B7C0" w14:textId="77777777">
            <w:pPr>
              <w:shd w:val="clear" w:color="auto" w:fill="FFFFFF" w:themeFill="background1"/>
              <w:ind w:left="360"/>
              <w:jc w:val="both"/>
              <w:rPr>
                <w:rFonts w:ascii="Comic Sans MS" w:hAnsi="Comic Sans MS" w:cs="Arial"/>
                <w:b/>
                <w:bCs/>
                <w:u w:val="single"/>
              </w:rPr>
            </w:pPr>
          </w:p>
        </w:tc>
        <w:tc>
          <w:tcPr>
            <w:tcW w:w="3006" w:type="dxa"/>
            <w:tcBorders>
              <w:top w:val="nil"/>
              <w:left w:val="nil"/>
              <w:bottom w:val="single" w:color="auto" w:sz="8" w:space="0"/>
              <w:right w:val="single" w:color="auto" w:sz="8" w:space="0"/>
            </w:tcBorders>
            <w:shd w:val="clear" w:color="auto" w:fill="BF8F00"/>
            <w:tcMar>
              <w:top w:w="0" w:type="dxa"/>
              <w:left w:w="108" w:type="dxa"/>
              <w:bottom w:w="0" w:type="dxa"/>
              <w:right w:w="108" w:type="dxa"/>
            </w:tcMar>
            <w:hideMark/>
          </w:tcPr>
          <w:p w:rsidRPr="00F33F31" w:rsidR="003C765A" w:rsidP="00F33F31" w:rsidRDefault="005128C8" w14:paraId="203A0277" w14:textId="004EC1A0">
            <w:pPr>
              <w:shd w:val="clear" w:color="auto" w:fill="FFFFFF" w:themeFill="background1"/>
              <w:ind w:left="360"/>
              <w:jc w:val="both"/>
              <w:rPr>
                <w:rFonts w:ascii="Comic Sans MS" w:hAnsi="Comic Sans MS" w:cs="Arial"/>
                <w:b w:val="1"/>
                <w:bCs w:val="1"/>
                <w:u w:val="single"/>
              </w:rPr>
            </w:pPr>
            <w:r w:rsidRPr="195C0D9B" w:rsidR="06AA9933">
              <w:rPr>
                <w:rFonts w:ascii="Comic Sans MS" w:hAnsi="Comic Sans MS" w:cs="Arial"/>
                <w:b w:val="1"/>
                <w:bCs w:val="1"/>
                <w:u w:val="single"/>
              </w:rPr>
              <w:t>14</w:t>
            </w:r>
            <w:r w:rsidRPr="195C0D9B" w:rsidR="27FB0CDD">
              <w:rPr>
                <w:rFonts w:ascii="Comic Sans MS" w:hAnsi="Comic Sans MS" w:cs="Arial"/>
                <w:b w:val="1"/>
                <w:bCs w:val="1"/>
                <w:u w:val="single"/>
              </w:rPr>
              <w:t>/</w:t>
            </w:r>
            <w:r w:rsidRPr="195C0D9B" w:rsidR="1CBFAA48">
              <w:rPr>
                <w:rFonts w:ascii="Comic Sans MS" w:hAnsi="Comic Sans MS" w:cs="Arial"/>
                <w:b w:val="1"/>
                <w:bCs w:val="1"/>
                <w:u w:val="single"/>
              </w:rPr>
              <w:t>11</w:t>
            </w:r>
            <w:r w:rsidRPr="195C0D9B" w:rsidR="27FB0CDD">
              <w:rPr>
                <w:rFonts w:ascii="Comic Sans MS" w:hAnsi="Comic Sans MS" w:cs="Arial"/>
                <w:b w:val="1"/>
                <w:bCs w:val="1"/>
                <w:u w:val="single"/>
              </w:rPr>
              <w:t>/2</w:t>
            </w:r>
            <w:r w:rsidRPr="195C0D9B" w:rsidR="60F754A4">
              <w:rPr>
                <w:rFonts w:ascii="Comic Sans MS" w:hAnsi="Comic Sans MS" w:cs="Arial"/>
                <w:b w:val="1"/>
                <w:bCs w:val="1"/>
                <w:u w:val="single"/>
              </w:rPr>
              <w:t>4</w:t>
            </w:r>
          </w:p>
        </w:tc>
      </w:tr>
    </w:tbl>
    <w:p w:rsidRPr="00F33F31" w:rsidR="00660216" w:rsidP="00F33F31" w:rsidRDefault="00660216" w14:paraId="4FB368A6" w14:textId="77777777">
      <w:pPr>
        <w:shd w:val="clear" w:color="auto" w:fill="FFFFFF" w:themeFill="background1"/>
        <w:ind w:left="360"/>
        <w:jc w:val="both"/>
        <w:rPr>
          <w:rFonts w:ascii="Comic Sans MS" w:hAnsi="Comic Sans MS" w:cs="Arial"/>
        </w:rPr>
      </w:pPr>
    </w:p>
    <w:sectPr w:rsidRPr="00F33F31" w:rsidR="00660216" w:rsidSect="00576E99">
      <w:headerReference w:type="even" r:id="rId12"/>
      <w:pgSz w:w="11900" w:h="16840"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32D" w:rsidP="00773EED" w:rsidRDefault="0011532D" w14:paraId="7755D653" w14:textId="77777777">
      <w:r>
        <w:separator/>
      </w:r>
    </w:p>
  </w:endnote>
  <w:endnote w:type="continuationSeparator" w:id="0">
    <w:p w:rsidR="0011532D" w:rsidP="00773EED" w:rsidRDefault="0011532D" w14:paraId="71E012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32D" w:rsidP="00773EED" w:rsidRDefault="0011532D" w14:paraId="2F917C92" w14:textId="77777777">
      <w:r>
        <w:separator/>
      </w:r>
    </w:p>
  </w:footnote>
  <w:footnote w:type="continuationSeparator" w:id="0">
    <w:p w:rsidR="0011532D" w:rsidP="00773EED" w:rsidRDefault="0011532D" w14:paraId="635401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65E" w:rsidRDefault="00000000" w14:paraId="22F0FACC" w14:textId="77777777">
    <w:pPr>
      <w:pStyle w:val="Header"/>
    </w:pPr>
    <w:r>
      <w:rPr>
        <w:noProof/>
      </w:rPr>
      <w:pict w14:anchorId="43E1F6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51.95pt;height:898.15pt;z-index:-251658752;mso-wrap-edited:f;mso-position-horizontal:center;mso-position-horizontal-relative:margin;mso-position-vertical:center;mso-position-vertical-relative:margin" wrapcoords="869 0 869 342 13670 558 -24 649 16255 865 16255 2199 16405 2289 16255 2361 16255 3173 10812 3443 10787 19039 1118 19165 397 19183 397 20770 -24 20878 -24 20932 397 21059 397 21239 546 21329 869 21347 869 21563 20730 21563 20730 21347 21028 21329 21177 21239 21177 21059 21600 20932 21600 20878 21177 20770 21177 19183 20456 19165 10787 19039 10787 3461 19860 3209 19860 3173 19710 2884 19860 2794 19835 2722 19437 2596 19860 2379 19710 2289 19860 2199 19860 865 21600 703 21600 649 19860 576 20730 324 20730 0 869 0" o:spid="_x0000_s1026" type="#_x0000_t75">
          <v:imagedata o:title="A4 letterhead"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7FD"/>
    <w:multiLevelType w:val="hybridMultilevel"/>
    <w:tmpl w:val="312CDADA"/>
    <w:lvl w:ilvl="0" w:tplc="0809000B">
      <w:start w:val="1"/>
      <w:numFmt w:val="bullet"/>
      <w:lvlText w:val=""/>
      <w:lvlJc w:val="left"/>
      <w:pPr>
        <w:ind w:left="360" w:hanging="360"/>
      </w:pPr>
      <w:rPr>
        <w:rFonts w:hint="default" w:ascii="Wingdings" w:hAnsi="Wingdings"/>
      </w:rPr>
    </w:lvl>
    <w:lvl w:ilvl="1" w:tplc="0809000B">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794BFD"/>
    <w:multiLevelType w:val="hybridMultilevel"/>
    <w:tmpl w:val="E6B07E50"/>
    <w:lvl w:ilvl="0" w:tplc="04090001">
      <w:start w:val="1"/>
      <w:numFmt w:val="bullet"/>
      <w:lvlText w:val=""/>
      <w:lvlJc w:val="left"/>
      <w:pPr>
        <w:tabs>
          <w:tab w:val="num" w:pos="1440"/>
        </w:tabs>
        <w:ind w:left="1440" w:hanging="360"/>
      </w:pPr>
      <w:rPr>
        <w:rFonts w:hint="default" w:ascii="Symbol" w:hAnsi="Symbol"/>
      </w:rPr>
    </w:lvl>
    <w:lvl w:ilvl="1" w:tplc="4DF2C5DE">
      <w:start w:val="1"/>
      <w:numFmt w:val="bullet"/>
      <w:lvlText w:val=""/>
      <w:lvlJc w:val="left"/>
      <w:pPr>
        <w:tabs>
          <w:tab w:val="num" w:pos="2160"/>
        </w:tabs>
        <w:ind w:left="2160" w:hanging="360"/>
      </w:pPr>
      <w:rPr>
        <w:rFonts w:hint="default" w:ascii="Symbol" w:hAnsi="Symbol"/>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6D004C7"/>
    <w:multiLevelType w:val="hybridMultilevel"/>
    <w:tmpl w:val="0302D3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78F32F9"/>
    <w:multiLevelType w:val="hybridMultilevel"/>
    <w:tmpl w:val="79649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461701"/>
    <w:multiLevelType w:val="hybridMultilevel"/>
    <w:tmpl w:val="70D40280"/>
    <w:lvl w:ilvl="0" w:tplc="08090001">
      <w:start w:val="1"/>
      <w:numFmt w:val="bullet"/>
      <w:lvlText w:val=""/>
      <w:lvlJc w:val="left"/>
      <w:pPr>
        <w:ind w:left="1260" w:hanging="360"/>
      </w:pPr>
      <w:rPr>
        <w:rFonts w:hint="default" w:ascii="Symbol" w:hAnsi="Symbol"/>
      </w:rPr>
    </w:lvl>
    <w:lvl w:ilvl="1" w:tplc="08090003" w:tentative="1">
      <w:start w:val="1"/>
      <w:numFmt w:val="bullet"/>
      <w:lvlText w:val="o"/>
      <w:lvlJc w:val="left"/>
      <w:pPr>
        <w:ind w:left="1980" w:hanging="360"/>
      </w:pPr>
      <w:rPr>
        <w:rFonts w:hint="default" w:ascii="Courier New" w:hAnsi="Courier New" w:cs="Courier New"/>
      </w:rPr>
    </w:lvl>
    <w:lvl w:ilvl="2" w:tplc="08090005" w:tentative="1">
      <w:start w:val="1"/>
      <w:numFmt w:val="bullet"/>
      <w:lvlText w:val=""/>
      <w:lvlJc w:val="left"/>
      <w:pPr>
        <w:ind w:left="2700" w:hanging="360"/>
      </w:pPr>
      <w:rPr>
        <w:rFonts w:hint="default" w:ascii="Wingdings" w:hAnsi="Wingdings"/>
      </w:rPr>
    </w:lvl>
    <w:lvl w:ilvl="3" w:tplc="08090001" w:tentative="1">
      <w:start w:val="1"/>
      <w:numFmt w:val="bullet"/>
      <w:lvlText w:val=""/>
      <w:lvlJc w:val="left"/>
      <w:pPr>
        <w:ind w:left="3420" w:hanging="360"/>
      </w:pPr>
      <w:rPr>
        <w:rFonts w:hint="default" w:ascii="Symbol" w:hAnsi="Symbol"/>
      </w:rPr>
    </w:lvl>
    <w:lvl w:ilvl="4" w:tplc="08090003" w:tentative="1">
      <w:start w:val="1"/>
      <w:numFmt w:val="bullet"/>
      <w:lvlText w:val="o"/>
      <w:lvlJc w:val="left"/>
      <w:pPr>
        <w:ind w:left="4140" w:hanging="360"/>
      </w:pPr>
      <w:rPr>
        <w:rFonts w:hint="default" w:ascii="Courier New" w:hAnsi="Courier New" w:cs="Courier New"/>
      </w:rPr>
    </w:lvl>
    <w:lvl w:ilvl="5" w:tplc="08090005" w:tentative="1">
      <w:start w:val="1"/>
      <w:numFmt w:val="bullet"/>
      <w:lvlText w:val=""/>
      <w:lvlJc w:val="left"/>
      <w:pPr>
        <w:ind w:left="4860" w:hanging="360"/>
      </w:pPr>
      <w:rPr>
        <w:rFonts w:hint="default" w:ascii="Wingdings" w:hAnsi="Wingdings"/>
      </w:rPr>
    </w:lvl>
    <w:lvl w:ilvl="6" w:tplc="08090001" w:tentative="1">
      <w:start w:val="1"/>
      <w:numFmt w:val="bullet"/>
      <w:lvlText w:val=""/>
      <w:lvlJc w:val="left"/>
      <w:pPr>
        <w:ind w:left="5580" w:hanging="360"/>
      </w:pPr>
      <w:rPr>
        <w:rFonts w:hint="default" w:ascii="Symbol" w:hAnsi="Symbol"/>
      </w:rPr>
    </w:lvl>
    <w:lvl w:ilvl="7" w:tplc="08090003" w:tentative="1">
      <w:start w:val="1"/>
      <w:numFmt w:val="bullet"/>
      <w:lvlText w:val="o"/>
      <w:lvlJc w:val="left"/>
      <w:pPr>
        <w:ind w:left="6300" w:hanging="360"/>
      </w:pPr>
      <w:rPr>
        <w:rFonts w:hint="default" w:ascii="Courier New" w:hAnsi="Courier New" w:cs="Courier New"/>
      </w:rPr>
    </w:lvl>
    <w:lvl w:ilvl="8" w:tplc="08090005" w:tentative="1">
      <w:start w:val="1"/>
      <w:numFmt w:val="bullet"/>
      <w:lvlText w:val=""/>
      <w:lvlJc w:val="left"/>
      <w:pPr>
        <w:ind w:left="7020" w:hanging="360"/>
      </w:pPr>
      <w:rPr>
        <w:rFonts w:hint="default" w:ascii="Wingdings" w:hAnsi="Wingdings"/>
      </w:rPr>
    </w:lvl>
  </w:abstractNum>
  <w:abstractNum w:abstractNumId="5" w15:restartNumberingAfterBreak="0">
    <w:nsid w:val="08D20391"/>
    <w:multiLevelType w:val="hybridMultilevel"/>
    <w:tmpl w:val="0FD84FE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1616CB8"/>
    <w:multiLevelType w:val="hybridMultilevel"/>
    <w:tmpl w:val="31F28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AD46BD"/>
    <w:multiLevelType w:val="hybridMultilevel"/>
    <w:tmpl w:val="5238B6E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4AC2C7F"/>
    <w:multiLevelType w:val="hybridMultilevel"/>
    <w:tmpl w:val="747662EA"/>
    <w:lvl w:ilvl="0" w:tplc="04090001">
      <w:start w:val="1"/>
      <w:numFmt w:val="bullet"/>
      <w:lvlText w:val=""/>
      <w:lvlJc w:val="left"/>
      <w:pPr>
        <w:tabs>
          <w:tab w:val="num" w:pos="1230"/>
        </w:tabs>
        <w:ind w:left="1230" w:hanging="360"/>
      </w:pPr>
      <w:rPr>
        <w:rFonts w:hint="default" w:ascii="Symbol" w:hAnsi="Symbol"/>
      </w:rPr>
    </w:lvl>
    <w:lvl w:ilvl="1" w:tplc="04090001">
      <w:start w:val="1"/>
      <w:numFmt w:val="bullet"/>
      <w:lvlText w:val=""/>
      <w:lvlJc w:val="left"/>
      <w:pPr>
        <w:tabs>
          <w:tab w:val="num" w:pos="1950"/>
        </w:tabs>
        <w:ind w:left="1950" w:hanging="360"/>
      </w:pPr>
      <w:rPr>
        <w:rFonts w:hint="default" w:ascii="Symbol" w:hAnsi="Symbol"/>
      </w:rPr>
    </w:lvl>
    <w:lvl w:ilvl="2" w:tplc="9704F378">
      <w:start w:val="1"/>
      <w:numFmt w:val="lowerLetter"/>
      <w:lvlText w:val="%3)"/>
      <w:lvlJc w:val="left"/>
      <w:pPr>
        <w:tabs>
          <w:tab w:val="num" w:pos="2850"/>
        </w:tabs>
        <w:ind w:left="2850" w:hanging="360"/>
      </w:pPr>
      <w:rPr>
        <w:rFonts w:hint="default"/>
        <w:b/>
        <w:sz w:val="28"/>
      </w:r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 w15:restartNumberingAfterBreak="0">
    <w:nsid w:val="175F3E6D"/>
    <w:multiLevelType w:val="hybridMultilevel"/>
    <w:tmpl w:val="23A6ED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BD605FD"/>
    <w:multiLevelType w:val="hybridMultilevel"/>
    <w:tmpl w:val="B8E4706A"/>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EA3151E"/>
    <w:multiLevelType w:val="hybridMultilevel"/>
    <w:tmpl w:val="2FA63E12"/>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2" w15:restartNumberingAfterBreak="0">
    <w:nsid w:val="21172C55"/>
    <w:multiLevelType w:val="hybridMultilevel"/>
    <w:tmpl w:val="B25032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A3670B"/>
    <w:multiLevelType w:val="hybridMultilevel"/>
    <w:tmpl w:val="CF381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A54533"/>
    <w:multiLevelType w:val="hybridMultilevel"/>
    <w:tmpl w:val="D3620DE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2D054774"/>
    <w:multiLevelType w:val="hybridMultilevel"/>
    <w:tmpl w:val="5B9268F6"/>
    <w:lvl w:ilvl="0" w:tplc="04090001">
      <w:start w:val="1"/>
      <w:numFmt w:val="bullet"/>
      <w:lvlText w:val=""/>
      <w:lvlJc w:val="left"/>
      <w:pPr>
        <w:tabs>
          <w:tab w:val="num" w:pos="1440"/>
        </w:tabs>
        <w:ind w:left="1440" w:hanging="360"/>
      </w:pPr>
      <w:rPr>
        <w:rFonts w:hint="default" w:ascii="Symbol" w:hAnsi="Symbol"/>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6" w15:restartNumberingAfterBreak="0">
    <w:nsid w:val="31F83EB5"/>
    <w:multiLevelType w:val="hybridMultilevel"/>
    <w:tmpl w:val="B7CA38CC"/>
    <w:lvl w:ilvl="0" w:tplc="04090001">
      <w:start w:val="1"/>
      <w:numFmt w:val="bullet"/>
      <w:lvlText w:val=""/>
      <w:lvlJc w:val="left"/>
      <w:pPr>
        <w:tabs>
          <w:tab w:val="num" w:pos="1500"/>
        </w:tabs>
        <w:ind w:left="1500" w:hanging="360"/>
      </w:pPr>
      <w:rPr>
        <w:rFonts w:hint="default" w:ascii="Symbol" w:hAnsi="Symbol"/>
      </w:rPr>
    </w:lvl>
    <w:lvl w:ilvl="1" w:tplc="04090003" w:tentative="1">
      <w:start w:val="1"/>
      <w:numFmt w:val="bullet"/>
      <w:lvlText w:val="o"/>
      <w:lvlJc w:val="left"/>
      <w:pPr>
        <w:tabs>
          <w:tab w:val="num" w:pos="2220"/>
        </w:tabs>
        <w:ind w:left="2220" w:hanging="360"/>
      </w:pPr>
      <w:rPr>
        <w:rFonts w:hint="default" w:ascii="Courier New" w:hAnsi="Courier New"/>
      </w:rPr>
    </w:lvl>
    <w:lvl w:ilvl="2" w:tplc="04090005" w:tentative="1">
      <w:start w:val="1"/>
      <w:numFmt w:val="bullet"/>
      <w:lvlText w:val=""/>
      <w:lvlJc w:val="left"/>
      <w:pPr>
        <w:tabs>
          <w:tab w:val="num" w:pos="2940"/>
        </w:tabs>
        <w:ind w:left="2940" w:hanging="360"/>
      </w:pPr>
      <w:rPr>
        <w:rFonts w:hint="default" w:ascii="Wingdings" w:hAnsi="Wingdings"/>
      </w:rPr>
    </w:lvl>
    <w:lvl w:ilvl="3" w:tplc="04090001" w:tentative="1">
      <w:start w:val="1"/>
      <w:numFmt w:val="bullet"/>
      <w:lvlText w:val=""/>
      <w:lvlJc w:val="left"/>
      <w:pPr>
        <w:tabs>
          <w:tab w:val="num" w:pos="3660"/>
        </w:tabs>
        <w:ind w:left="3660" w:hanging="360"/>
      </w:pPr>
      <w:rPr>
        <w:rFonts w:hint="default" w:ascii="Symbol" w:hAnsi="Symbol"/>
      </w:rPr>
    </w:lvl>
    <w:lvl w:ilvl="4" w:tplc="04090003" w:tentative="1">
      <w:start w:val="1"/>
      <w:numFmt w:val="bullet"/>
      <w:lvlText w:val="o"/>
      <w:lvlJc w:val="left"/>
      <w:pPr>
        <w:tabs>
          <w:tab w:val="num" w:pos="4380"/>
        </w:tabs>
        <w:ind w:left="4380" w:hanging="360"/>
      </w:pPr>
      <w:rPr>
        <w:rFonts w:hint="default" w:ascii="Courier New" w:hAnsi="Courier New"/>
      </w:rPr>
    </w:lvl>
    <w:lvl w:ilvl="5" w:tplc="04090005" w:tentative="1">
      <w:start w:val="1"/>
      <w:numFmt w:val="bullet"/>
      <w:lvlText w:val=""/>
      <w:lvlJc w:val="left"/>
      <w:pPr>
        <w:tabs>
          <w:tab w:val="num" w:pos="5100"/>
        </w:tabs>
        <w:ind w:left="5100" w:hanging="360"/>
      </w:pPr>
      <w:rPr>
        <w:rFonts w:hint="default" w:ascii="Wingdings" w:hAnsi="Wingdings"/>
      </w:rPr>
    </w:lvl>
    <w:lvl w:ilvl="6" w:tplc="04090001" w:tentative="1">
      <w:start w:val="1"/>
      <w:numFmt w:val="bullet"/>
      <w:lvlText w:val=""/>
      <w:lvlJc w:val="left"/>
      <w:pPr>
        <w:tabs>
          <w:tab w:val="num" w:pos="5820"/>
        </w:tabs>
        <w:ind w:left="5820" w:hanging="360"/>
      </w:pPr>
      <w:rPr>
        <w:rFonts w:hint="default" w:ascii="Symbol" w:hAnsi="Symbol"/>
      </w:rPr>
    </w:lvl>
    <w:lvl w:ilvl="7" w:tplc="04090003" w:tentative="1">
      <w:start w:val="1"/>
      <w:numFmt w:val="bullet"/>
      <w:lvlText w:val="o"/>
      <w:lvlJc w:val="left"/>
      <w:pPr>
        <w:tabs>
          <w:tab w:val="num" w:pos="6540"/>
        </w:tabs>
        <w:ind w:left="6540" w:hanging="360"/>
      </w:pPr>
      <w:rPr>
        <w:rFonts w:hint="default" w:ascii="Courier New" w:hAnsi="Courier New"/>
      </w:rPr>
    </w:lvl>
    <w:lvl w:ilvl="8" w:tplc="04090005" w:tentative="1">
      <w:start w:val="1"/>
      <w:numFmt w:val="bullet"/>
      <w:lvlText w:val=""/>
      <w:lvlJc w:val="left"/>
      <w:pPr>
        <w:tabs>
          <w:tab w:val="num" w:pos="7260"/>
        </w:tabs>
        <w:ind w:left="7260" w:hanging="360"/>
      </w:pPr>
      <w:rPr>
        <w:rFonts w:hint="default" w:ascii="Wingdings" w:hAnsi="Wingdings"/>
      </w:rPr>
    </w:lvl>
  </w:abstractNum>
  <w:abstractNum w:abstractNumId="17" w15:restartNumberingAfterBreak="0">
    <w:nsid w:val="39B1708E"/>
    <w:multiLevelType w:val="hybridMultilevel"/>
    <w:tmpl w:val="8D6E57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A0D4078"/>
    <w:multiLevelType w:val="hybridMultilevel"/>
    <w:tmpl w:val="BCB2B090"/>
    <w:lvl w:ilvl="0" w:tplc="0809000B">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3BDA5E5C"/>
    <w:multiLevelType w:val="hybridMultilevel"/>
    <w:tmpl w:val="7FAC919A"/>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0" w15:restartNumberingAfterBreak="0">
    <w:nsid w:val="3F8D3CAC"/>
    <w:multiLevelType w:val="hybridMultilevel"/>
    <w:tmpl w:val="AFAAB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101CA3"/>
    <w:multiLevelType w:val="hybridMultilevel"/>
    <w:tmpl w:val="957077CA"/>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4040FFB"/>
    <w:multiLevelType w:val="hybridMultilevel"/>
    <w:tmpl w:val="8BACDC08"/>
    <w:lvl w:ilvl="0" w:tplc="04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3" w15:restartNumberingAfterBreak="0">
    <w:nsid w:val="45B908E3"/>
    <w:multiLevelType w:val="hybridMultilevel"/>
    <w:tmpl w:val="D97C006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4" w15:restartNumberingAfterBreak="0">
    <w:nsid w:val="45CF5572"/>
    <w:multiLevelType w:val="hybridMultilevel"/>
    <w:tmpl w:val="8F2CEE06"/>
    <w:lvl w:ilvl="0" w:tplc="65AAB390">
      <w:start w:val="1"/>
      <w:numFmt w:val="decimal"/>
      <w:lvlText w:val="%1."/>
      <w:lvlJc w:val="left"/>
      <w:pPr>
        <w:tabs>
          <w:tab w:val="num" w:pos="720"/>
        </w:tabs>
        <w:ind w:left="720" w:hanging="360"/>
      </w:pPr>
      <w:rPr>
        <w:rFonts w:hint="default"/>
        <w:b/>
        <w:sz w:val="28"/>
        <w:szCs w:val="28"/>
      </w:rPr>
    </w:lvl>
    <w:lvl w:ilvl="1" w:tplc="04090001">
      <w:start w:val="1"/>
      <w:numFmt w:val="bullet"/>
      <w:lvlText w:val=""/>
      <w:lvlJc w:val="left"/>
      <w:pPr>
        <w:tabs>
          <w:tab w:val="num" w:pos="1440"/>
        </w:tabs>
        <w:ind w:left="1440" w:hanging="360"/>
      </w:pPr>
      <w:rPr>
        <w:rFonts w:hint="default" w:ascii="Symbol" w:hAnsi="Symbol"/>
      </w:rPr>
    </w:lvl>
    <w:lvl w:ilvl="2" w:tplc="9704F378">
      <w:start w:val="1"/>
      <w:numFmt w:val="lowerLetter"/>
      <w:lvlText w:val="%3)"/>
      <w:lvlJc w:val="left"/>
      <w:pPr>
        <w:tabs>
          <w:tab w:val="num" w:pos="2340"/>
        </w:tabs>
        <w:ind w:left="2340" w:hanging="360"/>
      </w:pPr>
      <w:rPr>
        <w:rFonts w:hint="default"/>
        <w:b/>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22899"/>
    <w:multiLevelType w:val="hybridMultilevel"/>
    <w:tmpl w:val="4EFEF4C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B5255DD"/>
    <w:multiLevelType w:val="hybridMultilevel"/>
    <w:tmpl w:val="5E742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AD1822"/>
    <w:multiLevelType w:val="hybridMultilevel"/>
    <w:tmpl w:val="12E40676"/>
    <w:lvl w:ilvl="0" w:tplc="04090001">
      <w:start w:val="1"/>
      <w:numFmt w:val="bullet"/>
      <w:lvlText w:val=""/>
      <w:lvlJc w:val="left"/>
      <w:pPr>
        <w:tabs>
          <w:tab w:val="num" w:pos="1230"/>
        </w:tabs>
        <w:ind w:left="1230" w:hanging="360"/>
      </w:pPr>
      <w:rPr>
        <w:rFonts w:hint="default" w:ascii="Symbol" w:hAnsi="Symbol"/>
      </w:rPr>
    </w:lvl>
    <w:lvl w:ilvl="1" w:tplc="04090003" w:tentative="1">
      <w:start w:val="1"/>
      <w:numFmt w:val="bullet"/>
      <w:lvlText w:val="o"/>
      <w:lvlJc w:val="left"/>
      <w:pPr>
        <w:tabs>
          <w:tab w:val="num" w:pos="1950"/>
        </w:tabs>
        <w:ind w:left="1950" w:hanging="360"/>
      </w:pPr>
      <w:rPr>
        <w:rFonts w:hint="default" w:ascii="Courier New" w:hAnsi="Courier New"/>
      </w:rPr>
    </w:lvl>
    <w:lvl w:ilvl="2" w:tplc="04090005" w:tentative="1">
      <w:start w:val="1"/>
      <w:numFmt w:val="bullet"/>
      <w:lvlText w:val=""/>
      <w:lvlJc w:val="left"/>
      <w:pPr>
        <w:tabs>
          <w:tab w:val="num" w:pos="2670"/>
        </w:tabs>
        <w:ind w:left="2670" w:hanging="360"/>
      </w:pPr>
      <w:rPr>
        <w:rFonts w:hint="default" w:ascii="Wingdings" w:hAnsi="Wingdings"/>
      </w:rPr>
    </w:lvl>
    <w:lvl w:ilvl="3" w:tplc="04090001" w:tentative="1">
      <w:start w:val="1"/>
      <w:numFmt w:val="bullet"/>
      <w:lvlText w:val=""/>
      <w:lvlJc w:val="left"/>
      <w:pPr>
        <w:tabs>
          <w:tab w:val="num" w:pos="3390"/>
        </w:tabs>
        <w:ind w:left="3390" w:hanging="360"/>
      </w:pPr>
      <w:rPr>
        <w:rFonts w:hint="default" w:ascii="Symbol" w:hAnsi="Symbol"/>
      </w:rPr>
    </w:lvl>
    <w:lvl w:ilvl="4" w:tplc="04090003" w:tentative="1">
      <w:start w:val="1"/>
      <w:numFmt w:val="bullet"/>
      <w:lvlText w:val="o"/>
      <w:lvlJc w:val="left"/>
      <w:pPr>
        <w:tabs>
          <w:tab w:val="num" w:pos="4110"/>
        </w:tabs>
        <w:ind w:left="4110" w:hanging="360"/>
      </w:pPr>
      <w:rPr>
        <w:rFonts w:hint="default" w:ascii="Courier New" w:hAnsi="Courier New"/>
      </w:rPr>
    </w:lvl>
    <w:lvl w:ilvl="5" w:tplc="04090005" w:tentative="1">
      <w:start w:val="1"/>
      <w:numFmt w:val="bullet"/>
      <w:lvlText w:val=""/>
      <w:lvlJc w:val="left"/>
      <w:pPr>
        <w:tabs>
          <w:tab w:val="num" w:pos="4830"/>
        </w:tabs>
        <w:ind w:left="4830" w:hanging="360"/>
      </w:pPr>
      <w:rPr>
        <w:rFonts w:hint="default" w:ascii="Wingdings" w:hAnsi="Wingdings"/>
      </w:rPr>
    </w:lvl>
    <w:lvl w:ilvl="6" w:tplc="04090001" w:tentative="1">
      <w:start w:val="1"/>
      <w:numFmt w:val="bullet"/>
      <w:lvlText w:val=""/>
      <w:lvlJc w:val="left"/>
      <w:pPr>
        <w:tabs>
          <w:tab w:val="num" w:pos="5550"/>
        </w:tabs>
        <w:ind w:left="5550" w:hanging="360"/>
      </w:pPr>
      <w:rPr>
        <w:rFonts w:hint="default" w:ascii="Symbol" w:hAnsi="Symbol"/>
      </w:rPr>
    </w:lvl>
    <w:lvl w:ilvl="7" w:tplc="04090003" w:tentative="1">
      <w:start w:val="1"/>
      <w:numFmt w:val="bullet"/>
      <w:lvlText w:val="o"/>
      <w:lvlJc w:val="left"/>
      <w:pPr>
        <w:tabs>
          <w:tab w:val="num" w:pos="6270"/>
        </w:tabs>
        <w:ind w:left="6270" w:hanging="360"/>
      </w:pPr>
      <w:rPr>
        <w:rFonts w:hint="default" w:ascii="Courier New" w:hAnsi="Courier New"/>
      </w:rPr>
    </w:lvl>
    <w:lvl w:ilvl="8" w:tplc="04090005" w:tentative="1">
      <w:start w:val="1"/>
      <w:numFmt w:val="bullet"/>
      <w:lvlText w:val=""/>
      <w:lvlJc w:val="left"/>
      <w:pPr>
        <w:tabs>
          <w:tab w:val="num" w:pos="6990"/>
        </w:tabs>
        <w:ind w:left="6990" w:hanging="360"/>
      </w:pPr>
      <w:rPr>
        <w:rFonts w:hint="default" w:ascii="Wingdings" w:hAnsi="Wingdings"/>
      </w:rPr>
    </w:lvl>
  </w:abstractNum>
  <w:abstractNum w:abstractNumId="28" w15:restartNumberingAfterBreak="0">
    <w:nsid w:val="53D962ED"/>
    <w:multiLevelType w:val="hybridMultilevel"/>
    <w:tmpl w:val="D6FAE206"/>
    <w:lvl w:ilvl="0" w:tplc="04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7C27D56"/>
    <w:multiLevelType w:val="hybridMultilevel"/>
    <w:tmpl w:val="695C7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E87CA2"/>
    <w:multiLevelType w:val="hybridMultilevel"/>
    <w:tmpl w:val="3662C47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595634"/>
    <w:multiLevelType w:val="hybridMultilevel"/>
    <w:tmpl w:val="A328B9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62651622"/>
    <w:multiLevelType w:val="hybridMultilevel"/>
    <w:tmpl w:val="7A32522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63AC79A3"/>
    <w:multiLevelType w:val="hybridMultilevel"/>
    <w:tmpl w:val="33B29C4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AE30E290">
      <w:start w:val="1"/>
      <w:numFmt w:val="bullet"/>
      <w:pStyle w:val="List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53A23F7"/>
    <w:multiLevelType w:val="hybridMultilevel"/>
    <w:tmpl w:val="08308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0A2289"/>
    <w:multiLevelType w:val="hybridMultilevel"/>
    <w:tmpl w:val="25C41BA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72DD631F"/>
    <w:multiLevelType w:val="hybridMultilevel"/>
    <w:tmpl w:val="B6AC7446"/>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71B29E4"/>
    <w:multiLevelType w:val="hybridMultilevel"/>
    <w:tmpl w:val="5900D4B4"/>
    <w:lvl w:ilvl="0" w:tplc="748A456E">
      <w:start w:val="1"/>
      <w:numFmt w:val="decimal"/>
      <w:lvlText w:val="%1."/>
      <w:lvlJc w:val="left"/>
      <w:pPr>
        <w:tabs>
          <w:tab w:val="num" w:pos="360"/>
        </w:tabs>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1954FB"/>
    <w:multiLevelType w:val="hybridMultilevel"/>
    <w:tmpl w:val="DD162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3268567">
    <w:abstractNumId w:val="24"/>
  </w:num>
  <w:num w:numId="2" w16cid:durableId="1008020125">
    <w:abstractNumId w:val="11"/>
  </w:num>
  <w:num w:numId="3" w16cid:durableId="1197112183">
    <w:abstractNumId w:val="1"/>
  </w:num>
  <w:num w:numId="4" w16cid:durableId="1315255081">
    <w:abstractNumId w:val="27"/>
  </w:num>
  <w:num w:numId="5" w16cid:durableId="1301954603">
    <w:abstractNumId w:val="15"/>
  </w:num>
  <w:num w:numId="6" w16cid:durableId="1549145223">
    <w:abstractNumId w:val="16"/>
  </w:num>
  <w:num w:numId="7" w16cid:durableId="285502316">
    <w:abstractNumId w:val="18"/>
  </w:num>
  <w:num w:numId="8" w16cid:durableId="146633085">
    <w:abstractNumId w:val="8"/>
  </w:num>
  <w:num w:numId="9" w16cid:durableId="29190954">
    <w:abstractNumId w:val="28"/>
  </w:num>
  <w:num w:numId="10" w16cid:durableId="1542395674">
    <w:abstractNumId w:val="22"/>
  </w:num>
  <w:num w:numId="11" w16cid:durableId="863909549">
    <w:abstractNumId w:val="33"/>
  </w:num>
  <w:num w:numId="12" w16cid:durableId="1536694290">
    <w:abstractNumId w:val="23"/>
  </w:num>
  <w:num w:numId="13" w16cid:durableId="1209143902">
    <w:abstractNumId w:val="19"/>
  </w:num>
  <w:num w:numId="14" w16cid:durableId="1349062269">
    <w:abstractNumId w:val="9"/>
  </w:num>
  <w:num w:numId="15" w16cid:durableId="949507205">
    <w:abstractNumId w:val="25"/>
  </w:num>
  <w:num w:numId="16" w16cid:durableId="2130588437">
    <w:abstractNumId w:val="26"/>
  </w:num>
  <w:num w:numId="17" w16cid:durableId="1267538333">
    <w:abstractNumId w:val="5"/>
  </w:num>
  <w:num w:numId="18" w16cid:durableId="960038164">
    <w:abstractNumId w:val="37"/>
  </w:num>
  <w:num w:numId="19" w16cid:durableId="2083946441">
    <w:abstractNumId w:val="17"/>
  </w:num>
  <w:num w:numId="20" w16cid:durableId="1856725514">
    <w:abstractNumId w:val="32"/>
  </w:num>
  <w:num w:numId="21" w16cid:durableId="984353142">
    <w:abstractNumId w:val="35"/>
  </w:num>
  <w:num w:numId="22" w16cid:durableId="251401224">
    <w:abstractNumId w:val="3"/>
  </w:num>
  <w:num w:numId="23" w16cid:durableId="169221796">
    <w:abstractNumId w:val="31"/>
  </w:num>
  <w:num w:numId="24" w16cid:durableId="2037387547">
    <w:abstractNumId w:val="0"/>
  </w:num>
  <w:num w:numId="25" w16cid:durableId="1279486605">
    <w:abstractNumId w:val="2"/>
  </w:num>
  <w:num w:numId="26" w16cid:durableId="1994917648">
    <w:abstractNumId w:val="20"/>
  </w:num>
  <w:num w:numId="27" w16cid:durableId="154107292">
    <w:abstractNumId w:val="4"/>
  </w:num>
  <w:num w:numId="28" w16cid:durableId="1005285708">
    <w:abstractNumId w:val="13"/>
  </w:num>
  <w:num w:numId="29" w16cid:durableId="1792628006">
    <w:abstractNumId w:val="38"/>
  </w:num>
  <w:num w:numId="30" w16cid:durableId="2023432435">
    <w:abstractNumId w:val="6"/>
  </w:num>
  <w:num w:numId="31" w16cid:durableId="1178883697">
    <w:abstractNumId w:val="14"/>
  </w:num>
  <w:num w:numId="32" w16cid:durableId="662391299">
    <w:abstractNumId w:val="12"/>
  </w:num>
  <w:num w:numId="33" w16cid:durableId="1480077863">
    <w:abstractNumId w:val="34"/>
  </w:num>
  <w:num w:numId="34" w16cid:durableId="2012102316">
    <w:abstractNumId w:val="7"/>
  </w:num>
  <w:num w:numId="35" w16cid:durableId="1794519985">
    <w:abstractNumId w:val="29"/>
  </w:num>
  <w:num w:numId="36" w16cid:durableId="638418720">
    <w:abstractNumId w:val="36"/>
  </w:num>
  <w:num w:numId="37" w16cid:durableId="585958991">
    <w:abstractNumId w:val="10"/>
  </w:num>
  <w:num w:numId="38" w16cid:durableId="1510439280">
    <w:abstractNumId w:val="30"/>
  </w:num>
  <w:num w:numId="39" w16cid:durableId="1772235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ED"/>
    <w:rsid w:val="00030A69"/>
    <w:rsid w:val="000C7FA7"/>
    <w:rsid w:val="0011532D"/>
    <w:rsid w:val="00164DF4"/>
    <w:rsid w:val="001653DD"/>
    <w:rsid w:val="001C0061"/>
    <w:rsid w:val="002068AB"/>
    <w:rsid w:val="00235C5D"/>
    <w:rsid w:val="002476FC"/>
    <w:rsid w:val="002E07C0"/>
    <w:rsid w:val="002F6908"/>
    <w:rsid w:val="003322C8"/>
    <w:rsid w:val="00367C44"/>
    <w:rsid w:val="00371C74"/>
    <w:rsid w:val="00387A40"/>
    <w:rsid w:val="00391D72"/>
    <w:rsid w:val="003C765A"/>
    <w:rsid w:val="003D5405"/>
    <w:rsid w:val="003D5574"/>
    <w:rsid w:val="00454623"/>
    <w:rsid w:val="00466336"/>
    <w:rsid w:val="004A106F"/>
    <w:rsid w:val="004A592F"/>
    <w:rsid w:val="004D1577"/>
    <w:rsid w:val="004E7B98"/>
    <w:rsid w:val="00506576"/>
    <w:rsid w:val="005128C8"/>
    <w:rsid w:val="00551DD6"/>
    <w:rsid w:val="005575FC"/>
    <w:rsid w:val="00575662"/>
    <w:rsid w:val="00576E99"/>
    <w:rsid w:val="005D2B54"/>
    <w:rsid w:val="005D5095"/>
    <w:rsid w:val="00611E8A"/>
    <w:rsid w:val="00620A30"/>
    <w:rsid w:val="00660216"/>
    <w:rsid w:val="00662DFE"/>
    <w:rsid w:val="00671749"/>
    <w:rsid w:val="00681D4A"/>
    <w:rsid w:val="006B2647"/>
    <w:rsid w:val="006EBEE4"/>
    <w:rsid w:val="00755652"/>
    <w:rsid w:val="00773EED"/>
    <w:rsid w:val="00786DB4"/>
    <w:rsid w:val="007C50D6"/>
    <w:rsid w:val="007E2D72"/>
    <w:rsid w:val="00800167"/>
    <w:rsid w:val="008E4719"/>
    <w:rsid w:val="009118F2"/>
    <w:rsid w:val="009B61C6"/>
    <w:rsid w:val="009C376D"/>
    <w:rsid w:val="009C6443"/>
    <w:rsid w:val="00A010F1"/>
    <w:rsid w:val="00A10ABD"/>
    <w:rsid w:val="00A27E73"/>
    <w:rsid w:val="00A82F5E"/>
    <w:rsid w:val="00AC1881"/>
    <w:rsid w:val="00AF3850"/>
    <w:rsid w:val="00B03622"/>
    <w:rsid w:val="00B14E5E"/>
    <w:rsid w:val="00B23799"/>
    <w:rsid w:val="00B314E1"/>
    <w:rsid w:val="00B7378B"/>
    <w:rsid w:val="00B83108"/>
    <w:rsid w:val="00BD642C"/>
    <w:rsid w:val="00BD770F"/>
    <w:rsid w:val="00C3265E"/>
    <w:rsid w:val="00C35768"/>
    <w:rsid w:val="00C60436"/>
    <w:rsid w:val="00C9562B"/>
    <w:rsid w:val="00CC2559"/>
    <w:rsid w:val="00CF14D3"/>
    <w:rsid w:val="00D139D5"/>
    <w:rsid w:val="00D1728E"/>
    <w:rsid w:val="00D44F59"/>
    <w:rsid w:val="00D56BAA"/>
    <w:rsid w:val="00D56ED5"/>
    <w:rsid w:val="00DE1BC6"/>
    <w:rsid w:val="00E32794"/>
    <w:rsid w:val="00E63A7B"/>
    <w:rsid w:val="00EC1462"/>
    <w:rsid w:val="00F33EBB"/>
    <w:rsid w:val="00F33F31"/>
    <w:rsid w:val="00F96FC8"/>
    <w:rsid w:val="00FB0310"/>
    <w:rsid w:val="00FB4E3F"/>
    <w:rsid w:val="00FC19F7"/>
    <w:rsid w:val="00FC7960"/>
    <w:rsid w:val="00FE62FA"/>
    <w:rsid w:val="0324F481"/>
    <w:rsid w:val="039AED89"/>
    <w:rsid w:val="063942B5"/>
    <w:rsid w:val="06AA9933"/>
    <w:rsid w:val="083831B7"/>
    <w:rsid w:val="0AF4493A"/>
    <w:rsid w:val="0B46A6B5"/>
    <w:rsid w:val="0B74A46B"/>
    <w:rsid w:val="0C0FCA06"/>
    <w:rsid w:val="0E054F62"/>
    <w:rsid w:val="12E47ECE"/>
    <w:rsid w:val="16C8819C"/>
    <w:rsid w:val="17898742"/>
    <w:rsid w:val="190B134B"/>
    <w:rsid w:val="195C0D9B"/>
    <w:rsid w:val="1CBFAA48"/>
    <w:rsid w:val="1F1D06FD"/>
    <w:rsid w:val="236FC9EA"/>
    <w:rsid w:val="23ABF14B"/>
    <w:rsid w:val="23AC9667"/>
    <w:rsid w:val="25705FC3"/>
    <w:rsid w:val="2626F967"/>
    <w:rsid w:val="268E424F"/>
    <w:rsid w:val="27FB0CDD"/>
    <w:rsid w:val="2A507EAA"/>
    <w:rsid w:val="2D2C5A57"/>
    <w:rsid w:val="319E4903"/>
    <w:rsid w:val="36297343"/>
    <w:rsid w:val="36AC539F"/>
    <w:rsid w:val="37DC55B2"/>
    <w:rsid w:val="3A43F937"/>
    <w:rsid w:val="3BA9CCE1"/>
    <w:rsid w:val="3CDA703C"/>
    <w:rsid w:val="3F62DFF7"/>
    <w:rsid w:val="4246DB76"/>
    <w:rsid w:val="44E05239"/>
    <w:rsid w:val="46ED170B"/>
    <w:rsid w:val="47388213"/>
    <w:rsid w:val="484386F0"/>
    <w:rsid w:val="48811BBE"/>
    <w:rsid w:val="49B6C1B7"/>
    <w:rsid w:val="4B4A95FC"/>
    <w:rsid w:val="4E6B99D4"/>
    <w:rsid w:val="5143F445"/>
    <w:rsid w:val="538FBF9A"/>
    <w:rsid w:val="53CB9A13"/>
    <w:rsid w:val="556AADB2"/>
    <w:rsid w:val="56A4657B"/>
    <w:rsid w:val="57B335C9"/>
    <w:rsid w:val="58F759EF"/>
    <w:rsid w:val="5A379B8A"/>
    <w:rsid w:val="5CCA6EEB"/>
    <w:rsid w:val="5D0AFBDF"/>
    <w:rsid w:val="5DEA614E"/>
    <w:rsid w:val="5FBE47AE"/>
    <w:rsid w:val="603AFB57"/>
    <w:rsid w:val="60F754A4"/>
    <w:rsid w:val="613066F0"/>
    <w:rsid w:val="627A3F3F"/>
    <w:rsid w:val="6766D08F"/>
    <w:rsid w:val="68DDFD7D"/>
    <w:rsid w:val="694CC627"/>
    <w:rsid w:val="6BA7EE72"/>
    <w:rsid w:val="6BDB94EB"/>
    <w:rsid w:val="6EC061BF"/>
    <w:rsid w:val="704F0B79"/>
    <w:rsid w:val="749A3F20"/>
    <w:rsid w:val="77833CDA"/>
    <w:rsid w:val="7F12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2163A"/>
  <w14:defaultImageDpi w14:val="300"/>
  <w15:docId w15:val="{E528AC96-54CD-4663-B40F-FAC72FEC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76D"/>
    <w:rPr>
      <w:rFonts w:ascii="Times New Roman" w:hAnsi="Times New Roman" w:eastAsia="Times New Roman" w:cs="Times New Roman"/>
      <w:lang w:val="en-GB"/>
    </w:rPr>
  </w:style>
  <w:style w:type="paragraph" w:styleId="Heading1">
    <w:name w:val="heading 1"/>
    <w:basedOn w:val="Normal"/>
    <w:next w:val="Normal"/>
    <w:link w:val="Heading1Char"/>
    <w:qFormat/>
    <w:rsid w:val="009C376D"/>
    <w:pPr>
      <w:keepNext/>
      <w:outlineLvl w:val="0"/>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3EED"/>
    <w:pPr>
      <w:tabs>
        <w:tab w:val="center" w:pos="4320"/>
        <w:tab w:val="right" w:pos="8640"/>
      </w:tabs>
    </w:pPr>
  </w:style>
  <w:style w:type="character" w:styleId="HeaderChar" w:customStyle="1">
    <w:name w:val="Header Char"/>
    <w:basedOn w:val="DefaultParagraphFont"/>
    <w:link w:val="Header"/>
    <w:uiPriority w:val="99"/>
    <w:rsid w:val="00773EED"/>
  </w:style>
  <w:style w:type="paragraph" w:styleId="Footer">
    <w:name w:val="footer"/>
    <w:basedOn w:val="Normal"/>
    <w:link w:val="FooterChar"/>
    <w:uiPriority w:val="99"/>
    <w:unhideWhenUsed/>
    <w:rsid w:val="00773EED"/>
    <w:pPr>
      <w:tabs>
        <w:tab w:val="center" w:pos="4320"/>
        <w:tab w:val="right" w:pos="8640"/>
      </w:tabs>
    </w:pPr>
  </w:style>
  <w:style w:type="character" w:styleId="FooterChar" w:customStyle="1">
    <w:name w:val="Footer Char"/>
    <w:basedOn w:val="DefaultParagraphFont"/>
    <w:link w:val="Footer"/>
    <w:uiPriority w:val="99"/>
    <w:rsid w:val="00773EED"/>
  </w:style>
  <w:style w:type="paragraph" w:styleId="BalloonText">
    <w:name w:val="Balloon Text"/>
    <w:basedOn w:val="Normal"/>
    <w:link w:val="BalloonTextChar"/>
    <w:uiPriority w:val="99"/>
    <w:semiHidden/>
    <w:unhideWhenUsed/>
    <w:rsid w:val="00576E9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76E99"/>
    <w:rPr>
      <w:rFonts w:ascii="Lucida Grande" w:hAnsi="Lucida Grande" w:cs="Lucida Grande"/>
      <w:sz w:val="18"/>
      <w:szCs w:val="18"/>
    </w:rPr>
  </w:style>
  <w:style w:type="character" w:styleId="Heading1Char" w:customStyle="1">
    <w:name w:val="Heading 1 Char"/>
    <w:basedOn w:val="DefaultParagraphFont"/>
    <w:link w:val="Heading1"/>
    <w:rsid w:val="009C376D"/>
    <w:rPr>
      <w:rFonts w:ascii="Times New Roman" w:hAnsi="Times New Roman" w:eastAsia="Times New Roman" w:cs="Times New Roman"/>
      <w:b/>
      <w:bCs/>
      <w:sz w:val="28"/>
      <w:lang w:val="en-GB"/>
    </w:rPr>
  </w:style>
  <w:style w:type="paragraph" w:styleId="Title">
    <w:name w:val="Title"/>
    <w:basedOn w:val="Normal"/>
    <w:link w:val="TitleChar"/>
    <w:qFormat/>
    <w:rsid w:val="009C376D"/>
    <w:pPr>
      <w:jc w:val="center"/>
    </w:pPr>
    <w:rPr>
      <w:b/>
      <w:bCs/>
      <w:sz w:val="32"/>
    </w:rPr>
  </w:style>
  <w:style w:type="character" w:styleId="TitleChar" w:customStyle="1">
    <w:name w:val="Title Char"/>
    <w:basedOn w:val="DefaultParagraphFont"/>
    <w:link w:val="Title"/>
    <w:rsid w:val="009C376D"/>
    <w:rPr>
      <w:rFonts w:ascii="Times New Roman" w:hAnsi="Times New Roman" w:eastAsia="Times New Roman" w:cs="Times New Roman"/>
      <w:b/>
      <w:bCs/>
      <w:sz w:val="32"/>
      <w:lang w:val="en-GB"/>
    </w:rPr>
  </w:style>
  <w:style w:type="paragraph" w:styleId="List2">
    <w:name w:val="List 2"/>
    <w:basedOn w:val="Normal"/>
    <w:rsid w:val="009C376D"/>
    <w:pPr>
      <w:widowControl w:val="0"/>
      <w:autoSpaceDE w:val="0"/>
      <w:autoSpaceDN w:val="0"/>
      <w:adjustRightInd w:val="0"/>
      <w:ind w:left="560" w:hanging="280"/>
    </w:pPr>
    <w:rPr>
      <w:rFonts w:ascii="Garamond" w:hAnsi="Garamond"/>
      <w:color w:val="000000"/>
      <w:sz w:val="20"/>
      <w:szCs w:val="20"/>
      <w:lang w:val="en-US"/>
    </w:rPr>
  </w:style>
  <w:style w:type="paragraph" w:styleId="ListBullet">
    <w:name w:val="List Bullet"/>
    <w:basedOn w:val="Normal"/>
    <w:autoRedefine/>
    <w:rsid w:val="009C376D"/>
    <w:pPr>
      <w:widowControl w:val="0"/>
      <w:numPr>
        <w:ilvl w:val="2"/>
        <w:numId w:val="11"/>
      </w:numPr>
      <w:tabs>
        <w:tab w:val="clear" w:pos="2160"/>
        <w:tab w:val="num" w:pos="1440"/>
      </w:tabs>
      <w:autoSpaceDE w:val="0"/>
      <w:autoSpaceDN w:val="0"/>
      <w:adjustRightInd w:val="0"/>
      <w:spacing w:line="280" w:lineRule="atLeast"/>
      <w:ind w:left="1440" w:right="-283"/>
    </w:pPr>
    <w:rPr>
      <w:rFonts w:ascii="Arial" w:hAnsi="Arial" w:cs="Arial"/>
      <w:color w:val="000000"/>
      <w:sz w:val="20"/>
      <w:szCs w:val="20"/>
      <w:lang w:val="en-US"/>
    </w:rPr>
  </w:style>
  <w:style w:type="paragraph" w:styleId="ListContinue2">
    <w:name w:val="List Continue 2"/>
    <w:basedOn w:val="Normal"/>
    <w:uiPriority w:val="99"/>
    <w:semiHidden/>
    <w:unhideWhenUsed/>
    <w:rsid w:val="009C376D"/>
    <w:pPr>
      <w:spacing w:after="120"/>
      <w:ind w:left="566"/>
      <w:contextualSpacing/>
    </w:pPr>
  </w:style>
  <w:style w:type="paragraph" w:styleId="ListParagraph">
    <w:name w:val="List Paragraph"/>
    <w:basedOn w:val="Normal"/>
    <w:uiPriority w:val="34"/>
    <w:qFormat/>
    <w:rsid w:val="009C376D"/>
    <w:pPr>
      <w:ind w:left="720"/>
    </w:pPr>
  </w:style>
  <w:style w:type="table" w:styleId="TableGrid">
    <w:name w:val="Table Grid"/>
    <w:basedOn w:val="TableNormal"/>
    <w:uiPriority w:val="59"/>
    <w:rsid w:val="005D2B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122">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EDB62F-A01D-43F8-A382-D7CC0CAC5DDA}">
  <ds:schemaRefs>
    <ds:schemaRef ds:uri="http://schemas.openxmlformats.org/officeDocument/2006/bibliography"/>
  </ds:schemaRefs>
</ds:datastoreItem>
</file>

<file path=customXml/itemProps2.xml><?xml version="1.0" encoding="utf-8"?>
<ds:datastoreItem xmlns:ds="http://schemas.openxmlformats.org/officeDocument/2006/customXml" ds:itemID="{13557632-28D9-4C61-8774-80D563821115}"/>
</file>

<file path=customXml/itemProps3.xml><?xml version="1.0" encoding="utf-8"?>
<ds:datastoreItem xmlns:ds="http://schemas.openxmlformats.org/officeDocument/2006/customXml" ds:itemID="{09FF7989-646A-4577-830E-604FE27A55B7}">
  <ds:schemaRefs>
    <ds:schemaRef ds:uri="http://schemas.microsoft.com/sharepoint/v3/contenttype/forms"/>
  </ds:schemaRefs>
</ds:datastoreItem>
</file>

<file path=customXml/itemProps4.xml><?xml version="1.0" encoding="utf-8"?>
<ds:datastoreItem xmlns:ds="http://schemas.openxmlformats.org/officeDocument/2006/customXml" ds:itemID="{E7C7A830-6743-4FC6-97EF-075DE523A72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Jordan</dc:creator>
  <cp:lastModifiedBy>Will Scott</cp:lastModifiedBy>
  <cp:revision>5</cp:revision>
  <dcterms:created xsi:type="dcterms:W3CDTF">2023-11-07T18:14:00Z</dcterms:created>
  <dcterms:modified xsi:type="dcterms:W3CDTF">2024-11-15T10:40:31Z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