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 BRITISH MARIEHOLM IF ASSOCIATION</w:t>
      </w:r>
    </w:p>
    <w:p>
      <w:pPr>
        <w:spacing w:before="0" w:after="160" w:line="259"/>
        <w:ind w:right="0" w:left="0" w:firstLine="0"/>
        <w:jc w:val="center"/>
        <w:rPr>
          <w:rFonts w:ascii="Calibri" w:hAnsi="Calibri" w:cs="Calibri" w:eastAsia="Calibri"/>
          <w:b/>
          <w:color w:val="auto"/>
          <w:spacing w:val="0"/>
          <w:position w:val="0"/>
          <w:sz w:val="28"/>
          <w:shd w:fill="auto" w:val="clear"/>
        </w:rPr>
      </w:pP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Minutes of the Annual General Meeting</w:t>
      </w:r>
    </w:p>
    <w:p>
      <w:pPr>
        <w:spacing w:before="0" w:after="160" w:line="259"/>
        <w:ind w:right="0" w:left="0" w:firstLine="0"/>
        <w:jc w:val="center"/>
        <w:rPr>
          <w:rFonts w:ascii="Calibri" w:hAnsi="Calibri" w:cs="Calibri" w:eastAsia="Calibri"/>
          <w:b/>
          <w:color w:val="auto"/>
          <w:spacing w:val="0"/>
          <w:position w:val="0"/>
          <w:sz w:val="28"/>
          <w:shd w:fill="auto" w:val="clear"/>
        </w:rPr>
      </w:pP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held on Saturday 31</w:t>
      </w:r>
      <w:r>
        <w:rPr>
          <w:rFonts w:ascii="Calibri" w:hAnsi="Calibri" w:cs="Calibri" w:eastAsia="Calibri"/>
          <w:b/>
          <w:color w:val="auto"/>
          <w:spacing w:val="0"/>
          <w:position w:val="0"/>
          <w:sz w:val="28"/>
          <w:shd w:fill="auto" w:val="clear"/>
          <w:vertAlign w:val="superscript"/>
        </w:rPr>
        <w:t xml:space="preserve">st</w:t>
      </w:r>
      <w:r>
        <w:rPr>
          <w:rFonts w:ascii="Calibri" w:hAnsi="Calibri" w:cs="Calibri" w:eastAsia="Calibri"/>
          <w:b/>
          <w:color w:val="auto"/>
          <w:spacing w:val="0"/>
          <w:position w:val="0"/>
          <w:sz w:val="28"/>
          <w:shd w:fill="auto" w:val="clear"/>
        </w:rPr>
        <w:t xml:space="preserve">  March 2018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1100 hrs St Mawes SC</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Those Present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Oliver Barstow, Charles Warren, Matt Davis, Alex McColl, Bridget &amp; Alan Macklin, Jim Wood.</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Apologies for Absence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Whittington, James Bedford, Nigel Hodge, David Lines.</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Minutes of the last meeting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Oliver Barstow proposed, and Alex McColl seconded that the 2017 AGM minutes should be accepted. Unanimously agreed.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Matters Arising from the Minutes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no matters arising.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Captain's Report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 Macklin delivered his report for the year, see also report in the club handbook.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several boats being relaunched this year there is an expectation that there will be more boats out racing this year.</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Boat &amp; owner news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Baro (Oliver Barstow). A share is available.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Kalinka may be for sale.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Tringa (Charles Warren) is currently for sale.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Elpenor (David Lines) is currently for sale.</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2"/>
          <w:shd w:fill="auto" w:val="clear"/>
        </w:rPr>
        <w:t xml:space="preserve">Harmony. Jim &amp; Katie Wood have joined the fleet.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Treasurer's Report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Oliver passed round copies of the accounts for year ended 31 Dec 2017.</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Balance brought forward </w:t>
      </w:r>
      <w:r>
        <w:rPr>
          <w:rFonts w:ascii="Calibri" w:hAnsi="Calibri" w:cs="Calibri" w:eastAsia="Calibri"/>
          <w:b/>
          <w:color w:val="auto"/>
          <w:spacing w:val="0"/>
          <w:position w:val="0"/>
          <w:sz w:val="22"/>
          <w:shd w:fill="auto" w:val="clear"/>
        </w:rPr>
        <w:t xml:space="preserve">£4,965.55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Receipts - </w:t>
        <w:tab/>
        <w:t xml:space="preserve">Association Membership £165</w:t>
      </w:r>
    </w:p>
    <w:p>
      <w:pPr>
        <w:spacing w:before="0" w:after="160" w:line="259"/>
        <w:ind w:right="0" w:left="72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Mooring £725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Payments - </w:t>
        <w:tab/>
        <w:t xml:space="preserve">POFSA Membership £20</w:t>
      </w:r>
    </w:p>
    <w:p>
      <w:pPr>
        <w:spacing w:before="0" w:after="160" w:line="259"/>
        <w:ind w:right="0" w:left="72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Mooring expenses £526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Balance carried forward </w:t>
      </w:r>
      <w:r>
        <w:rPr>
          <w:rFonts w:ascii="Calibri" w:hAnsi="Calibri" w:cs="Calibri" w:eastAsia="Calibri"/>
          <w:b/>
          <w:color w:val="auto"/>
          <w:spacing w:val="0"/>
          <w:position w:val="0"/>
          <w:sz w:val="22"/>
          <w:shd w:fill="auto" w:val="clear"/>
        </w:rPr>
        <w:t xml:space="preserve">£5,309.65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Association is still maintaining a small surplus. Online banking is being investigated by Oliver.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 Oldershaw will be using the mooring in 2018. Discussion over the possible replacement of the mooring stone. Regulations will be consulted, and the appropriate action taken.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Meeting Note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PMN.  The stone is within the letter of the regulations but may be on the small side: not action required this year)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 McColl proposed, and Charles Warren seconded that the accounts should be accepted.</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2"/>
          <w:shd w:fill="auto" w:val="clear"/>
        </w:rPr>
        <w:t xml:space="preserve">Unanimously agreed.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Nomination of Officers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 Macklin agreed to continue as Class Captain.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Warren agreed to continue as Vice Class Captain.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Oliver Barstow agreed to continue as Treasurer.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 Davis agreed to continue as Secretary.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proposed by Bridget Macklin that the status quo should be preserved with all officers remaining in post. Unanimously agreed.</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Change to the wording of the class rules re: handicap for boats with engine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class rules specifically reference Portsmouth Yardstick which no longer exists for yachts. It was therefore proposed to remove all reference to Portsmouth Yardstick from our class rules.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wording of class rule:</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3.10 Those boats fitted with inboard engines will be entitled to a time allowance of 2 percent on the handicap allocated to IF-Boats </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2"/>
          <w:shd w:fill="auto" w:val="clear"/>
        </w:rPr>
        <w:t xml:space="preserve">Motion carried.</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YTC Handicap information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FAYS handicap system has now grown into Devon and been renamed the South West Yacht Time Correction System, YTC.</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out below for reference is the 'Standard' IF-Boat set of data for submission on the SMSC handicap website form for 2018 SMSC races. Registration is necessary for entry to any race in 2018 under SMSC jurisdiction. Without this submission, SMSC will not recognise a vessel as a legitimate participant in any race.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SMSC Field</w:t>
      </w:r>
      <w:r>
        <w:rPr>
          <w:rFonts w:ascii="Calibri" w:hAnsi="Calibri" w:cs="Calibri" w:eastAsia="Calibri"/>
          <w:color w:val="auto"/>
          <w:spacing w:val="0"/>
          <w:position w:val="0"/>
          <w:sz w:val="22"/>
          <w:shd w:fill="auto" w:val="clear"/>
        </w:rPr>
        <w:t xml:space="preserve">   </w:t>
        <w:tab/>
      </w:r>
      <w:r>
        <w:rPr>
          <w:rFonts w:ascii="Calibri" w:hAnsi="Calibri" w:cs="Calibri" w:eastAsia="Calibri"/>
          <w:color w:val="auto"/>
          <w:spacing w:val="0"/>
          <w:position w:val="0"/>
          <w:sz w:val="22"/>
          <w:u w:val="single"/>
          <w:shd w:fill="auto" w:val="clear"/>
        </w:rPr>
        <w:t xml:space="preserve">Correct entry</w:t>
      </w:r>
      <w:r>
        <w:rPr>
          <w:rFonts w:ascii="Calibri" w:hAnsi="Calibri" w:cs="Calibri" w:eastAsia="Calibri"/>
          <w:color w:val="auto"/>
          <w:spacing w:val="0"/>
          <w:position w:val="0"/>
          <w:sz w:val="22"/>
          <w:shd w:fill="auto" w:val="clear"/>
        </w:rPr>
        <w:t xml:space="preserve">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w:t>
        <w:tab/>
        <w:t xml:space="preserve">U</w:t>
      </w:r>
    </w:p>
    <w:p>
      <w:pPr>
        <w:spacing w:before="100" w:after="100" w:line="240"/>
        <w:ind w:right="0" w:left="2040" w:hanging="204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IRC rating</w:t>
        <w:tab/>
        <w:t xml:space="preserve">not applicable (but you may find the SMSC web form needs an attachment when you get to page 2 - insert anything (e.g. a photo)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LOA                    </w:t>
        <w:tab/>
        <w:t xml:space="preserve">7.87m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LWL                    </w:t>
        <w:tab/>
        <w:t xml:space="preserve">6.04m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Beam                 </w:t>
        <w:tab/>
        <w:t xml:space="preserve">2.19m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Draft                  </w:t>
        <w:tab/>
        <w:t xml:space="preserve">1.21m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Displacement   </w:t>
        <w:tab/>
        <w:t xml:space="preserve">2,150kg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Genoa/Jib         </w:t>
        <w:tab/>
        <w:t xml:space="preserve">14.85 m2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Mainsail            </w:t>
        <w:tab/>
        <w:t xml:space="preserve">14.49 m2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(PMN.  YTC also requires: Spinnaker          31.16 m2 )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Spinnaker or White Sail</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Keel</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               Inboard or Outboard</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                   As fitted</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Rigging/sail/ballast   Please give details of any modifications that differ from the standard.</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expected handicaps are as follows for an IF-Boat with outboard engine, though these are subject to change by the handicap officer:-</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1067 for spinnaker</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1093 for white sails</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additional 2% allowance for inboard engine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Rebranding of fleet from ‘Marieholm’ to ‘IF-Boat’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was proposed to change how the fleet refers to itself to ‘IF-Boat’ to fall in line with the international community and widen the appeal.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carried. SMSC to be informed of change.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Dates for the Diary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IF-Boat Championships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14</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&amp; 15</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July 2018.</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Falmouth Week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12</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to 18</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August 2018. Entries can be made online.</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2"/>
          <w:shd w:fill="auto" w:val="clear"/>
        </w:rPr>
        <w:t xml:space="preserve">Date of next AGM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Saturday 20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April 2019.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AOB</w:t>
      </w:r>
    </w:p>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Brian Snowden Trophy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motion was proposed to change how the Brian Snowden Trophy would be awarded from this year to mix up the prizes amongst the fleet more. A discussion followed in which many options were considered including creating a mini-series as part of Falmouth week.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conclusion was that the following motion was proposed and passed unanimously:-</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The Brian Snowden Trophy will be awarded to the winning boat on St Mawes Day which forms part of Falmouth Week; however a boat that has won the trophy in any of the previous 3 years will be in-eligible unless the boat has changed ownership since last winning the Trophy.  In the event that more than one race is held on St Mawes Day, the winner to be decided in accordance with RRS over all the races on the day with no discards. </w:t>
      </w:r>
    </w:p>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Championships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turn of the IF-Boat fleet to organise the championships this year. It was agreed to host the after-racing lunch in the SMSC clubhouse this year.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discussion was held over possible other fleets to jointly host our championship regatta with in future years. There are currently no 18fters racing and only 2 IODs. Nordic Folkboats and St Mawes One Designs were mentioned as possible partners.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(PMN.  Event is scheduled to be IF-Boat, IOD and SMODs)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currently no intentions to re-combine with the Ajax fleet to obtain preferred calendar dates.</w:t>
      </w:r>
    </w:p>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Membership subscriptions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proposed by Jim Wood that, to encourage membership, new members to the association should not have to pay membership subscriptions in the first year. When a member sells their boat, it is their responsibility to inform the association (and SMSC) of the change and to pay the membership subscriptions for that year.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carried unanimously.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meeting closed at 12pm.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