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77" w:rsidRDefault="00E31577" w:rsidP="00E31577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JUNE 12, 2023</w:t>
      </w:r>
    </w:p>
    <w:p w:rsidR="00E31577" w:rsidRDefault="00E31577" w:rsidP="00E31577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>
        <w:rPr>
          <w:rFonts w:ascii="Verdana" w:hAnsi="Verdana"/>
          <w:sz w:val="20"/>
          <w:szCs w:val="20"/>
        </w:rPr>
        <w:t xml:space="preserve">:  Mayor Lisa Petersen called the regular meeting of the Anthon City Council to order on June 12, 2023 at 5:30 p.m. Council members in attendance: Paul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, Barb Benson, Tony McFarland and John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. Also present: Gary </w:t>
      </w:r>
      <w:proofErr w:type="spellStart"/>
      <w:r>
        <w:rPr>
          <w:rFonts w:ascii="Verdana" w:hAnsi="Verdana"/>
          <w:sz w:val="20"/>
          <w:szCs w:val="20"/>
        </w:rPr>
        <w:t>Finneman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AC5522">
        <w:rPr>
          <w:rFonts w:ascii="Verdana" w:hAnsi="Verdana"/>
          <w:sz w:val="20"/>
          <w:szCs w:val="20"/>
        </w:rPr>
        <w:t xml:space="preserve">Mike </w:t>
      </w:r>
      <w:proofErr w:type="spellStart"/>
      <w:r w:rsidR="00AC5522">
        <w:rPr>
          <w:rFonts w:ascii="Verdana" w:hAnsi="Verdana"/>
          <w:sz w:val="20"/>
          <w:szCs w:val="20"/>
        </w:rPr>
        <w:t>Umbach</w:t>
      </w:r>
      <w:proofErr w:type="spellEnd"/>
      <w:r w:rsidR="00AC552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Lori </w:t>
      </w:r>
      <w:proofErr w:type="spellStart"/>
      <w:r>
        <w:rPr>
          <w:rFonts w:ascii="Verdana" w:hAnsi="Verdana"/>
          <w:sz w:val="20"/>
          <w:szCs w:val="20"/>
        </w:rPr>
        <w:t>Handke</w:t>
      </w:r>
      <w:proofErr w:type="spellEnd"/>
      <w:r>
        <w:rPr>
          <w:rFonts w:ascii="Verdana" w:hAnsi="Verdana"/>
          <w:sz w:val="20"/>
          <w:szCs w:val="20"/>
        </w:rPr>
        <w:t xml:space="preserve">, Becky </w:t>
      </w:r>
      <w:proofErr w:type="spellStart"/>
      <w:r>
        <w:rPr>
          <w:rFonts w:ascii="Verdana" w:hAnsi="Verdana"/>
          <w:sz w:val="20"/>
          <w:szCs w:val="20"/>
        </w:rPr>
        <w:t>Verschoor</w:t>
      </w:r>
      <w:proofErr w:type="spellEnd"/>
      <w:r>
        <w:rPr>
          <w:rFonts w:ascii="Verdana" w:hAnsi="Verdana"/>
          <w:sz w:val="20"/>
          <w:szCs w:val="20"/>
        </w:rPr>
        <w:t xml:space="preserve">, Brenda Cockburn, Trevor Cockburn, </w:t>
      </w:r>
      <w:proofErr w:type="spellStart"/>
      <w:r>
        <w:rPr>
          <w:rFonts w:ascii="Verdana" w:hAnsi="Verdana"/>
          <w:sz w:val="20"/>
          <w:szCs w:val="20"/>
        </w:rPr>
        <w:t>Breyce</w:t>
      </w:r>
      <w:proofErr w:type="spellEnd"/>
      <w:r>
        <w:rPr>
          <w:rFonts w:ascii="Verdana" w:hAnsi="Verdana"/>
          <w:sz w:val="20"/>
          <w:szCs w:val="20"/>
        </w:rPr>
        <w:t xml:space="preserve"> Cockburn</w:t>
      </w:r>
      <w:r w:rsidR="00310951">
        <w:rPr>
          <w:rFonts w:ascii="Verdana" w:hAnsi="Verdana"/>
          <w:sz w:val="20"/>
          <w:szCs w:val="20"/>
        </w:rPr>
        <w:t xml:space="preserve">, Matt </w:t>
      </w:r>
      <w:proofErr w:type="spellStart"/>
      <w:r w:rsidR="00310951">
        <w:rPr>
          <w:rFonts w:ascii="Verdana" w:hAnsi="Verdana"/>
          <w:sz w:val="20"/>
          <w:szCs w:val="20"/>
        </w:rPr>
        <w:t>Kalin</w:t>
      </w:r>
      <w:proofErr w:type="spellEnd"/>
      <w:r>
        <w:rPr>
          <w:rFonts w:ascii="Verdana" w:hAnsi="Verdana"/>
          <w:sz w:val="20"/>
          <w:szCs w:val="20"/>
        </w:rPr>
        <w:t xml:space="preserve"> and Ross Baldwin.</w:t>
      </w: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ROLL CALL &amp; AGENDA</w:t>
      </w:r>
      <w:r>
        <w:rPr>
          <w:rFonts w:ascii="Verdana" w:hAnsi="Verdana"/>
          <w:sz w:val="20"/>
          <w:szCs w:val="20"/>
        </w:rPr>
        <w:t xml:space="preserve">: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>, seconded by Benson, to approve the meeting agenda and removing Item #9.  Carried 4-0.</w:t>
      </w: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04641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APPOINT COUNCIL VACANCY</w:t>
      </w:r>
      <w:r>
        <w:rPr>
          <w:rFonts w:ascii="Verdana" w:hAnsi="Verdana"/>
          <w:sz w:val="20"/>
          <w:szCs w:val="20"/>
        </w:rPr>
        <w:t xml:space="preserve">:  Motion by Benson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appoint Ross Baldwin to fill the vacant council seat created by the resignation of Mona </w:t>
      </w:r>
      <w:proofErr w:type="spellStart"/>
      <w:r>
        <w:rPr>
          <w:rFonts w:ascii="Verdana" w:hAnsi="Verdana"/>
          <w:sz w:val="20"/>
          <w:szCs w:val="20"/>
        </w:rPr>
        <w:t>Kirchgatter</w:t>
      </w:r>
      <w:proofErr w:type="spellEnd"/>
      <w:r>
        <w:rPr>
          <w:rFonts w:ascii="Verdana" w:hAnsi="Verdana"/>
          <w:sz w:val="20"/>
          <w:szCs w:val="20"/>
        </w:rPr>
        <w:t>.  Carried 4 -0.</w:t>
      </w:r>
    </w:p>
    <w:p w:rsidR="00E04641" w:rsidRDefault="00E04641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04641" w:rsidRDefault="00E04641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04641">
        <w:rPr>
          <w:rFonts w:ascii="Verdana" w:hAnsi="Verdana"/>
          <w:b/>
          <w:sz w:val="20"/>
          <w:szCs w:val="20"/>
          <w:u w:val="single"/>
        </w:rPr>
        <w:t>PUBLIC COMMENTS</w:t>
      </w:r>
      <w:r>
        <w:rPr>
          <w:rFonts w:ascii="Verdana" w:hAnsi="Verdana"/>
          <w:sz w:val="20"/>
          <w:szCs w:val="20"/>
        </w:rPr>
        <w:t>: Brenda Cockburn asked about getting utilities set up for Studio 101.</w:t>
      </w:r>
    </w:p>
    <w:p w:rsidR="00E04641" w:rsidRDefault="00E04641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04641" w:rsidRDefault="00E04641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04641">
        <w:rPr>
          <w:rFonts w:ascii="Verdana" w:hAnsi="Verdana"/>
          <w:b/>
          <w:sz w:val="20"/>
          <w:szCs w:val="20"/>
          <w:u w:val="single"/>
        </w:rPr>
        <w:t>POLICE REPORT</w:t>
      </w:r>
      <w:r>
        <w:rPr>
          <w:rFonts w:ascii="Verdana" w:hAnsi="Verdana"/>
          <w:sz w:val="20"/>
          <w:szCs w:val="20"/>
        </w:rPr>
        <w:t xml:space="preserve"> –</w:t>
      </w:r>
      <w:r w:rsidR="00780654">
        <w:rPr>
          <w:rFonts w:ascii="Verdana" w:hAnsi="Verdana"/>
          <w:sz w:val="20"/>
          <w:szCs w:val="20"/>
        </w:rPr>
        <w:t xml:space="preserve"> Deputy</w:t>
      </w:r>
      <w:r w:rsidR="00AC5522">
        <w:rPr>
          <w:rFonts w:ascii="Verdana" w:hAnsi="Verdana"/>
          <w:sz w:val="20"/>
          <w:szCs w:val="20"/>
        </w:rPr>
        <w:t xml:space="preserve"> </w:t>
      </w:r>
      <w:proofErr w:type="spellStart"/>
      <w:r w:rsidR="00AC5522">
        <w:rPr>
          <w:rFonts w:ascii="Verdana" w:hAnsi="Verdana"/>
          <w:sz w:val="20"/>
          <w:szCs w:val="20"/>
        </w:rPr>
        <w:t>Cleveringa</w:t>
      </w:r>
      <w:proofErr w:type="spellEnd"/>
      <w:r w:rsidR="007806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reported on the recent happenings in Woodbury County.</w:t>
      </w:r>
    </w:p>
    <w:p w:rsidR="00AC79F9" w:rsidRDefault="00AC79F9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C79F9" w:rsidRDefault="00AC79F9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79F9">
        <w:rPr>
          <w:rFonts w:ascii="Verdana" w:hAnsi="Verdana"/>
          <w:b/>
          <w:sz w:val="20"/>
          <w:szCs w:val="20"/>
          <w:u w:val="single"/>
        </w:rPr>
        <w:t>CONSENT AGENDA</w:t>
      </w:r>
      <w:r>
        <w:rPr>
          <w:rFonts w:ascii="Verdana" w:hAnsi="Verdana"/>
          <w:sz w:val="20"/>
          <w:szCs w:val="20"/>
        </w:rPr>
        <w:t xml:space="preserve"> –Motion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approve the consent Agenda.  All ayes.  Motion carried. A. Minutes of May 8, 10 &amp; 23, 2023; B.  Financial Reports for May; C. Allow Bills Presented; D.  Cigarette Permit Renewal Anthon Mini Mart.</w:t>
      </w:r>
    </w:p>
    <w:p w:rsidR="00780654" w:rsidRDefault="00780654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4"/>
        <w:gridCol w:w="2986"/>
        <w:gridCol w:w="2072"/>
      </w:tblGrid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Pr="00AC5522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 w:rsidRPr="00AC5522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  <w:t>CLAIMS REPORT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REFERENCE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AMOUNT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ANTHON COMMUNITY AMB SERV INC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BUDGET ALLOTMENT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$4,000.00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ANTHON FIRE DEPARTMENT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BUDGET ALLOTMENT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$6,000.00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ANTHON SERVICE CENTER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REPAIRS - TIRE ON MOWER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$29.23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ANTHON UTILITIES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UTILITIES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$11,108.30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ASHLEY COWGILL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DEPOSIT REFUND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$396.87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AT&amp;T MOBILITY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$200.48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BOMGAARS SUPPLY INC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SUPPLIES/TOOLS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$356.84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BOOK SYSTEMS, INC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LIBRARY TECH SUPPORT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$795.00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BURT PUBLIC LIBRARY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LIBRARY MATERIALS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$8.00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CENTER POINT LARGE PRINT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LIBRARY MATERIALS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$140.82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CENTURY LINK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$5.27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CLARKS HARDWARE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DRIP PANS - SHELTER HOUSE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$76.32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MATTHEW CURTIN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CONTRACT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$470.83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DELTA DENTAL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VISION/DENTAL INS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$184.46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EAKES OFFICE SOLUTIONS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MAGNETS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$245.00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IRS  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FED/FICA TAX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$6,272.74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FELD EQUIPMENT CO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FIRE EXT TESTING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$226.50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FIRST NATIONAL BANK OMAHA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PUMP REPAIR KIT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$80.25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FOUNDATION ANALYTICAL LAB INC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ANALYSIS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$407.75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GILL HAULING INC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LANDFILL FEES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$65.00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OMG MIDWEST, INC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PEA GRAVEL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$53.24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HAWKINS INC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CHEMICALS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$327.07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ANNIE HEATH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JANITORIAL CONTRACT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$164.25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HEIDMAN LAW FIRM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LEGAL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$1,736.25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HUNZELMAN, PUTZIER &amp; CO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AUDIT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$749.35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 &amp; S GROUP, INC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OPERATOR SERVICES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$1,950.00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IOWA FINANCE AUTHORITY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WATER PROJ SRF LOAN PRINCIPAL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$56,910.00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IOWA INFORMATION MEDIA GROUP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PUBLISHING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$151.84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IOWA LEAGUE OF CITIES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CONFERENCE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$230.00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IOWA RURAL WATER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FALL CONFERENCE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$170.00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IPERS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IPERS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$2,142.91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JASON KOLLUM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SUMMER READING PROGRAM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$450.00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JEO CONSULTING GROUP INC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ENGINEERNG FEES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$2,486.25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LINDBLOM SERVICES INC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TOILETS KIDS DAY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$390.00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LONG LINES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$395.53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MID AMERICA BOOKS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LIBRARY METERIALS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$534.58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MIKE SEVENING CONST.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DRIVEWAY REPAIR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$567.00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NUTRIEN AG SOLUTIONS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CHEMICALS - SPRAYING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$162.50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DEBBIE O'CONNELL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SHELTER HOUSE CLEANING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$322.50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TREASURER STATE OF IOWA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STATE TAX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$240.90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POST MASTER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POSTAGE PRE PAY UBILLS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$600.00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 xml:space="preserve">QUALITY PUMP &amp; CONTROL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REPAIRS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$4,750.89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QUILL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JANITORIAL EXPENSE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$588.03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REHAB SYSTEM LLC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WW JET VAC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$985.00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RICK'S COMPUTERS INC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REPAIR TO COMPUTER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$80.00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TREASURER STATE OF IOWA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SALES TAX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$2,000.81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SANITARY SERVICES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TRASH COLLECTION JAN TO JUNE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$19,060.50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SECRETARY OF STATE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NOTARY NEW - ANITA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SECURITY NATIONAL BANK OF SC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BOND PAYMENT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$30,260.00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SIOUX CITY JOURNAL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SEPT. AD PKG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$1,290.00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STAN HOUSTON EQUIPMENT CO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BACKPACK BLOWER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$615.87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SUANN STINES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SUMMER READING PROGRAM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$49.07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THE RECORD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PUBLISHING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$36.00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THE SHERWIN WILLIAMS CO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STRIPING PAINT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$359.26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UNITED BANK OF IOWA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REINVEST CD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$210,000.00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USA BLUE BOOK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SUPPLIES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$358.10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UTILITY EQUIPMENT CO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PARTS - REPAIRS WATER LINE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$6,069.19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VAN WERT INC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METER ERT'S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$693.20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WELLMARK BLUE CROSS/SHIELD IA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INSURANCE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$5,503.09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WESCO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SUPPLIES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$13.80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WHITE MULE CO.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stencils - street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$123.67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WIMECA C/O NIPCO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ENERGY                        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$27,904.29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WOODBURY COUNTY  REC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ELECTRIC REPAIRS/CONTRACT WORK  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$2,723.16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Accounts Payable Total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$414,897.76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Payroll Checks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$12,069.26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***** REPORT TOTAL *****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$426,967.02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Pr="00AC5522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</w:pPr>
            <w:r w:rsidRPr="00AC5522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</w:rPr>
              <w:t>Disbursement Summary:</w:t>
            </w:r>
          </w:p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GENERAL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$51,916.33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ROAD USE TAX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$5,947.51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LOCAL OPTION SALES TAX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$5,000.00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DEBT SERVICE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$30,260.00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WATER 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$111,266.68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WATER SINKING FUND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$56,910.00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SEWER   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$42,599.51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ELECTRIC   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$123,066.99 </w:t>
            </w:r>
          </w:p>
        </w:tc>
      </w:tr>
      <w:tr w:rsidR="00780654" w:rsidTr="00AC5522">
        <w:trPr>
          <w:trHeight w:val="9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TOTAL FUNDS                   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780654" w:rsidRDefault="0078065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$426,967.02 </w:t>
            </w:r>
          </w:p>
        </w:tc>
      </w:tr>
    </w:tbl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AC5522">
        <w:rPr>
          <w:rFonts w:ascii="Verdana" w:hAnsi="Verdana"/>
          <w:b/>
          <w:sz w:val="20"/>
          <w:szCs w:val="20"/>
        </w:rPr>
        <w:t>RECEIPT SUMMARY:</w:t>
      </w:r>
    </w:p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GENERAL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="00AC5522">
        <w:rPr>
          <w:rFonts w:ascii="Verdana" w:hAnsi="Verdana"/>
          <w:sz w:val="20"/>
          <w:szCs w:val="20"/>
        </w:rPr>
        <w:tab/>
      </w:r>
      <w:r w:rsid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>$16460.43</w:t>
      </w:r>
    </w:p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ROAD USE TAX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$6764.64</w:t>
      </w:r>
    </w:p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EMPLOYEE BENEFITS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="00AC5522">
        <w:rPr>
          <w:rFonts w:ascii="Verdana" w:hAnsi="Verdana"/>
          <w:sz w:val="20"/>
          <w:szCs w:val="20"/>
        </w:rPr>
        <w:t xml:space="preserve">            </w:t>
      </w:r>
      <w:r w:rsidRPr="00AC5522">
        <w:rPr>
          <w:rFonts w:ascii="Verdana" w:hAnsi="Verdana"/>
          <w:sz w:val="20"/>
          <w:szCs w:val="20"/>
        </w:rPr>
        <w:t>$158.10</w:t>
      </w:r>
    </w:p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EMERGENCY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$209.23</w:t>
      </w:r>
    </w:p>
    <w:p w:rsidR="00AA50E7" w:rsidRPr="00AC5522" w:rsidRDefault="00AA50E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LOST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$9789.23</w:t>
      </w:r>
    </w:p>
    <w:p w:rsidR="00AC5522" w:rsidRPr="00AC5522" w:rsidRDefault="00AC5522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DEBT SERVICE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$1954.66</w:t>
      </w:r>
    </w:p>
    <w:p w:rsidR="00AC5522" w:rsidRPr="00AC5522" w:rsidRDefault="00AC5522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WATER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$17436.36</w:t>
      </w:r>
    </w:p>
    <w:p w:rsidR="00AC5522" w:rsidRPr="00AC5522" w:rsidRDefault="00AC5522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SEWER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$9220.70</w:t>
      </w:r>
    </w:p>
    <w:p w:rsidR="00AC5522" w:rsidRPr="00AC5522" w:rsidRDefault="00AC5522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5522">
        <w:rPr>
          <w:rFonts w:ascii="Verdana" w:hAnsi="Verdana"/>
          <w:sz w:val="20"/>
          <w:szCs w:val="20"/>
        </w:rPr>
        <w:t>ELECTRIC</w:t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</w:r>
      <w:r w:rsidRPr="00AC5522">
        <w:rPr>
          <w:rFonts w:ascii="Verdana" w:hAnsi="Verdana"/>
          <w:sz w:val="20"/>
          <w:szCs w:val="20"/>
        </w:rPr>
        <w:tab/>
        <w:t>$48504.61</w:t>
      </w:r>
    </w:p>
    <w:p w:rsidR="00AC79F9" w:rsidRDefault="00AC79F9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50E6C">
        <w:rPr>
          <w:rFonts w:ascii="Verdana" w:hAnsi="Verdana"/>
          <w:b/>
          <w:sz w:val="20"/>
          <w:szCs w:val="20"/>
          <w:u w:val="single"/>
        </w:rPr>
        <w:t>BRENDA &amp; BREYCE COCKBURN</w:t>
      </w:r>
      <w:r>
        <w:rPr>
          <w:rFonts w:ascii="Verdana" w:hAnsi="Verdana"/>
          <w:sz w:val="20"/>
          <w:szCs w:val="20"/>
        </w:rPr>
        <w:t xml:space="preserve"> </w:t>
      </w:r>
      <w:r w:rsidR="00791B8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791B82">
        <w:rPr>
          <w:rFonts w:ascii="Verdana" w:hAnsi="Verdana"/>
          <w:sz w:val="20"/>
          <w:szCs w:val="20"/>
        </w:rPr>
        <w:t>the Cockburn’s talked with the council about their Catalyst Grant</w:t>
      </w:r>
      <w:r w:rsidR="00450E6C">
        <w:rPr>
          <w:rFonts w:ascii="Verdana" w:hAnsi="Verdana"/>
          <w:sz w:val="20"/>
          <w:szCs w:val="20"/>
        </w:rPr>
        <w:t xml:space="preserve">, Tax Abatement and the City’s in-kind match.  The Iowa Economic Development Authority has approved the first pay request for Studio 101 construction costs.  Following discussion motion by McFarland second by </w:t>
      </w:r>
      <w:proofErr w:type="spellStart"/>
      <w:r w:rsidR="00450E6C">
        <w:rPr>
          <w:rFonts w:ascii="Verdana" w:hAnsi="Verdana"/>
          <w:sz w:val="20"/>
          <w:szCs w:val="20"/>
        </w:rPr>
        <w:t>Lansink</w:t>
      </w:r>
      <w:proofErr w:type="spellEnd"/>
      <w:r w:rsidR="00450E6C">
        <w:rPr>
          <w:rFonts w:ascii="Verdana" w:hAnsi="Verdana"/>
          <w:sz w:val="20"/>
          <w:szCs w:val="20"/>
        </w:rPr>
        <w:t xml:space="preserve"> to approve the City paying the invoice to Wire Pro for $4961.58 as part of the City’s in-kind match.  All ayes.  Motion carried.</w:t>
      </w:r>
    </w:p>
    <w:p w:rsidR="00450E6C" w:rsidRDefault="00450E6C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50E6C" w:rsidRDefault="00450E6C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50E6C">
        <w:rPr>
          <w:rFonts w:ascii="Verdana" w:hAnsi="Verdana"/>
          <w:b/>
          <w:sz w:val="20"/>
          <w:szCs w:val="20"/>
          <w:u w:val="single"/>
        </w:rPr>
        <w:t>GARY FINNEMAN – Sewer Repair Bill – sewer back up due to main being plugged</w:t>
      </w:r>
      <w:r>
        <w:rPr>
          <w:rFonts w:ascii="Verdana" w:hAnsi="Verdana"/>
          <w:sz w:val="20"/>
          <w:szCs w:val="20"/>
        </w:rPr>
        <w:t xml:space="preserve"> –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r w:rsidR="001E1474">
        <w:rPr>
          <w:rFonts w:ascii="Verdana" w:hAnsi="Verdana"/>
          <w:sz w:val="20"/>
          <w:szCs w:val="20"/>
        </w:rPr>
        <w:t>Benson</w:t>
      </w:r>
      <w:r>
        <w:rPr>
          <w:rFonts w:ascii="Verdana" w:hAnsi="Verdana"/>
          <w:sz w:val="20"/>
          <w:szCs w:val="20"/>
        </w:rPr>
        <w:t xml:space="preserve"> to pay $300 for the repair cost incurred by Mr. </w:t>
      </w:r>
      <w:proofErr w:type="spellStart"/>
      <w:r>
        <w:rPr>
          <w:rFonts w:ascii="Verdana" w:hAnsi="Verdana"/>
          <w:sz w:val="20"/>
          <w:szCs w:val="20"/>
        </w:rPr>
        <w:t>Finneman</w:t>
      </w:r>
      <w:proofErr w:type="spellEnd"/>
      <w:r>
        <w:rPr>
          <w:rFonts w:ascii="Verdana" w:hAnsi="Verdana"/>
          <w:sz w:val="20"/>
          <w:szCs w:val="20"/>
        </w:rPr>
        <w:t xml:space="preserve">.  Carried 5-0.  It was also noted that residents should call the City first to see if there is something the city could do to lessen the impact </w:t>
      </w:r>
      <w:r w:rsidR="00164028">
        <w:rPr>
          <w:rFonts w:ascii="Verdana" w:hAnsi="Verdana"/>
          <w:sz w:val="20"/>
          <w:szCs w:val="20"/>
        </w:rPr>
        <w:t xml:space="preserve">of a sewer backup </w:t>
      </w:r>
      <w:r>
        <w:rPr>
          <w:rFonts w:ascii="Verdana" w:hAnsi="Verdana"/>
          <w:sz w:val="20"/>
          <w:szCs w:val="20"/>
        </w:rPr>
        <w:t>on homeowners.</w:t>
      </w:r>
    </w:p>
    <w:p w:rsidR="00450E6C" w:rsidRDefault="00450E6C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50E6C" w:rsidRDefault="00450E6C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64028">
        <w:rPr>
          <w:rFonts w:ascii="Verdana" w:hAnsi="Verdana"/>
          <w:b/>
          <w:sz w:val="20"/>
          <w:szCs w:val="20"/>
          <w:u w:val="single"/>
        </w:rPr>
        <w:t>ELECTRICAL PROJECT</w:t>
      </w:r>
      <w:r>
        <w:rPr>
          <w:rFonts w:ascii="Verdana" w:hAnsi="Verdana"/>
          <w:sz w:val="20"/>
          <w:szCs w:val="20"/>
        </w:rPr>
        <w:t xml:space="preserve"> – </w:t>
      </w:r>
    </w:p>
    <w:p w:rsidR="00450E6C" w:rsidRDefault="00450E6C" w:rsidP="00450E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Amendment to Owner-Engineer Agreement </w:t>
      </w:r>
      <w:r w:rsidR="00310951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310951">
        <w:rPr>
          <w:rFonts w:ascii="Verdana" w:hAnsi="Verdana"/>
          <w:sz w:val="20"/>
          <w:szCs w:val="20"/>
        </w:rPr>
        <w:t xml:space="preserve">Engineer Matt </w:t>
      </w:r>
      <w:proofErr w:type="spellStart"/>
      <w:r w:rsidR="00310951">
        <w:rPr>
          <w:rFonts w:ascii="Verdana" w:hAnsi="Verdana"/>
          <w:sz w:val="20"/>
          <w:szCs w:val="20"/>
        </w:rPr>
        <w:t>Kalin</w:t>
      </w:r>
      <w:proofErr w:type="spellEnd"/>
      <w:r w:rsidR="00310951">
        <w:rPr>
          <w:rFonts w:ascii="Verdana" w:hAnsi="Verdana"/>
          <w:sz w:val="20"/>
          <w:szCs w:val="20"/>
        </w:rPr>
        <w:t xml:space="preserve"> with JEO talked with the council about amending the original agreement to add the construction project.  Motion by McFarland second by </w:t>
      </w:r>
      <w:proofErr w:type="spellStart"/>
      <w:r w:rsidR="00310951">
        <w:rPr>
          <w:rFonts w:ascii="Verdana" w:hAnsi="Verdana"/>
          <w:sz w:val="20"/>
          <w:szCs w:val="20"/>
        </w:rPr>
        <w:t>Kuhlmann</w:t>
      </w:r>
      <w:proofErr w:type="spellEnd"/>
      <w:r w:rsidR="00310951">
        <w:rPr>
          <w:rFonts w:ascii="Verdana" w:hAnsi="Verdana"/>
          <w:sz w:val="20"/>
          <w:szCs w:val="20"/>
        </w:rPr>
        <w:t xml:space="preserve"> to approve the Owner-Engineer Agreement.  All ayes.  Motion carried.</w:t>
      </w:r>
    </w:p>
    <w:p w:rsidR="00310951" w:rsidRDefault="00164028" w:rsidP="00450E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Underwriting Engagement Letter – DA Davidson – motion by Benson second by McFarland to table this until June 26, 2023.  All ayes.  Motion carried.</w:t>
      </w:r>
    </w:p>
    <w:p w:rsidR="00164028" w:rsidRDefault="00164028" w:rsidP="00450E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Bonding Attorney Engagement Agreement – 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approve the Agreement with Dorsey &amp; Whitney.  All ayes.  Motion carried.</w:t>
      </w:r>
    </w:p>
    <w:p w:rsidR="00164028" w:rsidRDefault="00164028" w:rsidP="0016402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Verdana" w:hAnsi="Verdana"/>
          <w:sz w:val="20"/>
          <w:szCs w:val="20"/>
        </w:rPr>
      </w:pPr>
    </w:p>
    <w:p w:rsidR="00164028" w:rsidRDefault="00164028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E2441">
        <w:rPr>
          <w:rFonts w:ascii="Verdana" w:hAnsi="Verdana"/>
          <w:b/>
          <w:sz w:val="20"/>
          <w:szCs w:val="20"/>
          <w:u w:val="single"/>
        </w:rPr>
        <w:lastRenderedPageBreak/>
        <w:t>RESOLUTION FIXING A DATE FOR A PUBLIC HEARING ON A PROPOSAL TO ENTER INTO AN ELECTRIC REVENUE LOAN AGREEMENT AND TO BORROW MONEY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set June 26, 20</w:t>
      </w:r>
      <w:r w:rsidR="00BE2441">
        <w:rPr>
          <w:rFonts w:ascii="Verdana" w:hAnsi="Verdana"/>
          <w:sz w:val="20"/>
          <w:szCs w:val="20"/>
        </w:rPr>
        <w:t>23 at 5:30 for a public hearing.  All ayes.  Motion carried.</w:t>
      </w:r>
    </w:p>
    <w:p w:rsidR="00BE2441" w:rsidRDefault="00BE2441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E2441" w:rsidRDefault="00BE2441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6EAD">
        <w:rPr>
          <w:rFonts w:ascii="Verdana" w:hAnsi="Verdana"/>
          <w:b/>
          <w:sz w:val="20"/>
          <w:szCs w:val="20"/>
          <w:u w:val="single"/>
        </w:rPr>
        <w:t>ELECTRICAL TRANSMISSION LINES</w:t>
      </w:r>
      <w:r>
        <w:rPr>
          <w:rFonts w:ascii="Verdana" w:hAnsi="Verdana"/>
          <w:sz w:val="20"/>
          <w:szCs w:val="20"/>
        </w:rPr>
        <w:t xml:space="preserve"> </w:t>
      </w:r>
      <w:r w:rsidR="00632EFA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632EFA">
        <w:rPr>
          <w:rFonts w:ascii="Verdana" w:hAnsi="Verdana"/>
          <w:sz w:val="20"/>
          <w:szCs w:val="20"/>
        </w:rPr>
        <w:t>Following discussion it was decided to stay with our current agreement with NIPCO.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32EFA">
        <w:rPr>
          <w:rFonts w:ascii="Verdana" w:hAnsi="Verdana"/>
          <w:b/>
          <w:sz w:val="20"/>
          <w:szCs w:val="20"/>
          <w:u w:val="single"/>
        </w:rPr>
        <w:t>ALLYSON DIRKSEN – LEGAL</w:t>
      </w:r>
      <w:r>
        <w:rPr>
          <w:rFonts w:ascii="Verdana" w:hAnsi="Verdana"/>
          <w:sz w:val="20"/>
          <w:szCs w:val="20"/>
        </w:rPr>
        <w:t xml:space="preserve"> – Ms. Dirksen told the council she is working on an agreement for the operation of the Anthon Event Center.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32EFA">
        <w:rPr>
          <w:rFonts w:ascii="Verdana" w:hAnsi="Verdana"/>
          <w:b/>
          <w:sz w:val="20"/>
          <w:szCs w:val="20"/>
          <w:u w:val="single"/>
        </w:rPr>
        <w:t>AMEND ORDINANCE – CHANGE RATES</w:t>
      </w:r>
      <w:r>
        <w:rPr>
          <w:rFonts w:ascii="Verdana" w:hAnsi="Verdana"/>
          <w:sz w:val="20"/>
          <w:szCs w:val="20"/>
        </w:rPr>
        <w:t xml:space="preserve"> – Following discussion it was determined that the first reading to amend </w:t>
      </w:r>
      <w:r w:rsidR="00780654">
        <w:rPr>
          <w:rFonts w:ascii="Verdana" w:hAnsi="Verdana"/>
          <w:sz w:val="20"/>
          <w:szCs w:val="20"/>
        </w:rPr>
        <w:t xml:space="preserve">Anthon Code of </w:t>
      </w:r>
      <w:r>
        <w:rPr>
          <w:rFonts w:ascii="Verdana" w:hAnsi="Verdana"/>
          <w:sz w:val="20"/>
          <w:szCs w:val="20"/>
        </w:rPr>
        <w:t>Ordinance</w:t>
      </w:r>
      <w:r w:rsidR="00780654">
        <w:rPr>
          <w:rFonts w:ascii="Verdana" w:hAnsi="Verdana"/>
          <w:sz w:val="20"/>
          <w:szCs w:val="20"/>
        </w:rPr>
        <w:t xml:space="preserve">s Chapter 106 </w:t>
      </w:r>
      <w:r>
        <w:rPr>
          <w:rFonts w:ascii="Verdana" w:hAnsi="Verdana"/>
          <w:sz w:val="20"/>
          <w:szCs w:val="20"/>
        </w:rPr>
        <w:t>to change the garbage collection rate</w:t>
      </w:r>
      <w:r w:rsidR="00780654">
        <w:rPr>
          <w:rFonts w:ascii="Verdana" w:hAnsi="Verdana"/>
          <w:sz w:val="20"/>
          <w:szCs w:val="20"/>
        </w:rPr>
        <w:t xml:space="preserve"> from $15.50 to $16.55</w:t>
      </w:r>
      <w:r>
        <w:rPr>
          <w:rFonts w:ascii="Verdana" w:hAnsi="Verdana"/>
          <w:sz w:val="20"/>
          <w:szCs w:val="20"/>
        </w:rPr>
        <w:t xml:space="preserve"> will be read at the special June 26, 2023 council meeting.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32EFA">
        <w:rPr>
          <w:rFonts w:ascii="Verdana" w:hAnsi="Verdana"/>
          <w:b/>
          <w:sz w:val="20"/>
          <w:szCs w:val="20"/>
          <w:u w:val="single"/>
        </w:rPr>
        <w:t>LED STOP SIGNS</w:t>
      </w:r>
      <w:r>
        <w:rPr>
          <w:rFonts w:ascii="Verdana" w:hAnsi="Verdana"/>
          <w:sz w:val="20"/>
          <w:szCs w:val="20"/>
        </w:rPr>
        <w:t xml:space="preserve"> – The City will contact Woodbury County Engineer to determine if they are going to work on D38 before purchasing any LED Stop signs.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32EFA">
        <w:rPr>
          <w:rFonts w:ascii="Verdana" w:hAnsi="Verdana"/>
          <w:b/>
          <w:sz w:val="20"/>
          <w:szCs w:val="20"/>
          <w:u w:val="single"/>
        </w:rPr>
        <w:t>BIDS FOR CAMERAS AT CITY HALL</w:t>
      </w:r>
      <w:r>
        <w:rPr>
          <w:rFonts w:ascii="Verdana" w:hAnsi="Verdana"/>
          <w:sz w:val="20"/>
          <w:szCs w:val="20"/>
        </w:rPr>
        <w:t xml:space="preserve"> – the city received three bids for cameras at City Hall: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Rick’s Computers - $1670.99 plus construction costs</w:t>
      </w:r>
    </w:p>
    <w:p w:rsidR="00632EFA" w:rsidRDefault="00632EFA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InControl</w:t>
      </w:r>
      <w:proofErr w:type="spellEnd"/>
      <w:r>
        <w:rPr>
          <w:rFonts w:ascii="Verdana" w:hAnsi="Verdana"/>
          <w:sz w:val="20"/>
          <w:szCs w:val="20"/>
        </w:rPr>
        <w:t xml:space="preserve"> Electronics – Mapleton - $3841.30</w:t>
      </w:r>
    </w:p>
    <w:p w:rsidR="00217C08" w:rsidRDefault="00217C08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Midwest Alarm Fire &amp; Security Systems - $3109.77</w:t>
      </w: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Following discussion the council wanted more information from Rick’s Computers.</w:t>
      </w: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6EAD">
        <w:rPr>
          <w:rFonts w:ascii="Verdana" w:hAnsi="Verdana"/>
          <w:b/>
          <w:sz w:val="20"/>
          <w:szCs w:val="20"/>
          <w:u w:val="single"/>
        </w:rPr>
        <w:t>COUNCIL &amp; STAFF COMMENTS</w:t>
      </w:r>
      <w:r>
        <w:rPr>
          <w:rFonts w:ascii="Verdana" w:hAnsi="Verdana"/>
          <w:sz w:val="20"/>
          <w:szCs w:val="20"/>
        </w:rPr>
        <w:t>:</w:t>
      </w:r>
    </w:p>
    <w:p w:rsidR="001E1474" w:rsidRDefault="003E6EAD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Street Work Bids – the council would like more information about the bid received from Blacktop Service so will discuss this when Jeff Collins can be at the council meeting.</w:t>
      </w: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E1474">
        <w:rPr>
          <w:rFonts w:ascii="Verdana" w:hAnsi="Verdana"/>
          <w:b/>
          <w:sz w:val="20"/>
          <w:szCs w:val="20"/>
          <w:u w:val="single"/>
        </w:rPr>
        <w:t>IN OTHER BUSINESS THE COUNCIL DISCUSSED</w:t>
      </w:r>
      <w:r>
        <w:rPr>
          <w:rFonts w:ascii="Verdana" w:hAnsi="Verdana"/>
          <w:sz w:val="20"/>
          <w:szCs w:val="20"/>
        </w:rPr>
        <w:t>:</w:t>
      </w: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Water Tower Cleaning and Painting</w:t>
      </w:r>
    </w:p>
    <w:p w:rsidR="001E1474" w:rsidRDefault="001E1474" w:rsidP="0016402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Lights at Community Center Parking Lot</w:t>
      </w:r>
    </w:p>
    <w:p w:rsidR="00E04641" w:rsidRDefault="00E04641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EAD" w:rsidRDefault="003E6EAD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being no further business the council adjourned upon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E6EAD" w:rsidRDefault="003E6EAD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</w:t>
      </w: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Mayor Lisa Petersen</w:t>
      </w: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</w:p>
    <w:p w:rsidR="003E6EAD" w:rsidRDefault="003E6EAD" w:rsidP="003E6EA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</w:t>
      </w:r>
    </w:p>
    <w:p w:rsidR="003E6EAD" w:rsidRDefault="003E6EAD" w:rsidP="003E6EAD"/>
    <w:p w:rsidR="003E6EAD" w:rsidRDefault="003E6EAD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31577" w:rsidRDefault="00E31577" w:rsidP="00E3157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D4E92" w:rsidRDefault="004D4E92"/>
    <w:sectPr w:rsidR="004D4E92" w:rsidSect="00AC5522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E4A79"/>
    <w:multiLevelType w:val="hybridMultilevel"/>
    <w:tmpl w:val="660C60FE"/>
    <w:lvl w:ilvl="0" w:tplc="6EA63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77"/>
    <w:rsid w:val="000F0F1D"/>
    <w:rsid w:val="00164028"/>
    <w:rsid w:val="001E1474"/>
    <w:rsid w:val="00217C08"/>
    <w:rsid w:val="00310951"/>
    <w:rsid w:val="003E6EAD"/>
    <w:rsid w:val="00450E6C"/>
    <w:rsid w:val="004D4E92"/>
    <w:rsid w:val="00632EFA"/>
    <w:rsid w:val="00780654"/>
    <w:rsid w:val="00791B82"/>
    <w:rsid w:val="00854242"/>
    <w:rsid w:val="00AA50E7"/>
    <w:rsid w:val="00AC5522"/>
    <w:rsid w:val="00AC79F9"/>
    <w:rsid w:val="00BE2441"/>
    <w:rsid w:val="00E04641"/>
    <w:rsid w:val="00E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90DF-2107-4DD8-AB1C-684A6F7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6C"/>
    <w:pPr>
      <w:ind w:left="720"/>
      <w:contextualSpacing/>
    </w:pPr>
  </w:style>
  <w:style w:type="paragraph" w:styleId="NoSpacing">
    <w:name w:val="No Spacing"/>
    <w:uiPriority w:val="1"/>
    <w:qFormat/>
    <w:rsid w:val="00AA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</dc:creator>
  <cp:keywords/>
  <dc:description/>
  <cp:lastModifiedBy>Anthon</cp:lastModifiedBy>
  <cp:revision>2</cp:revision>
  <cp:lastPrinted>2023-06-13T18:33:00Z</cp:lastPrinted>
  <dcterms:created xsi:type="dcterms:W3CDTF">2023-11-15T13:48:00Z</dcterms:created>
  <dcterms:modified xsi:type="dcterms:W3CDTF">2023-11-15T13:48:00Z</dcterms:modified>
</cp:coreProperties>
</file>