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6991350</wp:posOffset>
            </wp:positionH>
            <wp:positionV relativeFrom="paragraph">
              <wp:posOffset>-506095</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C61030" w:rsidP="00DD1FE3">
      <w:pPr>
        <w:tabs>
          <w:tab w:val="right" w:pos="9360"/>
        </w:tabs>
        <w:spacing w:after="0"/>
        <w:rPr>
          <w:rFonts w:ascii="Arial" w:hAnsi="Arial" w:cs="Arial"/>
          <w:sz w:val="24"/>
          <w:szCs w:val="24"/>
        </w:rPr>
      </w:pPr>
      <w:r>
        <w:rPr>
          <w:rFonts w:ascii="Arial" w:hAnsi="Arial" w:cs="Arial"/>
          <w:sz w:val="24"/>
          <w:szCs w:val="24"/>
        </w:rPr>
        <w:t>Feb 11</w:t>
      </w:r>
      <w:r w:rsidR="00154261">
        <w:rPr>
          <w:rFonts w:ascii="Arial" w:hAnsi="Arial" w:cs="Arial"/>
          <w:sz w:val="24"/>
          <w:szCs w:val="24"/>
        </w:rPr>
        <w:t>,</w:t>
      </w:r>
      <w:r w:rsidR="00211A20">
        <w:rPr>
          <w:rFonts w:ascii="Arial" w:hAnsi="Arial" w:cs="Arial"/>
          <w:sz w:val="24"/>
          <w:szCs w:val="24"/>
        </w:rPr>
        <w:t xml:space="preserve"> 202</w:t>
      </w:r>
      <w:r w:rsidR="00213CA0">
        <w:rPr>
          <w:rFonts w:ascii="Arial" w:hAnsi="Arial" w:cs="Arial"/>
          <w:sz w:val="24"/>
          <w:szCs w:val="24"/>
        </w:rPr>
        <w:t>5</w:t>
      </w:r>
      <w:r w:rsidR="00722CED">
        <w:rPr>
          <w:rFonts w:ascii="Arial" w:hAnsi="Arial" w:cs="Arial"/>
          <w:sz w:val="24"/>
          <w:szCs w:val="24"/>
        </w:rPr>
        <w:t xml:space="preserve">     |     </w:t>
      </w:r>
      <w:r w:rsidR="00E97815">
        <w:rPr>
          <w:rFonts w:ascii="Arial" w:hAnsi="Arial" w:cs="Arial"/>
          <w:sz w:val="24"/>
          <w:szCs w:val="24"/>
        </w:rPr>
        <w:t>8:30am to 10</w:t>
      </w:r>
      <w:r w:rsidR="003502A1">
        <w:rPr>
          <w:rFonts w:ascii="Arial" w:hAnsi="Arial" w:cs="Arial"/>
          <w:sz w:val="24"/>
          <w:szCs w:val="24"/>
        </w:rPr>
        <w:t xml:space="preserve"> </w:t>
      </w:r>
      <w:r w:rsidR="00722CED">
        <w:rPr>
          <w:rFonts w:ascii="Arial" w:hAnsi="Arial" w:cs="Arial"/>
          <w:sz w:val="24"/>
          <w:szCs w:val="24"/>
        </w:rPr>
        <w:t>am</w:t>
      </w:r>
    </w:p>
    <w:p w:rsidR="00B0372A" w:rsidRPr="001117AD" w:rsidRDefault="00213CA0" w:rsidP="003502A1">
      <w:proofErr w:type="gramStart"/>
      <w:r>
        <w:t xml:space="preserve">Zoom </w:t>
      </w:r>
      <w:r w:rsidR="00154261">
        <w:t xml:space="preserve"> </w:t>
      </w:r>
      <w:proofErr w:type="gramEnd"/>
      <w:r w:rsidR="00C61030">
        <w:fldChar w:fldCharType="begin"/>
      </w:r>
      <w:r w:rsidR="00C61030">
        <w:instrText xml:space="preserve"> HYPERLINK "https://clackamascounty.zoom.us/j/86259872981" </w:instrText>
      </w:r>
      <w:r w:rsidR="00C61030">
        <w:fldChar w:fldCharType="separate"/>
      </w:r>
      <w:r>
        <w:rPr>
          <w:rStyle w:val="Hyperlink"/>
        </w:rPr>
        <w:t>https://clackamascounty.zoom.us/j/86259872981</w:t>
      </w:r>
      <w:r w:rsidR="00C61030">
        <w:rPr>
          <w:rStyle w:val="Hyperlink"/>
        </w:rPr>
        <w:fldChar w:fldCharType="end"/>
      </w:r>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8190"/>
        <w:gridCol w:w="2250"/>
        <w:gridCol w:w="2610"/>
      </w:tblGrid>
      <w:tr w:rsidR="00F91306" w:rsidRPr="00A22B42" w:rsidTr="001117A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819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25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117AD">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1C750B">
            <w:pPr>
              <w:rPr>
                <w:b w:val="0"/>
                <w:sz w:val="20"/>
                <w:szCs w:val="20"/>
              </w:rPr>
            </w:pPr>
            <w:r>
              <w:rPr>
                <w:sz w:val="20"/>
                <w:szCs w:val="20"/>
              </w:rPr>
              <w:t>8:30–8:</w:t>
            </w:r>
            <w:r w:rsidR="001C750B">
              <w:rPr>
                <w:sz w:val="20"/>
                <w:szCs w:val="20"/>
              </w:rPr>
              <w:t>35</w:t>
            </w:r>
            <w:r w:rsidR="00F91306">
              <w:rPr>
                <w:sz w:val="20"/>
                <w:szCs w:val="20"/>
              </w:rPr>
              <w:t>am</w:t>
            </w:r>
          </w:p>
        </w:tc>
        <w:tc>
          <w:tcPr>
            <w:tcW w:w="819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rsidR="00E0053B" w:rsidRPr="00DD3F7E" w:rsidRDefault="00DC68D7" w:rsidP="00DC68D7">
            <w:pPr>
              <w:pStyle w:val="ListParagraph"/>
              <w:widowControl w:val="0"/>
              <w:numPr>
                <w:ilvl w:val="0"/>
                <w:numId w:val="1"/>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 xml:space="preserve">Amy Corbett, Sara Snow, Cristina Gonzales Perry, </w:t>
            </w:r>
            <w:proofErr w:type="spellStart"/>
            <w:r>
              <w:rPr>
                <w:rFonts w:cs="Times New Roman"/>
              </w:rPr>
              <w:t>Darcee</w:t>
            </w:r>
            <w:proofErr w:type="spellEnd"/>
            <w:r>
              <w:rPr>
                <w:rFonts w:cs="Times New Roman"/>
              </w:rPr>
              <w:t xml:space="preserve"> </w:t>
            </w:r>
            <w:proofErr w:type="spellStart"/>
            <w:r>
              <w:rPr>
                <w:rFonts w:cs="Times New Roman"/>
              </w:rPr>
              <w:t>Kilsdonk</w:t>
            </w:r>
            <w:proofErr w:type="spellEnd"/>
            <w:r>
              <w:rPr>
                <w:rFonts w:cs="Times New Roman"/>
              </w:rPr>
              <w:t xml:space="preserve">, Jen Burkart, Jennifer </w:t>
            </w:r>
            <w:proofErr w:type="spellStart"/>
            <w:r>
              <w:rPr>
                <w:rFonts w:cs="Times New Roman"/>
              </w:rPr>
              <w:t>Foglesong</w:t>
            </w:r>
            <w:proofErr w:type="spellEnd"/>
            <w:r>
              <w:rPr>
                <w:rFonts w:cs="Times New Roman"/>
              </w:rPr>
              <w:t xml:space="preserve">, </w:t>
            </w:r>
            <w:proofErr w:type="spellStart"/>
            <w:r>
              <w:rPr>
                <w:rFonts w:cs="Times New Roman"/>
              </w:rPr>
              <w:t>Donalda</w:t>
            </w:r>
            <w:proofErr w:type="spellEnd"/>
            <w:r>
              <w:rPr>
                <w:rFonts w:cs="Times New Roman"/>
              </w:rPr>
              <w:t xml:space="preserve"> Dodson,  </w:t>
            </w:r>
            <w:r>
              <w:rPr>
                <w:rFonts w:cs="Times New Roman"/>
              </w:rPr>
              <w:t>Brett Walker</w:t>
            </w:r>
            <w:r>
              <w:rPr>
                <w:rFonts w:cs="Times New Roman"/>
              </w:rPr>
              <w:t>, Denise Glascock,</w:t>
            </w:r>
            <w:r w:rsidR="00B95D33">
              <w:rPr>
                <w:rFonts w:cs="Times New Roman"/>
              </w:rPr>
              <w:t xml:space="preserve"> Sarah D,</w:t>
            </w:r>
            <w:r>
              <w:rPr>
                <w:rFonts w:cs="Times New Roman"/>
              </w:rPr>
              <w:t xml:space="preserve"> Jessica Duke, Danni  Stamm Thomas, Alejandro Lamar, </w:t>
            </w:r>
            <w:r>
              <w:rPr>
                <w:rFonts w:cs="Times New Roman"/>
              </w:rPr>
              <w:t xml:space="preserve">Winnie Chu </w:t>
            </w:r>
            <w:proofErr w:type="spellStart"/>
            <w:r>
              <w:rPr>
                <w:rFonts w:cs="Times New Roman"/>
              </w:rPr>
              <w:t>Nhan</w:t>
            </w:r>
            <w:proofErr w:type="spellEnd"/>
            <w:r w:rsidR="00B95D33">
              <w:rPr>
                <w:rFonts w:cs="Times New Roman"/>
              </w:rPr>
              <w:t>, Peg King, Adam Freer</w:t>
            </w:r>
            <w:r w:rsidR="006A12E8">
              <w:rPr>
                <w:rFonts w:cs="Times New Roman"/>
              </w:rPr>
              <w:t>, Denise Swanson</w:t>
            </w:r>
            <w:r w:rsidR="00DD020F">
              <w:rPr>
                <w:rFonts w:cs="Times New Roman"/>
              </w:rPr>
              <w:t>, Kristin Pineda,</w:t>
            </w:r>
          </w:p>
        </w:tc>
        <w:tc>
          <w:tcPr>
            <w:tcW w:w="225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BB353B"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0E01EF" w:rsidRPr="00A22B42" w:rsidTr="00F56645">
        <w:trPr>
          <w:trHeight w:val="353"/>
        </w:trPr>
        <w:tc>
          <w:tcPr>
            <w:cnfStyle w:val="001000000000" w:firstRow="0" w:lastRow="0" w:firstColumn="1" w:lastColumn="0" w:oddVBand="0" w:evenVBand="0" w:oddHBand="0" w:evenHBand="0" w:firstRowFirstColumn="0" w:firstRowLastColumn="0" w:lastRowFirstColumn="0" w:lastRowLastColumn="0"/>
            <w:tcW w:w="1705" w:type="dxa"/>
          </w:tcPr>
          <w:p w:rsidR="000E01EF" w:rsidRDefault="00213CA0" w:rsidP="00213CA0">
            <w:pPr>
              <w:rPr>
                <w:sz w:val="20"/>
                <w:szCs w:val="20"/>
              </w:rPr>
            </w:pPr>
            <w:r>
              <w:rPr>
                <w:sz w:val="20"/>
                <w:szCs w:val="20"/>
              </w:rPr>
              <w:t>8:35–8:50</w:t>
            </w:r>
            <w:r w:rsidR="000E01EF">
              <w:rPr>
                <w:sz w:val="20"/>
                <w:szCs w:val="20"/>
              </w:rPr>
              <w:t>am</w:t>
            </w:r>
          </w:p>
        </w:tc>
        <w:tc>
          <w:tcPr>
            <w:tcW w:w="8190" w:type="dxa"/>
          </w:tcPr>
          <w:p w:rsidR="000E01EF" w:rsidRDefault="000E01EF" w:rsidP="00F566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Connection time</w:t>
            </w:r>
            <w:r w:rsidR="00154261">
              <w:rPr>
                <w:rFonts w:ascii="Calibri" w:eastAsia="Calibri" w:hAnsi="Calibri" w:cs="Times New Roman"/>
                <w:b/>
              </w:rPr>
              <w:t xml:space="preserve"> </w:t>
            </w:r>
          </w:p>
          <w:p w:rsidR="00353564" w:rsidRDefault="00213CA0" w:rsidP="00213CA0">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rPr>
            </w:pPr>
            <w:r>
              <w:rPr>
                <w:rFonts w:ascii="Aptos" w:eastAsia="Times New Roman" w:hAnsi="Aptos"/>
                <w:color w:val="000000"/>
              </w:rPr>
              <w:t xml:space="preserve">Share in breakout: </w:t>
            </w:r>
          </w:p>
          <w:p w:rsidR="00D10627" w:rsidRPr="000E01EF" w:rsidRDefault="00C61030" w:rsidP="00C6103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What song immediately makes you happy? </w:t>
            </w:r>
          </w:p>
        </w:tc>
        <w:tc>
          <w:tcPr>
            <w:tcW w:w="2250" w:type="dxa"/>
          </w:tcPr>
          <w:p w:rsidR="000E01EF" w:rsidRDefault="000E01EF"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Small Group warm up</w:t>
            </w:r>
          </w:p>
        </w:tc>
        <w:tc>
          <w:tcPr>
            <w:tcW w:w="2610" w:type="dxa"/>
          </w:tcPr>
          <w:p w:rsidR="000E01EF" w:rsidRDefault="00154261"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Jennifer Foglesong</w:t>
            </w:r>
          </w:p>
        </w:tc>
      </w:tr>
      <w:tr w:rsidR="00BD75FD" w:rsidRPr="00A22B42"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BD75FD" w:rsidRDefault="00213CA0" w:rsidP="00974B9D">
            <w:pPr>
              <w:rPr>
                <w:sz w:val="20"/>
                <w:szCs w:val="20"/>
              </w:rPr>
            </w:pPr>
            <w:r>
              <w:rPr>
                <w:sz w:val="20"/>
                <w:szCs w:val="20"/>
              </w:rPr>
              <w:t>8</w:t>
            </w:r>
            <w:r w:rsidR="00211A20">
              <w:rPr>
                <w:sz w:val="20"/>
                <w:szCs w:val="20"/>
              </w:rPr>
              <w:t>:</w:t>
            </w:r>
            <w:r>
              <w:rPr>
                <w:sz w:val="20"/>
                <w:szCs w:val="20"/>
              </w:rPr>
              <w:t>50</w:t>
            </w:r>
            <w:r w:rsidR="007D374D">
              <w:rPr>
                <w:sz w:val="20"/>
                <w:szCs w:val="20"/>
              </w:rPr>
              <w:t>—9:</w:t>
            </w:r>
            <w:r w:rsidR="00974B9D">
              <w:rPr>
                <w:sz w:val="20"/>
                <w:szCs w:val="20"/>
              </w:rPr>
              <w:t>20</w:t>
            </w:r>
            <w:r w:rsidR="000E01EF">
              <w:rPr>
                <w:sz w:val="20"/>
                <w:szCs w:val="20"/>
              </w:rPr>
              <w:t>am</w:t>
            </w:r>
          </w:p>
        </w:tc>
        <w:tc>
          <w:tcPr>
            <w:tcW w:w="8190" w:type="dxa"/>
          </w:tcPr>
          <w:p w:rsidR="00BD75FD" w:rsidRDefault="003F367E" w:rsidP="003502A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Standing Business</w:t>
            </w:r>
          </w:p>
          <w:p w:rsidR="003F367E" w:rsidRDefault="007D374D" w:rsidP="00645676">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Jan </w:t>
            </w:r>
            <w:r w:rsidR="00BB353B">
              <w:rPr>
                <w:rFonts w:ascii="Calibri" w:eastAsia="Calibri" w:hAnsi="Calibri" w:cs="Times New Roman"/>
              </w:rPr>
              <w:t>Notes</w:t>
            </w:r>
          </w:p>
          <w:p w:rsidR="00211A20" w:rsidRDefault="001117AD" w:rsidP="00213CA0">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Vote to approve</w:t>
            </w:r>
            <w:r w:rsidR="00B95D33">
              <w:rPr>
                <w:rFonts w:ascii="Calibri" w:eastAsia="Calibri" w:hAnsi="Calibri" w:cs="Times New Roman"/>
              </w:rPr>
              <w:t xml:space="preserve">- Amy C. moves to approve, Sara S seconds, Jennifer F yes, Denise G yes, Jen B yes, Brett W yes, </w:t>
            </w:r>
            <w:proofErr w:type="spellStart"/>
            <w:r w:rsidR="00B95D33">
              <w:rPr>
                <w:rFonts w:ascii="Calibri" w:eastAsia="Calibri" w:hAnsi="Calibri" w:cs="Times New Roman"/>
              </w:rPr>
              <w:t>Donalda</w:t>
            </w:r>
            <w:proofErr w:type="spellEnd"/>
            <w:r w:rsidR="00B95D33">
              <w:rPr>
                <w:rFonts w:ascii="Calibri" w:eastAsia="Calibri" w:hAnsi="Calibri" w:cs="Times New Roman"/>
              </w:rPr>
              <w:t xml:space="preserve"> yes</w:t>
            </w:r>
          </w:p>
          <w:p w:rsidR="007D374D" w:rsidRDefault="007D374D" w:rsidP="007D374D">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Literacy Funding</w:t>
            </w:r>
          </w:p>
          <w:p w:rsidR="007D374D" w:rsidRDefault="007D374D" w:rsidP="007D374D">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Conference</w:t>
            </w:r>
            <w:r w:rsidR="00B95D33">
              <w:rPr>
                <w:rFonts w:ascii="Calibri" w:eastAsia="Calibri" w:hAnsi="Calibri" w:cs="Times New Roman"/>
              </w:rPr>
              <w:t xml:space="preserve">- CCRR contracted all presenters, executed agreement with Community College as well, working on “save the dates” to send to providers. Capacity about 150 people, each one with literacy materials based on track they are attending. </w:t>
            </w:r>
          </w:p>
          <w:p w:rsidR="007D374D" w:rsidRDefault="007D374D" w:rsidP="007D374D">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Partner projects</w:t>
            </w:r>
            <w:r w:rsidR="00B95D33">
              <w:rPr>
                <w:rFonts w:ascii="Calibri" w:eastAsia="Calibri" w:hAnsi="Calibri" w:cs="Times New Roman"/>
              </w:rPr>
              <w:t xml:space="preserve">- 2 requests: </w:t>
            </w:r>
            <w:proofErr w:type="gramStart"/>
            <w:r w:rsidR="00B95D33">
              <w:rPr>
                <w:rFonts w:ascii="Calibri" w:eastAsia="Calibri" w:hAnsi="Calibri" w:cs="Times New Roman"/>
              </w:rPr>
              <w:t>1</w:t>
            </w:r>
            <w:proofErr w:type="gramEnd"/>
            <w:r w:rsidR="00B95D33">
              <w:rPr>
                <w:rFonts w:ascii="Calibri" w:eastAsia="Calibri" w:hAnsi="Calibri" w:cs="Times New Roman"/>
              </w:rPr>
              <w:t xml:space="preserve"> with North Clack school district for teacher conferences for preschool (video instructions </w:t>
            </w:r>
            <w:proofErr w:type="spellStart"/>
            <w:r w:rsidR="00B95D33">
              <w:rPr>
                <w:rFonts w:ascii="Calibri" w:eastAsia="Calibri" w:hAnsi="Calibri" w:cs="Times New Roman"/>
              </w:rPr>
              <w:t>Eng</w:t>
            </w:r>
            <w:proofErr w:type="spellEnd"/>
            <w:r w:rsidR="00B95D33">
              <w:rPr>
                <w:rFonts w:ascii="Calibri" w:eastAsia="Calibri" w:hAnsi="Calibri" w:cs="Times New Roman"/>
              </w:rPr>
              <w:t xml:space="preserve">/SP with kit to send home to families). </w:t>
            </w:r>
            <w:proofErr w:type="gramStart"/>
            <w:r w:rsidR="00B95D33">
              <w:rPr>
                <w:rFonts w:ascii="Calibri" w:eastAsia="Calibri" w:hAnsi="Calibri" w:cs="Times New Roman"/>
              </w:rPr>
              <w:t>1</w:t>
            </w:r>
            <w:proofErr w:type="gramEnd"/>
            <w:r w:rsidR="00B95D33">
              <w:rPr>
                <w:rFonts w:ascii="Calibri" w:eastAsia="Calibri" w:hAnsi="Calibri" w:cs="Times New Roman"/>
              </w:rPr>
              <w:t xml:space="preserve"> with project proposal from Sunshine. Will continue to reach out to partners for more proposal</w:t>
            </w:r>
          </w:p>
          <w:p w:rsidR="007D374D" w:rsidRDefault="007D374D" w:rsidP="007D374D">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Little Free Libraries</w:t>
            </w:r>
            <w:r w:rsidR="00B95D33">
              <w:rPr>
                <w:rFonts w:ascii="Calibri" w:eastAsia="Calibri" w:hAnsi="Calibri" w:cs="Times New Roman"/>
              </w:rPr>
              <w:t xml:space="preserve">- well under way. Started to compile mobile little free libraries, first one headed to Public Health van with the County. QR codes </w:t>
            </w:r>
            <w:proofErr w:type="gramStart"/>
            <w:r w:rsidR="00B95D33">
              <w:rPr>
                <w:rFonts w:ascii="Calibri" w:eastAsia="Calibri" w:hAnsi="Calibri" w:cs="Times New Roman"/>
              </w:rPr>
              <w:t>will be placed</w:t>
            </w:r>
            <w:proofErr w:type="gramEnd"/>
            <w:r w:rsidR="00B95D33">
              <w:rPr>
                <w:rFonts w:ascii="Calibri" w:eastAsia="Calibri" w:hAnsi="Calibri" w:cs="Times New Roman"/>
              </w:rPr>
              <w:t xml:space="preserve"> in books. Little Free Libraries information </w:t>
            </w:r>
            <w:proofErr w:type="gramStart"/>
            <w:r w:rsidR="00B95D33">
              <w:rPr>
                <w:rFonts w:ascii="Calibri" w:eastAsia="Calibri" w:hAnsi="Calibri" w:cs="Times New Roman"/>
              </w:rPr>
              <w:t>will be placed</w:t>
            </w:r>
            <w:proofErr w:type="gramEnd"/>
            <w:r w:rsidR="00B95D33">
              <w:rPr>
                <w:rFonts w:ascii="Calibri" w:eastAsia="Calibri" w:hAnsi="Calibri" w:cs="Times New Roman"/>
              </w:rPr>
              <w:t xml:space="preserve"> at County Health Centers as well. Around 10 little free libraries </w:t>
            </w:r>
            <w:proofErr w:type="gramStart"/>
            <w:r w:rsidR="00B95D33">
              <w:rPr>
                <w:rFonts w:ascii="Calibri" w:eastAsia="Calibri" w:hAnsi="Calibri" w:cs="Times New Roman"/>
              </w:rPr>
              <w:t>can be made</w:t>
            </w:r>
            <w:proofErr w:type="gramEnd"/>
            <w:r w:rsidR="00B95D33">
              <w:rPr>
                <w:rFonts w:ascii="Calibri" w:eastAsia="Calibri" w:hAnsi="Calibri" w:cs="Times New Roman"/>
              </w:rPr>
              <w:t xml:space="preserve">. </w:t>
            </w:r>
          </w:p>
          <w:p w:rsidR="007D374D" w:rsidRDefault="007D374D" w:rsidP="007D374D">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KPI</w:t>
            </w:r>
            <w:r w:rsidR="00B95D33">
              <w:rPr>
                <w:rFonts w:ascii="Calibri" w:eastAsia="Calibri" w:hAnsi="Calibri" w:cs="Times New Roman"/>
              </w:rPr>
              <w:t xml:space="preserve">- </w:t>
            </w:r>
            <w:r w:rsidR="006A12E8">
              <w:rPr>
                <w:rFonts w:ascii="Calibri" w:eastAsia="Calibri" w:hAnsi="Calibri" w:cs="Times New Roman"/>
              </w:rPr>
              <w:t xml:space="preserve">worked out most expenditure now that P3 Cord </w:t>
            </w:r>
            <w:proofErr w:type="gramStart"/>
            <w:r w:rsidR="006A12E8">
              <w:rPr>
                <w:rFonts w:ascii="Calibri" w:eastAsia="Calibri" w:hAnsi="Calibri" w:cs="Times New Roman"/>
              </w:rPr>
              <w:t>is hired</w:t>
            </w:r>
            <w:proofErr w:type="gramEnd"/>
            <w:r w:rsidR="006A12E8">
              <w:rPr>
                <w:rFonts w:ascii="Calibri" w:eastAsia="Calibri" w:hAnsi="Calibri" w:cs="Times New Roman"/>
              </w:rPr>
              <w:t xml:space="preserve"> there is leftover money in KPI that has not been spent. More clear number </w:t>
            </w:r>
            <w:proofErr w:type="gramStart"/>
            <w:r w:rsidR="006A12E8">
              <w:rPr>
                <w:rFonts w:ascii="Calibri" w:eastAsia="Calibri" w:hAnsi="Calibri" w:cs="Times New Roman"/>
              </w:rPr>
              <w:t>will be presented</w:t>
            </w:r>
            <w:proofErr w:type="gramEnd"/>
            <w:r w:rsidR="006A12E8">
              <w:rPr>
                <w:rFonts w:ascii="Calibri" w:eastAsia="Calibri" w:hAnsi="Calibri" w:cs="Times New Roman"/>
              </w:rPr>
              <w:t xml:space="preserve"> upcoming meeting. </w:t>
            </w:r>
            <w:r>
              <w:rPr>
                <w:rFonts w:ascii="Calibri" w:eastAsia="Calibri" w:hAnsi="Calibri" w:cs="Times New Roman"/>
              </w:rPr>
              <w:t xml:space="preserve"> </w:t>
            </w:r>
            <w:r w:rsidR="006A12E8">
              <w:rPr>
                <w:rFonts w:ascii="Calibri" w:eastAsia="Calibri" w:hAnsi="Calibri" w:cs="Times New Roman"/>
              </w:rPr>
              <w:t>KPI subcommittee to come up with proposals for expenditure of leftover funds.</w:t>
            </w:r>
          </w:p>
          <w:p w:rsidR="00EB40FA" w:rsidRPr="00C61030" w:rsidRDefault="00702970" w:rsidP="00C61030">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Video Project</w:t>
            </w:r>
            <w:r w:rsidR="006A12E8">
              <w:rPr>
                <w:rFonts w:ascii="Calibri" w:eastAsia="Calibri" w:hAnsi="Calibri" w:cs="Times New Roman"/>
              </w:rPr>
              <w:t>- Last weekend, 2</w:t>
            </w:r>
            <w:r w:rsidR="006A12E8" w:rsidRPr="006A12E8">
              <w:rPr>
                <w:rFonts w:ascii="Calibri" w:eastAsia="Calibri" w:hAnsi="Calibri" w:cs="Times New Roman"/>
                <w:vertAlign w:val="superscript"/>
              </w:rPr>
              <w:t>nd</w:t>
            </w:r>
            <w:r w:rsidR="006A12E8">
              <w:rPr>
                <w:rFonts w:ascii="Calibri" w:eastAsia="Calibri" w:hAnsi="Calibri" w:cs="Times New Roman"/>
              </w:rPr>
              <w:t xml:space="preserve"> set of nutrition videos </w:t>
            </w:r>
            <w:proofErr w:type="gramStart"/>
            <w:r w:rsidR="006A12E8">
              <w:rPr>
                <w:rFonts w:ascii="Calibri" w:eastAsia="Calibri" w:hAnsi="Calibri" w:cs="Times New Roman"/>
              </w:rPr>
              <w:t>was filmed</w:t>
            </w:r>
            <w:proofErr w:type="gramEnd"/>
            <w:r w:rsidR="006A12E8">
              <w:rPr>
                <w:rFonts w:ascii="Calibri" w:eastAsia="Calibri" w:hAnsi="Calibri" w:cs="Times New Roman"/>
              </w:rPr>
              <w:t xml:space="preserve">. Huge success so far. Fully finished video should be ready by next week. Halfway done with filming. </w:t>
            </w:r>
            <w:r w:rsidR="006A12E8">
              <w:rPr>
                <w:rFonts w:ascii="Calibri" w:eastAsia="Calibri" w:hAnsi="Calibri" w:cs="Times New Roman"/>
              </w:rPr>
              <w:lastRenderedPageBreak/>
              <w:t>Next topics in March will be “positive childhood experiences” and “well child checkups.” Positive feedback from families who have been involved. June potential wrap party. Links to videos will be available on early learning hub website</w:t>
            </w:r>
          </w:p>
        </w:tc>
        <w:tc>
          <w:tcPr>
            <w:tcW w:w="2250" w:type="dxa"/>
          </w:tcPr>
          <w:p w:rsidR="00BD75FD" w:rsidRDefault="00353564"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lastRenderedPageBreak/>
              <w:t>Consent</w:t>
            </w:r>
            <w:r w:rsidR="006A0076">
              <w:rPr>
                <w:rFonts w:cs="Times New Roman"/>
                <w:b/>
                <w:sz w:val="20"/>
                <w:szCs w:val="20"/>
              </w:rPr>
              <w:t xml:space="preserve"> &amp; Updates</w:t>
            </w:r>
          </w:p>
        </w:tc>
        <w:tc>
          <w:tcPr>
            <w:tcW w:w="2610" w:type="dxa"/>
          </w:tcPr>
          <w:p w:rsidR="00BD75FD" w:rsidRDefault="00D10627" w:rsidP="00213CA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 xml:space="preserve">Darcee Kilsdonk </w:t>
            </w:r>
          </w:p>
        </w:tc>
      </w:tr>
      <w:tr w:rsidR="007F0557" w:rsidRPr="00A22B42" w:rsidTr="001117AD">
        <w:trPr>
          <w:trHeight w:val="617"/>
        </w:trPr>
        <w:tc>
          <w:tcPr>
            <w:tcW w:w="1705" w:type="dxa"/>
          </w:tcPr>
          <w:p w:rsidR="007F0557" w:rsidRDefault="00213CA0" w:rsidP="00702970">
            <w:pPr>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9</w:t>
            </w:r>
            <w:r w:rsidR="007D374D">
              <w:rPr>
                <w:sz w:val="20"/>
                <w:szCs w:val="20"/>
              </w:rPr>
              <w:t>:</w:t>
            </w:r>
            <w:r w:rsidR="00702970">
              <w:rPr>
                <w:sz w:val="20"/>
                <w:szCs w:val="20"/>
              </w:rPr>
              <w:t>20</w:t>
            </w:r>
            <w:r w:rsidR="007F0557">
              <w:rPr>
                <w:sz w:val="20"/>
                <w:szCs w:val="20"/>
              </w:rPr>
              <w:t>—10am</w:t>
            </w:r>
          </w:p>
        </w:tc>
        <w:tc>
          <w:tcPr>
            <w:tcW w:w="8190" w:type="dxa"/>
          </w:tcPr>
          <w:p w:rsidR="007F0557" w:rsidRDefault="007F0557" w:rsidP="003502A1">
            <w:pPr>
              <w:rPr>
                <w:rFonts w:ascii="Calibri" w:eastAsia="Calibri" w:hAnsi="Calibri" w:cs="Times New Roman"/>
                <w:b/>
              </w:rPr>
            </w:pPr>
            <w:r>
              <w:rPr>
                <w:rFonts w:ascii="Calibri" w:eastAsia="Calibri" w:hAnsi="Calibri" w:cs="Times New Roman"/>
                <w:b/>
              </w:rPr>
              <w:t>New Business</w:t>
            </w:r>
          </w:p>
          <w:p w:rsidR="00C61030" w:rsidRDefault="00C61030" w:rsidP="00211A20">
            <w:pPr>
              <w:pStyle w:val="ListParagraph"/>
              <w:numPr>
                <w:ilvl w:val="0"/>
                <w:numId w:val="3"/>
              </w:numPr>
              <w:rPr>
                <w:rFonts w:ascii="Calibri" w:eastAsia="Calibri" w:hAnsi="Calibri" w:cs="Times New Roman"/>
              </w:rPr>
            </w:pPr>
            <w:r>
              <w:rPr>
                <w:rFonts w:ascii="Calibri" w:eastAsia="Calibri" w:hAnsi="Calibri" w:cs="Times New Roman"/>
              </w:rPr>
              <w:t xml:space="preserve">PSP RFA for unallocated slots (28-not new or expansion) in </w:t>
            </w:r>
            <w:proofErr w:type="gramStart"/>
            <w:r>
              <w:rPr>
                <w:rFonts w:ascii="Calibri" w:eastAsia="Calibri" w:hAnsi="Calibri" w:cs="Times New Roman"/>
              </w:rPr>
              <w:t>Spring</w:t>
            </w:r>
            <w:proofErr w:type="gramEnd"/>
            <w:r>
              <w:rPr>
                <w:rFonts w:ascii="Calibri" w:eastAsia="Calibri" w:hAnsi="Calibri" w:cs="Times New Roman"/>
              </w:rPr>
              <w:t>!</w:t>
            </w:r>
            <w:r w:rsidR="006A12E8">
              <w:rPr>
                <w:rFonts w:ascii="Calibri" w:eastAsia="Calibri" w:hAnsi="Calibri" w:cs="Times New Roman"/>
              </w:rPr>
              <w:t xml:space="preserve"> – Sandy Grade school gave back 20 slots, 8 already in existence prior. Similar RFA this coming </w:t>
            </w:r>
            <w:proofErr w:type="gramStart"/>
            <w:r w:rsidR="006A12E8">
              <w:rPr>
                <w:rFonts w:ascii="Calibri" w:eastAsia="Calibri" w:hAnsi="Calibri" w:cs="Times New Roman"/>
              </w:rPr>
              <w:t>Spring</w:t>
            </w:r>
            <w:proofErr w:type="gramEnd"/>
            <w:r w:rsidR="006A12E8">
              <w:rPr>
                <w:rFonts w:ascii="Calibri" w:eastAsia="Calibri" w:hAnsi="Calibri" w:cs="Times New Roman"/>
              </w:rPr>
              <w:t>.</w:t>
            </w:r>
            <w:r w:rsidR="00DD020F">
              <w:rPr>
                <w:rFonts w:ascii="Calibri" w:eastAsia="Calibri" w:hAnsi="Calibri" w:cs="Times New Roman"/>
              </w:rPr>
              <w:t xml:space="preserve"> Low reimbursement amount makes it difficult to pick up more slots. List of slots can be presented to body for review. Only </w:t>
            </w:r>
            <w:proofErr w:type="gramStart"/>
            <w:r w:rsidR="00DD020F">
              <w:rPr>
                <w:rFonts w:ascii="Calibri" w:eastAsia="Calibri" w:hAnsi="Calibri" w:cs="Times New Roman"/>
              </w:rPr>
              <w:t>6</w:t>
            </w:r>
            <w:proofErr w:type="gramEnd"/>
            <w:r w:rsidR="00DD020F">
              <w:rPr>
                <w:rFonts w:ascii="Calibri" w:eastAsia="Calibri" w:hAnsi="Calibri" w:cs="Times New Roman"/>
              </w:rPr>
              <w:t xml:space="preserve"> regions for RFA t</w:t>
            </w:r>
            <w:r w:rsidR="00787B30">
              <w:rPr>
                <w:rFonts w:ascii="Calibri" w:eastAsia="Calibri" w:hAnsi="Calibri" w:cs="Times New Roman"/>
              </w:rPr>
              <w:t xml:space="preserve">his time, not statewide. </w:t>
            </w:r>
            <w:proofErr w:type="gramStart"/>
            <w:r w:rsidR="00787B30">
              <w:rPr>
                <w:rFonts w:ascii="Calibri" w:eastAsia="Calibri" w:hAnsi="Calibri" w:cs="Times New Roman"/>
              </w:rPr>
              <w:t>2</w:t>
            </w:r>
            <w:proofErr w:type="gramEnd"/>
            <w:r w:rsidR="00787B30">
              <w:rPr>
                <w:rFonts w:ascii="Calibri" w:eastAsia="Calibri" w:hAnsi="Calibri" w:cs="Times New Roman"/>
              </w:rPr>
              <w:t xml:space="preserve"> programs are on current waitlist for more slots. No need to reapply for current slots.</w:t>
            </w:r>
            <w:r w:rsidR="00DD020F">
              <w:rPr>
                <w:rFonts w:ascii="Calibri" w:eastAsia="Calibri" w:hAnsi="Calibri" w:cs="Times New Roman"/>
              </w:rPr>
              <w:t xml:space="preserve"> </w:t>
            </w:r>
          </w:p>
          <w:p w:rsidR="00787B30" w:rsidRPr="00787B30" w:rsidRDefault="00787B30" w:rsidP="00787B30">
            <w:pPr>
              <w:pStyle w:val="ListParagraph"/>
              <w:numPr>
                <w:ilvl w:val="0"/>
                <w:numId w:val="3"/>
              </w:numPr>
              <w:rPr>
                <w:rFonts w:ascii="Calibri" w:eastAsia="Calibri" w:hAnsi="Calibri" w:cs="Times New Roman"/>
              </w:rPr>
            </w:pPr>
            <w:r>
              <w:rPr>
                <w:rFonts w:ascii="Calibri" w:eastAsia="Calibri" w:hAnsi="Calibri" w:cs="Times New Roman"/>
              </w:rPr>
              <w:t>DELC Caring Communities Tour</w:t>
            </w:r>
            <w:r>
              <w:rPr>
                <w:rFonts w:ascii="Calibri" w:eastAsia="Calibri" w:hAnsi="Calibri" w:cs="Times New Roman"/>
              </w:rPr>
              <w:t xml:space="preserve">- plan with CCRR and showcase cross sector partnership. Will like to show GCCF and Clackamas Early Learning Center. Both locations great examples of all early childhood things done with community and partnerships it takes to make happen. Host at both sites and tour from one to the other. Challenges around budget </w:t>
            </w:r>
            <w:proofErr w:type="gramStart"/>
            <w:r>
              <w:rPr>
                <w:rFonts w:ascii="Calibri" w:eastAsia="Calibri" w:hAnsi="Calibri" w:cs="Times New Roman"/>
              </w:rPr>
              <w:t>can be woven</w:t>
            </w:r>
            <w:proofErr w:type="gramEnd"/>
            <w:r>
              <w:rPr>
                <w:rFonts w:ascii="Calibri" w:eastAsia="Calibri" w:hAnsi="Calibri" w:cs="Times New Roman"/>
              </w:rPr>
              <w:t xml:space="preserve"> into presentation. Work around videos and County Public </w:t>
            </w:r>
            <w:proofErr w:type="gramStart"/>
            <w:r>
              <w:rPr>
                <w:rFonts w:ascii="Calibri" w:eastAsia="Calibri" w:hAnsi="Calibri" w:cs="Times New Roman"/>
              </w:rPr>
              <w:t>Health also</w:t>
            </w:r>
            <w:proofErr w:type="gramEnd"/>
            <w:r>
              <w:rPr>
                <w:rFonts w:ascii="Calibri" w:eastAsia="Calibri" w:hAnsi="Calibri" w:cs="Times New Roman"/>
              </w:rPr>
              <w:t xml:space="preserve"> good example of partnership</w:t>
            </w:r>
            <w:r w:rsidR="00DB40A5">
              <w:rPr>
                <w:rFonts w:ascii="Calibri" w:eastAsia="Calibri" w:hAnsi="Calibri" w:cs="Times New Roman"/>
              </w:rPr>
              <w:t>. DELC gave us a timeline of sometime in March. Will ask DELC if they can come in April instead.</w:t>
            </w:r>
            <w:r w:rsidR="00346B4C">
              <w:rPr>
                <w:rFonts w:ascii="Calibri" w:eastAsia="Calibri" w:hAnsi="Calibri" w:cs="Times New Roman"/>
              </w:rPr>
              <w:t xml:space="preserve"> Potential Dates</w:t>
            </w:r>
            <w:r w:rsidR="00FF4ABC">
              <w:rPr>
                <w:rFonts w:ascii="Calibri" w:eastAsia="Calibri" w:hAnsi="Calibri" w:cs="Times New Roman"/>
              </w:rPr>
              <w:t>, week of march 17</w:t>
            </w:r>
            <w:r w:rsidR="00FF4ABC" w:rsidRPr="00FF4ABC">
              <w:rPr>
                <w:rFonts w:ascii="Calibri" w:eastAsia="Calibri" w:hAnsi="Calibri" w:cs="Times New Roman"/>
                <w:vertAlign w:val="superscript"/>
              </w:rPr>
              <w:t>th</w:t>
            </w:r>
            <w:r w:rsidR="00FF4ABC">
              <w:rPr>
                <w:rFonts w:ascii="Calibri" w:eastAsia="Calibri" w:hAnsi="Calibri" w:cs="Times New Roman"/>
              </w:rPr>
              <w:t>, March 18th</w:t>
            </w:r>
          </w:p>
          <w:p w:rsidR="00702970" w:rsidRDefault="00702970" w:rsidP="00211A20">
            <w:pPr>
              <w:pStyle w:val="ListParagraph"/>
              <w:numPr>
                <w:ilvl w:val="0"/>
                <w:numId w:val="3"/>
              </w:numPr>
              <w:rPr>
                <w:rFonts w:ascii="Calibri" w:eastAsia="Calibri" w:hAnsi="Calibri" w:cs="Times New Roman"/>
              </w:rPr>
            </w:pPr>
            <w:r>
              <w:rPr>
                <w:rFonts w:ascii="Calibri" w:eastAsia="Calibri" w:hAnsi="Calibri" w:cs="Times New Roman"/>
              </w:rPr>
              <w:t>Federal Funding Questions</w:t>
            </w:r>
            <w:r w:rsidR="00AE3AFC">
              <w:rPr>
                <w:rFonts w:ascii="Calibri" w:eastAsia="Calibri" w:hAnsi="Calibri" w:cs="Times New Roman"/>
              </w:rPr>
              <w:t xml:space="preserve"> </w:t>
            </w:r>
            <w:r w:rsidR="00EB40FA">
              <w:rPr>
                <w:rFonts w:ascii="Calibri" w:eastAsia="Calibri" w:hAnsi="Calibri" w:cs="Times New Roman"/>
              </w:rPr>
              <w:t>&amp; other hot topic discussions</w:t>
            </w:r>
            <w:r w:rsidR="00787B30">
              <w:rPr>
                <w:rFonts w:ascii="Calibri" w:eastAsia="Calibri" w:hAnsi="Calibri" w:cs="Times New Roman"/>
              </w:rPr>
              <w:t xml:space="preserve">- </w:t>
            </w:r>
            <w:r w:rsidR="00FF4ABC">
              <w:rPr>
                <w:rFonts w:ascii="Calibri" w:eastAsia="Calibri" w:hAnsi="Calibri" w:cs="Times New Roman"/>
              </w:rPr>
              <w:t xml:space="preserve">Hub could host a “monthly hot topic” discussion where community partners can come together and talk to see what it looks like in our region (who </w:t>
            </w:r>
            <w:proofErr w:type="gramStart"/>
            <w:r w:rsidR="00FF4ABC">
              <w:rPr>
                <w:rFonts w:ascii="Calibri" w:eastAsia="Calibri" w:hAnsi="Calibri" w:cs="Times New Roman"/>
              </w:rPr>
              <w:t>is impacted</w:t>
            </w:r>
            <w:proofErr w:type="gramEnd"/>
            <w:r w:rsidR="00FF4ABC">
              <w:rPr>
                <w:rFonts w:ascii="Calibri" w:eastAsia="Calibri" w:hAnsi="Calibri" w:cs="Times New Roman"/>
              </w:rPr>
              <w:t>, where) if Federal Funding no longer exists. Need to find areas of safe space. Discussions would be on zoom and be in protected spaces. Topics- Immigration, DEI</w:t>
            </w:r>
            <w:r w:rsidR="00274DE9">
              <w:rPr>
                <w:rFonts w:ascii="Calibri" w:eastAsia="Calibri" w:hAnsi="Calibri" w:cs="Times New Roman"/>
              </w:rPr>
              <w:t>, Community Safe Spaces</w:t>
            </w:r>
            <w:r w:rsidR="004638BC">
              <w:rPr>
                <w:rFonts w:ascii="Calibri" w:eastAsia="Calibri" w:hAnsi="Calibri" w:cs="Times New Roman"/>
              </w:rPr>
              <w:t>. Decline in families attending food pantries and similar services due to immigration issues</w:t>
            </w:r>
          </w:p>
          <w:p w:rsidR="00211A20" w:rsidRDefault="007D374D" w:rsidP="00211A20">
            <w:pPr>
              <w:pStyle w:val="ListParagraph"/>
              <w:numPr>
                <w:ilvl w:val="0"/>
                <w:numId w:val="3"/>
              </w:numPr>
              <w:rPr>
                <w:rFonts w:ascii="Calibri" w:eastAsia="Calibri" w:hAnsi="Calibri" w:cs="Times New Roman"/>
              </w:rPr>
            </w:pPr>
            <w:r>
              <w:rPr>
                <w:rFonts w:ascii="Calibri" w:eastAsia="Calibri" w:hAnsi="Calibri" w:cs="Times New Roman"/>
              </w:rPr>
              <w:t>B</w:t>
            </w:r>
            <w:r w:rsidR="00274DE9">
              <w:rPr>
                <w:rFonts w:ascii="Calibri" w:eastAsia="Calibri" w:hAnsi="Calibri" w:cs="Times New Roman"/>
              </w:rPr>
              <w:t xml:space="preserve">udgets &amp; County Finance Process- Early Learning Hub budget handed out, along with County finance process, expenditure report Oct-Dec </w:t>
            </w:r>
            <w:proofErr w:type="gramStart"/>
            <w:r w:rsidR="00274DE9">
              <w:rPr>
                <w:rFonts w:ascii="Calibri" w:eastAsia="Calibri" w:hAnsi="Calibri" w:cs="Times New Roman"/>
              </w:rPr>
              <w:t>will be provided</w:t>
            </w:r>
            <w:proofErr w:type="gramEnd"/>
            <w:r w:rsidR="00274DE9">
              <w:rPr>
                <w:rFonts w:ascii="Calibri" w:eastAsia="Calibri" w:hAnsi="Calibri" w:cs="Times New Roman"/>
              </w:rPr>
              <w:t xml:space="preserve"> soon. County doing analysis of </w:t>
            </w:r>
            <w:proofErr w:type="gramStart"/>
            <w:r w:rsidR="00274DE9">
              <w:rPr>
                <w:rFonts w:ascii="Calibri" w:eastAsia="Calibri" w:hAnsi="Calibri" w:cs="Times New Roman"/>
              </w:rPr>
              <w:t>previous decisions and why they took so long, discussions with Procurement to see where there are areas that Hub can make decisions sooner</w:t>
            </w:r>
            <w:proofErr w:type="gramEnd"/>
            <w:r w:rsidR="00274DE9">
              <w:rPr>
                <w:rFonts w:ascii="Calibri" w:eastAsia="Calibri" w:hAnsi="Calibri" w:cs="Times New Roman"/>
              </w:rPr>
              <w:t xml:space="preserve">. Analysis </w:t>
            </w:r>
            <w:proofErr w:type="gramStart"/>
            <w:r w:rsidR="00274DE9">
              <w:rPr>
                <w:rFonts w:ascii="Calibri" w:eastAsia="Calibri" w:hAnsi="Calibri" w:cs="Times New Roman"/>
              </w:rPr>
              <w:t>will be presented</w:t>
            </w:r>
            <w:proofErr w:type="gramEnd"/>
            <w:r w:rsidR="00274DE9">
              <w:rPr>
                <w:rFonts w:ascii="Calibri" w:eastAsia="Calibri" w:hAnsi="Calibri" w:cs="Times New Roman"/>
              </w:rPr>
              <w:t xml:space="preserve">. Due to limited time remaining, will discuss budget next meeting. Gather questions ahead of time. Form </w:t>
            </w:r>
            <w:proofErr w:type="gramStart"/>
            <w:r w:rsidR="00274DE9">
              <w:rPr>
                <w:rFonts w:ascii="Calibri" w:eastAsia="Calibri" w:hAnsi="Calibri" w:cs="Times New Roman"/>
              </w:rPr>
              <w:t>will be created for questions</w:t>
            </w:r>
            <w:r w:rsidR="00213CA0">
              <w:rPr>
                <w:rFonts w:ascii="Calibri" w:eastAsia="Calibri" w:hAnsi="Calibri" w:cs="Times New Roman"/>
              </w:rPr>
              <w:t xml:space="preserve"> </w:t>
            </w:r>
            <w:r w:rsidR="004638BC">
              <w:rPr>
                <w:rFonts w:ascii="Calibri" w:eastAsia="Calibri" w:hAnsi="Calibri" w:cs="Times New Roman"/>
              </w:rPr>
              <w:t>and shared</w:t>
            </w:r>
            <w:proofErr w:type="gramEnd"/>
            <w:r w:rsidR="004638BC">
              <w:rPr>
                <w:rFonts w:ascii="Calibri" w:eastAsia="Calibri" w:hAnsi="Calibri" w:cs="Times New Roman"/>
              </w:rPr>
              <w:t xml:space="preserve">. </w:t>
            </w:r>
          </w:p>
          <w:p w:rsidR="004638BC" w:rsidRDefault="004638BC" w:rsidP="00211A20">
            <w:pPr>
              <w:pStyle w:val="ListParagraph"/>
              <w:numPr>
                <w:ilvl w:val="0"/>
                <w:numId w:val="3"/>
              </w:numPr>
              <w:rPr>
                <w:rFonts w:ascii="Calibri" w:eastAsia="Calibri" w:hAnsi="Calibri" w:cs="Times New Roman"/>
              </w:rPr>
            </w:pPr>
            <w:r>
              <w:rPr>
                <w:rFonts w:ascii="Calibri" w:eastAsia="Calibri" w:hAnsi="Calibri" w:cs="Times New Roman"/>
              </w:rPr>
              <w:t xml:space="preserve">DELC launched rules advisory committee. Encouraged </w:t>
            </w:r>
            <w:proofErr w:type="gramStart"/>
            <w:r>
              <w:rPr>
                <w:rFonts w:ascii="Calibri" w:eastAsia="Calibri" w:hAnsi="Calibri" w:cs="Times New Roman"/>
              </w:rPr>
              <w:t>for committee</w:t>
            </w:r>
            <w:proofErr w:type="gramEnd"/>
            <w:r>
              <w:rPr>
                <w:rFonts w:ascii="Calibri" w:eastAsia="Calibri" w:hAnsi="Calibri" w:cs="Times New Roman"/>
              </w:rPr>
              <w:t xml:space="preserve"> members to apply.</w:t>
            </w:r>
          </w:p>
          <w:p w:rsidR="004638BC" w:rsidRDefault="004638BC" w:rsidP="00211A20">
            <w:pPr>
              <w:pStyle w:val="ListParagraph"/>
              <w:numPr>
                <w:ilvl w:val="0"/>
                <w:numId w:val="3"/>
              </w:numPr>
              <w:rPr>
                <w:rFonts w:ascii="Calibri" w:eastAsia="Calibri" w:hAnsi="Calibri" w:cs="Times New Roman"/>
              </w:rPr>
            </w:pPr>
            <w:r>
              <w:rPr>
                <w:rFonts w:ascii="Calibri" w:eastAsia="Calibri" w:hAnsi="Calibri" w:cs="Times New Roman"/>
              </w:rPr>
              <w:t>Meeting adjourned: 10:03am</w:t>
            </w:r>
            <w:bookmarkStart w:id="0" w:name="_GoBack"/>
            <w:bookmarkEnd w:id="0"/>
          </w:p>
          <w:p w:rsidR="00D10627" w:rsidRPr="00213CA0" w:rsidRDefault="00D10627" w:rsidP="00213CA0">
            <w:pPr>
              <w:rPr>
                <w:rFonts w:ascii="Calibri" w:eastAsia="Calibri" w:hAnsi="Calibri" w:cs="Times New Roman"/>
              </w:rPr>
            </w:pPr>
          </w:p>
        </w:tc>
        <w:tc>
          <w:tcPr>
            <w:tcW w:w="2250" w:type="dxa"/>
          </w:tcPr>
          <w:p w:rsidR="007F0557" w:rsidRDefault="00BB353B" w:rsidP="00D10627">
            <w:pPr>
              <w:widowControl w:val="0"/>
              <w:tabs>
                <w:tab w:val="left" w:pos="360"/>
              </w:tabs>
              <w:rPr>
                <w:rFonts w:cs="Times New Roman"/>
                <w:b/>
                <w:sz w:val="20"/>
                <w:szCs w:val="20"/>
              </w:rPr>
            </w:pPr>
            <w:r>
              <w:rPr>
                <w:rFonts w:cs="Times New Roman"/>
                <w:b/>
                <w:sz w:val="20"/>
                <w:szCs w:val="20"/>
              </w:rPr>
              <w:t xml:space="preserve">Discussion </w:t>
            </w:r>
          </w:p>
        </w:tc>
        <w:tc>
          <w:tcPr>
            <w:tcW w:w="2610" w:type="dxa"/>
          </w:tcPr>
          <w:p w:rsidR="007F0557" w:rsidRDefault="00213CA0" w:rsidP="001F7C58">
            <w:pPr>
              <w:widowControl w:val="0"/>
              <w:tabs>
                <w:tab w:val="left" w:pos="360"/>
              </w:tabs>
              <w:rPr>
                <w:rFonts w:cs="Times New Roman"/>
                <w:b/>
                <w:sz w:val="20"/>
                <w:szCs w:val="20"/>
              </w:rPr>
            </w:pPr>
            <w:r>
              <w:rPr>
                <w:rFonts w:cs="Times New Roman"/>
                <w:b/>
                <w:sz w:val="20"/>
                <w:szCs w:val="20"/>
              </w:rPr>
              <w:t>Darcee Kilsdonk</w:t>
            </w:r>
            <w:r w:rsidR="007D374D">
              <w:rPr>
                <w:rFonts w:cs="Times New Roman"/>
                <w:b/>
                <w:sz w:val="20"/>
                <w:szCs w:val="20"/>
              </w:rPr>
              <w:t xml:space="preserve"> &amp; Dani Stamm Thomas</w:t>
            </w:r>
          </w:p>
        </w:tc>
      </w:tr>
    </w:tbl>
    <w:p w:rsidR="00335F81" w:rsidRDefault="00F56645" w:rsidP="005D180B">
      <w:pPr>
        <w:tabs>
          <w:tab w:val="right" w:pos="10080"/>
        </w:tabs>
        <w:spacing w:after="0"/>
        <w:rPr>
          <w:rFonts w:asciiTheme="majorHAnsi" w:hAnsiTheme="majorHAnsi"/>
          <w:sz w:val="24"/>
          <w:szCs w:val="24"/>
        </w:rPr>
      </w:pPr>
      <w:r w:rsidRPr="004E68AE">
        <w:rPr>
          <w:noProof/>
        </w:rPr>
        <w:lastRenderedPageBreak/>
        <w:drawing>
          <wp:inline distT="0" distB="0" distL="0" distR="0" wp14:anchorId="1E5E6DE9" wp14:editId="27AB52EC">
            <wp:extent cx="1336894" cy="2005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n-tyson-r9T0LZv8xWQ-unsplash.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36894" cy="2005341"/>
                    </a:xfrm>
                    <a:prstGeom prst="rect">
                      <a:avLst/>
                    </a:prstGeom>
                    <a:ln>
                      <a:noFill/>
                    </a:ln>
                    <a:extLst>
                      <a:ext uri="{53640926-AAD7-44D8-BBD7-CCE9431645EC}">
                        <a14:shadowObscured xmlns:a14="http://schemas.microsoft.com/office/drawing/2010/main"/>
                      </a:ext>
                    </a:extLst>
                  </pic:spPr>
                </pic:pic>
              </a:graphicData>
            </a:graphic>
          </wp:inline>
        </w:drawing>
      </w:r>
    </w:p>
    <w:sectPr w:rsidR="00335F81" w:rsidSect="00A84D5C">
      <w:headerReference w:type="default" r:id="rId10"/>
      <w:footerReference w:type="even" r:id="rId11"/>
      <w:footerReference w:type="default" r:id="rId12"/>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C9" w:rsidRDefault="00AA1CC9" w:rsidP="00C361CD">
      <w:pPr>
        <w:spacing w:after="0" w:line="240" w:lineRule="auto"/>
      </w:pPr>
      <w:r>
        <w:separator/>
      </w:r>
    </w:p>
  </w:endnote>
  <w:endnote w:type="continuationSeparator" w:id="0">
    <w:p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C14DD6">
      <w:t xml:space="preserve">as of </w:t>
    </w:r>
    <w:r w:rsidR="000D33D6">
      <w:t>2/4</w:t>
    </w:r>
    <w:r w:rsidR="000E01EF">
      <w:t>/202</w:t>
    </w:r>
    <w:r w:rsidR="00213CA0">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C9" w:rsidRDefault="00AA1CC9" w:rsidP="00C361CD">
      <w:pPr>
        <w:spacing w:after="0" w:line="240" w:lineRule="auto"/>
      </w:pPr>
      <w:r>
        <w:separator/>
      </w:r>
    </w:p>
  </w:footnote>
  <w:footnote w:type="continuationSeparator" w:id="0">
    <w:p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7C20"/>
    <w:multiLevelType w:val="hybridMultilevel"/>
    <w:tmpl w:val="B78861A2"/>
    <w:lvl w:ilvl="0" w:tplc="04090001">
      <w:start w:val="1"/>
      <w:numFmt w:val="bullet"/>
      <w:lvlText w:val=""/>
      <w:lvlJc w:val="left"/>
      <w:pPr>
        <w:ind w:left="360" w:hanging="360"/>
      </w:pPr>
      <w:rPr>
        <w:rFonts w:ascii="Symbol" w:hAnsi="Symbol" w:hint="default"/>
      </w:rPr>
    </w:lvl>
    <w:lvl w:ilvl="1" w:tplc="AD144C3C">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8713C1"/>
    <w:multiLevelType w:val="hybridMultilevel"/>
    <w:tmpl w:val="B704C6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4356C"/>
    <w:multiLevelType w:val="hybridMultilevel"/>
    <w:tmpl w:val="0BA8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15E91"/>
    <w:rsid w:val="000279ED"/>
    <w:rsid w:val="0003005F"/>
    <w:rsid w:val="00036C0D"/>
    <w:rsid w:val="00043539"/>
    <w:rsid w:val="00051F83"/>
    <w:rsid w:val="000534F6"/>
    <w:rsid w:val="00053EAC"/>
    <w:rsid w:val="00053F63"/>
    <w:rsid w:val="00060D5D"/>
    <w:rsid w:val="00072235"/>
    <w:rsid w:val="00075F06"/>
    <w:rsid w:val="000970DD"/>
    <w:rsid w:val="000B6160"/>
    <w:rsid w:val="000B69B5"/>
    <w:rsid w:val="000D33D6"/>
    <w:rsid w:val="000D3548"/>
    <w:rsid w:val="000E01EF"/>
    <w:rsid w:val="000E3356"/>
    <w:rsid w:val="000E38EB"/>
    <w:rsid w:val="000E5FDE"/>
    <w:rsid w:val="000F0763"/>
    <w:rsid w:val="00106924"/>
    <w:rsid w:val="001103FA"/>
    <w:rsid w:val="001117AD"/>
    <w:rsid w:val="00132678"/>
    <w:rsid w:val="001416A0"/>
    <w:rsid w:val="0014198F"/>
    <w:rsid w:val="00144034"/>
    <w:rsid w:val="00153D77"/>
    <w:rsid w:val="00154261"/>
    <w:rsid w:val="00176182"/>
    <w:rsid w:val="001767AA"/>
    <w:rsid w:val="00186620"/>
    <w:rsid w:val="00196FC0"/>
    <w:rsid w:val="0019747C"/>
    <w:rsid w:val="001A2604"/>
    <w:rsid w:val="001A29E9"/>
    <w:rsid w:val="001A4E74"/>
    <w:rsid w:val="001B04E0"/>
    <w:rsid w:val="001B10D3"/>
    <w:rsid w:val="001B7AF5"/>
    <w:rsid w:val="001C750B"/>
    <w:rsid w:val="001D6CAB"/>
    <w:rsid w:val="001E17DE"/>
    <w:rsid w:val="001F5692"/>
    <w:rsid w:val="001F7C58"/>
    <w:rsid w:val="00211A20"/>
    <w:rsid w:val="0021337A"/>
    <w:rsid w:val="00213CA0"/>
    <w:rsid w:val="002162AC"/>
    <w:rsid w:val="002173B7"/>
    <w:rsid w:val="0022047F"/>
    <w:rsid w:val="00225434"/>
    <w:rsid w:val="00231C7B"/>
    <w:rsid w:val="00233256"/>
    <w:rsid w:val="002475C1"/>
    <w:rsid w:val="002524E3"/>
    <w:rsid w:val="00254DB8"/>
    <w:rsid w:val="00270F4A"/>
    <w:rsid w:val="00274DE9"/>
    <w:rsid w:val="002838A1"/>
    <w:rsid w:val="00296F97"/>
    <w:rsid w:val="002A1A1A"/>
    <w:rsid w:val="002A270D"/>
    <w:rsid w:val="002B1566"/>
    <w:rsid w:val="002B38BD"/>
    <w:rsid w:val="002D0E5C"/>
    <w:rsid w:val="002E25CC"/>
    <w:rsid w:val="002E3685"/>
    <w:rsid w:val="002E5A5C"/>
    <w:rsid w:val="003020A0"/>
    <w:rsid w:val="00302949"/>
    <w:rsid w:val="00306907"/>
    <w:rsid w:val="00306C3A"/>
    <w:rsid w:val="00307E71"/>
    <w:rsid w:val="00311C32"/>
    <w:rsid w:val="00326539"/>
    <w:rsid w:val="00330F44"/>
    <w:rsid w:val="00333017"/>
    <w:rsid w:val="003349FF"/>
    <w:rsid w:val="00335F81"/>
    <w:rsid w:val="003433EF"/>
    <w:rsid w:val="00344BE5"/>
    <w:rsid w:val="00346B4C"/>
    <w:rsid w:val="00346F37"/>
    <w:rsid w:val="003502A1"/>
    <w:rsid w:val="00353179"/>
    <w:rsid w:val="00353564"/>
    <w:rsid w:val="0035416A"/>
    <w:rsid w:val="0036089E"/>
    <w:rsid w:val="003772E7"/>
    <w:rsid w:val="0037759A"/>
    <w:rsid w:val="00382C4F"/>
    <w:rsid w:val="00390355"/>
    <w:rsid w:val="003946BE"/>
    <w:rsid w:val="0039729F"/>
    <w:rsid w:val="003B2928"/>
    <w:rsid w:val="003B3429"/>
    <w:rsid w:val="003B66E4"/>
    <w:rsid w:val="003B6FD5"/>
    <w:rsid w:val="003C26FE"/>
    <w:rsid w:val="003C2FCA"/>
    <w:rsid w:val="003D1FD1"/>
    <w:rsid w:val="003D2554"/>
    <w:rsid w:val="003D3D93"/>
    <w:rsid w:val="003E29AC"/>
    <w:rsid w:val="003F367E"/>
    <w:rsid w:val="0040117E"/>
    <w:rsid w:val="00407D41"/>
    <w:rsid w:val="00414AF9"/>
    <w:rsid w:val="0041578D"/>
    <w:rsid w:val="00416BCC"/>
    <w:rsid w:val="00427F56"/>
    <w:rsid w:val="00430B32"/>
    <w:rsid w:val="004335E7"/>
    <w:rsid w:val="00433B1A"/>
    <w:rsid w:val="00433F07"/>
    <w:rsid w:val="00434028"/>
    <w:rsid w:val="00456CD4"/>
    <w:rsid w:val="004638BC"/>
    <w:rsid w:val="004748A4"/>
    <w:rsid w:val="0048526D"/>
    <w:rsid w:val="00490E4F"/>
    <w:rsid w:val="004B6920"/>
    <w:rsid w:val="004C1D7C"/>
    <w:rsid w:val="004C6789"/>
    <w:rsid w:val="004C6BE9"/>
    <w:rsid w:val="004D0D4F"/>
    <w:rsid w:val="004E4B93"/>
    <w:rsid w:val="004F777B"/>
    <w:rsid w:val="0050322A"/>
    <w:rsid w:val="00503606"/>
    <w:rsid w:val="005160EE"/>
    <w:rsid w:val="0052342E"/>
    <w:rsid w:val="005352E9"/>
    <w:rsid w:val="00536BEF"/>
    <w:rsid w:val="00546F0A"/>
    <w:rsid w:val="00547A0E"/>
    <w:rsid w:val="00564EB7"/>
    <w:rsid w:val="0056590D"/>
    <w:rsid w:val="00581C12"/>
    <w:rsid w:val="005920D6"/>
    <w:rsid w:val="0059679C"/>
    <w:rsid w:val="005A33F4"/>
    <w:rsid w:val="005A35E6"/>
    <w:rsid w:val="005A7C6B"/>
    <w:rsid w:val="005C707F"/>
    <w:rsid w:val="005D180B"/>
    <w:rsid w:val="005D784B"/>
    <w:rsid w:val="005E0B83"/>
    <w:rsid w:val="005E3996"/>
    <w:rsid w:val="005F11D7"/>
    <w:rsid w:val="005F3B78"/>
    <w:rsid w:val="005F5B07"/>
    <w:rsid w:val="00604575"/>
    <w:rsid w:val="00604C42"/>
    <w:rsid w:val="006109E3"/>
    <w:rsid w:val="00611B88"/>
    <w:rsid w:val="0062119A"/>
    <w:rsid w:val="00621D7A"/>
    <w:rsid w:val="006238AC"/>
    <w:rsid w:val="00624ABF"/>
    <w:rsid w:val="00632E8D"/>
    <w:rsid w:val="00640E63"/>
    <w:rsid w:val="00640EDE"/>
    <w:rsid w:val="00645428"/>
    <w:rsid w:val="00645676"/>
    <w:rsid w:val="0065082D"/>
    <w:rsid w:val="006563BD"/>
    <w:rsid w:val="00656DD6"/>
    <w:rsid w:val="006643DA"/>
    <w:rsid w:val="00665681"/>
    <w:rsid w:val="00666727"/>
    <w:rsid w:val="00666C00"/>
    <w:rsid w:val="006835E1"/>
    <w:rsid w:val="006839B2"/>
    <w:rsid w:val="00696460"/>
    <w:rsid w:val="006A0076"/>
    <w:rsid w:val="006A043B"/>
    <w:rsid w:val="006A12E8"/>
    <w:rsid w:val="006B077D"/>
    <w:rsid w:val="006B47BE"/>
    <w:rsid w:val="006D5542"/>
    <w:rsid w:val="006E4087"/>
    <w:rsid w:val="006E4580"/>
    <w:rsid w:val="006F62C2"/>
    <w:rsid w:val="00702970"/>
    <w:rsid w:val="00703886"/>
    <w:rsid w:val="00704868"/>
    <w:rsid w:val="00714A79"/>
    <w:rsid w:val="00717FED"/>
    <w:rsid w:val="00722CED"/>
    <w:rsid w:val="00725103"/>
    <w:rsid w:val="0073103B"/>
    <w:rsid w:val="00747AB2"/>
    <w:rsid w:val="0075144E"/>
    <w:rsid w:val="007535EF"/>
    <w:rsid w:val="00754D1B"/>
    <w:rsid w:val="007559ED"/>
    <w:rsid w:val="00755C06"/>
    <w:rsid w:val="00763060"/>
    <w:rsid w:val="00764740"/>
    <w:rsid w:val="00765DD6"/>
    <w:rsid w:val="00772092"/>
    <w:rsid w:val="00781312"/>
    <w:rsid w:val="00781BE4"/>
    <w:rsid w:val="00783410"/>
    <w:rsid w:val="00786DDB"/>
    <w:rsid w:val="00787B30"/>
    <w:rsid w:val="00790A17"/>
    <w:rsid w:val="00796049"/>
    <w:rsid w:val="007A03CC"/>
    <w:rsid w:val="007A5FD3"/>
    <w:rsid w:val="007A6ED7"/>
    <w:rsid w:val="007A7A59"/>
    <w:rsid w:val="007B0DB2"/>
    <w:rsid w:val="007B12F7"/>
    <w:rsid w:val="007C1355"/>
    <w:rsid w:val="007C1B8A"/>
    <w:rsid w:val="007C6129"/>
    <w:rsid w:val="007C6D4F"/>
    <w:rsid w:val="007D17F4"/>
    <w:rsid w:val="007D336E"/>
    <w:rsid w:val="007D374D"/>
    <w:rsid w:val="007D7C4A"/>
    <w:rsid w:val="007E4506"/>
    <w:rsid w:val="007F0557"/>
    <w:rsid w:val="00800294"/>
    <w:rsid w:val="008049B2"/>
    <w:rsid w:val="0081305B"/>
    <w:rsid w:val="00814AAD"/>
    <w:rsid w:val="00824724"/>
    <w:rsid w:val="00824DB4"/>
    <w:rsid w:val="00836DD7"/>
    <w:rsid w:val="00857E6C"/>
    <w:rsid w:val="00860882"/>
    <w:rsid w:val="0086212C"/>
    <w:rsid w:val="0086243D"/>
    <w:rsid w:val="00873CE4"/>
    <w:rsid w:val="00877750"/>
    <w:rsid w:val="0088351F"/>
    <w:rsid w:val="00893369"/>
    <w:rsid w:val="008A186B"/>
    <w:rsid w:val="008A18C6"/>
    <w:rsid w:val="008A7518"/>
    <w:rsid w:val="008B4A66"/>
    <w:rsid w:val="008B630E"/>
    <w:rsid w:val="008C6A1C"/>
    <w:rsid w:val="008D480D"/>
    <w:rsid w:val="008E1D44"/>
    <w:rsid w:val="00911765"/>
    <w:rsid w:val="00915422"/>
    <w:rsid w:val="009162D6"/>
    <w:rsid w:val="0092708D"/>
    <w:rsid w:val="00932B18"/>
    <w:rsid w:val="00936136"/>
    <w:rsid w:val="009364C1"/>
    <w:rsid w:val="00936AA5"/>
    <w:rsid w:val="0095172B"/>
    <w:rsid w:val="00966B55"/>
    <w:rsid w:val="00971181"/>
    <w:rsid w:val="00974B9D"/>
    <w:rsid w:val="00980E0D"/>
    <w:rsid w:val="00992959"/>
    <w:rsid w:val="009A1B90"/>
    <w:rsid w:val="009C5418"/>
    <w:rsid w:val="009C5728"/>
    <w:rsid w:val="009D1488"/>
    <w:rsid w:val="009D38A0"/>
    <w:rsid w:val="009E4BFF"/>
    <w:rsid w:val="009E4E52"/>
    <w:rsid w:val="009E52EA"/>
    <w:rsid w:val="009E5974"/>
    <w:rsid w:val="009E6D8B"/>
    <w:rsid w:val="009F280C"/>
    <w:rsid w:val="00A018DE"/>
    <w:rsid w:val="00A14064"/>
    <w:rsid w:val="00A14496"/>
    <w:rsid w:val="00A16E7C"/>
    <w:rsid w:val="00A16EB9"/>
    <w:rsid w:val="00A22B42"/>
    <w:rsid w:val="00A268A0"/>
    <w:rsid w:val="00A276D5"/>
    <w:rsid w:val="00A300F7"/>
    <w:rsid w:val="00A31A2C"/>
    <w:rsid w:val="00A43F5A"/>
    <w:rsid w:val="00A51C9A"/>
    <w:rsid w:val="00A64FC1"/>
    <w:rsid w:val="00A673A2"/>
    <w:rsid w:val="00A84664"/>
    <w:rsid w:val="00A84D5C"/>
    <w:rsid w:val="00A86EDC"/>
    <w:rsid w:val="00A91A7D"/>
    <w:rsid w:val="00A97D41"/>
    <w:rsid w:val="00AA118E"/>
    <w:rsid w:val="00AA1CC9"/>
    <w:rsid w:val="00AA55A6"/>
    <w:rsid w:val="00AA6724"/>
    <w:rsid w:val="00AB74D6"/>
    <w:rsid w:val="00AC360A"/>
    <w:rsid w:val="00AE2B86"/>
    <w:rsid w:val="00AE3AFC"/>
    <w:rsid w:val="00AE5253"/>
    <w:rsid w:val="00AE7225"/>
    <w:rsid w:val="00AE794D"/>
    <w:rsid w:val="00AF5E82"/>
    <w:rsid w:val="00AF7EEA"/>
    <w:rsid w:val="00B0181E"/>
    <w:rsid w:val="00B0188E"/>
    <w:rsid w:val="00B0372A"/>
    <w:rsid w:val="00B0773E"/>
    <w:rsid w:val="00B4218C"/>
    <w:rsid w:val="00B43D38"/>
    <w:rsid w:val="00B50D31"/>
    <w:rsid w:val="00B51FE4"/>
    <w:rsid w:val="00B55F0C"/>
    <w:rsid w:val="00B56B36"/>
    <w:rsid w:val="00B656D3"/>
    <w:rsid w:val="00B844EC"/>
    <w:rsid w:val="00B86A95"/>
    <w:rsid w:val="00B8751D"/>
    <w:rsid w:val="00B95D33"/>
    <w:rsid w:val="00BA78F7"/>
    <w:rsid w:val="00BB14E4"/>
    <w:rsid w:val="00BB353B"/>
    <w:rsid w:val="00BC654E"/>
    <w:rsid w:val="00BD147F"/>
    <w:rsid w:val="00BD75FD"/>
    <w:rsid w:val="00BF584A"/>
    <w:rsid w:val="00C0261D"/>
    <w:rsid w:val="00C0296F"/>
    <w:rsid w:val="00C14977"/>
    <w:rsid w:val="00C14DD6"/>
    <w:rsid w:val="00C20AFF"/>
    <w:rsid w:val="00C21B3C"/>
    <w:rsid w:val="00C27FB9"/>
    <w:rsid w:val="00C361CD"/>
    <w:rsid w:val="00C47C12"/>
    <w:rsid w:val="00C5157D"/>
    <w:rsid w:val="00C61030"/>
    <w:rsid w:val="00C65BB5"/>
    <w:rsid w:val="00C74CA9"/>
    <w:rsid w:val="00C772C1"/>
    <w:rsid w:val="00C874E4"/>
    <w:rsid w:val="00C900EE"/>
    <w:rsid w:val="00C92C74"/>
    <w:rsid w:val="00C93097"/>
    <w:rsid w:val="00C9449B"/>
    <w:rsid w:val="00C9625B"/>
    <w:rsid w:val="00C9689D"/>
    <w:rsid w:val="00CA3A24"/>
    <w:rsid w:val="00CB097E"/>
    <w:rsid w:val="00CB1AC1"/>
    <w:rsid w:val="00CB40D0"/>
    <w:rsid w:val="00CB5DFB"/>
    <w:rsid w:val="00CE0E1C"/>
    <w:rsid w:val="00CF3CA1"/>
    <w:rsid w:val="00CF6E8C"/>
    <w:rsid w:val="00CF770E"/>
    <w:rsid w:val="00D053DC"/>
    <w:rsid w:val="00D07C75"/>
    <w:rsid w:val="00D10627"/>
    <w:rsid w:val="00D12D2D"/>
    <w:rsid w:val="00D134AC"/>
    <w:rsid w:val="00D21FA8"/>
    <w:rsid w:val="00D22DE9"/>
    <w:rsid w:val="00D235F4"/>
    <w:rsid w:val="00D3160A"/>
    <w:rsid w:val="00D33180"/>
    <w:rsid w:val="00D33443"/>
    <w:rsid w:val="00D34C13"/>
    <w:rsid w:val="00D365EB"/>
    <w:rsid w:val="00D45DEC"/>
    <w:rsid w:val="00D55BFF"/>
    <w:rsid w:val="00D6129F"/>
    <w:rsid w:val="00D72D35"/>
    <w:rsid w:val="00D83ECC"/>
    <w:rsid w:val="00D85775"/>
    <w:rsid w:val="00D8788E"/>
    <w:rsid w:val="00D92002"/>
    <w:rsid w:val="00DA0A6E"/>
    <w:rsid w:val="00DB40A5"/>
    <w:rsid w:val="00DC242E"/>
    <w:rsid w:val="00DC2510"/>
    <w:rsid w:val="00DC68D7"/>
    <w:rsid w:val="00DD020F"/>
    <w:rsid w:val="00DD1FE3"/>
    <w:rsid w:val="00DD345B"/>
    <w:rsid w:val="00DD3F7E"/>
    <w:rsid w:val="00DD4CF6"/>
    <w:rsid w:val="00DE3978"/>
    <w:rsid w:val="00DE4302"/>
    <w:rsid w:val="00DE74F1"/>
    <w:rsid w:val="00E0053B"/>
    <w:rsid w:val="00E0402F"/>
    <w:rsid w:val="00E049C9"/>
    <w:rsid w:val="00E10724"/>
    <w:rsid w:val="00E133FF"/>
    <w:rsid w:val="00E1474C"/>
    <w:rsid w:val="00E20112"/>
    <w:rsid w:val="00E26B3E"/>
    <w:rsid w:val="00E27DDB"/>
    <w:rsid w:val="00E337A8"/>
    <w:rsid w:val="00E42688"/>
    <w:rsid w:val="00E50DBA"/>
    <w:rsid w:val="00E65323"/>
    <w:rsid w:val="00E722FC"/>
    <w:rsid w:val="00E84C06"/>
    <w:rsid w:val="00E92411"/>
    <w:rsid w:val="00E97815"/>
    <w:rsid w:val="00EA180D"/>
    <w:rsid w:val="00EA5CC1"/>
    <w:rsid w:val="00EB08ED"/>
    <w:rsid w:val="00EB40FA"/>
    <w:rsid w:val="00EB46CF"/>
    <w:rsid w:val="00ED19BF"/>
    <w:rsid w:val="00ED5E53"/>
    <w:rsid w:val="00EE2BE5"/>
    <w:rsid w:val="00EE3C19"/>
    <w:rsid w:val="00EF59EF"/>
    <w:rsid w:val="00EF7151"/>
    <w:rsid w:val="00F013AB"/>
    <w:rsid w:val="00F01C54"/>
    <w:rsid w:val="00F02156"/>
    <w:rsid w:val="00F04CE0"/>
    <w:rsid w:val="00F13583"/>
    <w:rsid w:val="00F430C4"/>
    <w:rsid w:val="00F56645"/>
    <w:rsid w:val="00F5739F"/>
    <w:rsid w:val="00F65BDD"/>
    <w:rsid w:val="00F66E82"/>
    <w:rsid w:val="00F91306"/>
    <w:rsid w:val="00F93054"/>
    <w:rsid w:val="00F9581B"/>
    <w:rsid w:val="00F979C4"/>
    <w:rsid w:val="00FB039B"/>
    <w:rsid w:val="00FB1F31"/>
    <w:rsid w:val="00FB4DAB"/>
    <w:rsid w:val="00FC0D01"/>
    <w:rsid w:val="00FC0F38"/>
    <w:rsid w:val="00FC21ED"/>
    <w:rsid w:val="00FC4A31"/>
    <w:rsid w:val="00FD0161"/>
    <w:rsid w:val="00FD11F0"/>
    <w:rsid w:val="00FD4BD1"/>
    <w:rsid w:val="00FD6A3E"/>
    <w:rsid w:val="00FE4B85"/>
    <w:rsid w:val="00FE7851"/>
    <w:rsid w:val="00FF4ABC"/>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2588C4"/>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7460">
      <w:bodyDiv w:val="1"/>
      <w:marLeft w:val="0"/>
      <w:marRight w:val="0"/>
      <w:marTop w:val="0"/>
      <w:marBottom w:val="0"/>
      <w:divBdr>
        <w:top w:val="none" w:sz="0" w:space="0" w:color="auto"/>
        <w:left w:val="none" w:sz="0" w:space="0" w:color="auto"/>
        <w:bottom w:val="none" w:sz="0" w:space="0" w:color="auto"/>
        <w:right w:val="none" w:sz="0" w:space="0" w:color="auto"/>
      </w:divBdr>
    </w:div>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259724712">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643631148">
      <w:bodyDiv w:val="1"/>
      <w:marLeft w:val="0"/>
      <w:marRight w:val="0"/>
      <w:marTop w:val="0"/>
      <w:marBottom w:val="0"/>
      <w:divBdr>
        <w:top w:val="none" w:sz="0" w:space="0" w:color="auto"/>
        <w:left w:val="none" w:sz="0" w:space="0" w:color="auto"/>
        <w:bottom w:val="none" w:sz="0" w:space="0" w:color="auto"/>
        <w:right w:val="none" w:sz="0" w:space="0" w:color="auto"/>
      </w:divBdr>
    </w:div>
    <w:div w:id="713892066">
      <w:bodyDiv w:val="1"/>
      <w:marLeft w:val="0"/>
      <w:marRight w:val="0"/>
      <w:marTop w:val="0"/>
      <w:marBottom w:val="0"/>
      <w:divBdr>
        <w:top w:val="none" w:sz="0" w:space="0" w:color="auto"/>
        <w:left w:val="none" w:sz="0" w:space="0" w:color="auto"/>
        <w:bottom w:val="none" w:sz="0" w:space="0" w:color="auto"/>
        <w:right w:val="none" w:sz="0" w:space="0" w:color="auto"/>
      </w:divBdr>
    </w:div>
    <w:div w:id="888878436">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B856-FC12-45D7-B7AA-BD93FBBD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Lamar, Alejandro</cp:lastModifiedBy>
  <cp:revision>4</cp:revision>
  <cp:lastPrinted>2020-11-03T22:48:00Z</cp:lastPrinted>
  <dcterms:created xsi:type="dcterms:W3CDTF">2025-02-11T15:46:00Z</dcterms:created>
  <dcterms:modified xsi:type="dcterms:W3CDTF">2025-02-11T18:03:00Z</dcterms:modified>
</cp:coreProperties>
</file>