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322" w:rsidRDefault="00DD1FE3" w:rsidP="00DD1FE3">
      <w:pPr>
        <w:tabs>
          <w:tab w:val="right" w:pos="9360"/>
        </w:tabs>
        <w:spacing w:after="0"/>
        <w:rPr>
          <w:rFonts w:ascii="Baskerville Old Face" w:hAnsi="Baskerville Old Face" w:cstheme="minorHAnsi"/>
          <w:b/>
          <w:sz w:val="24"/>
          <w:szCs w:val="24"/>
        </w:rPr>
      </w:pPr>
      <w:r w:rsidRPr="00DC107D">
        <w:rPr>
          <w:rFonts w:ascii="Baskerville Old Face" w:hAnsi="Baskerville Old Face" w:cstheme="minorHAnsi"/>
          <w:b/>
          <w:noProof/>
          <w:sz w:val="24"/>
          <w:szCs w:val="24"/>
        </w:rPr>
        <w:drawing>
          <wp:anchor distT="0" distB="0" distL="114300" distR="114300" simplePos="0" relativeHeight="251659264" behindDoc="0" locked="0" layoutInCell="1" allowOverlap="1">
            <wp:simplePos x="0" y="0"/>
            <wp:positionH relativeFrom="margin">
              <wp:posOffset>6542405</wp:posOffset>
            </wp:positionH>
            <wp:positionV relativeFrom="paragraph">
              <wp:posOffset>-193271</wp:posOffset>
            </wp:positionV>
            <wp:extent cx="2399828" cy="634961"/>
            <wp:effectExtent l="0" t="0" r="635" b="0"/>
            <wp:wrapNone/>
            <wp:docPr id="1" name="Picture 1" descr="C:\Users\Chamilton\Desktop\dropbox\Facebook\EL Hu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milton\Desktop\dropbox\Facebook\EL Hub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9828" cy="634961"/>
                    </a:xfrm>
                    <a:prstGeom prst="rect">
                      <a:avLst/>
                    </a:prstGeom>
                    <a:noFill/>
                    <a:ln>
                      <a:noFill/>
                    </a:ln>
                  </pic:spPr>
                </pic:pic>
              </a:graphicData>
            </a:graphic>
            <wp14:sizeRelH relativeFrom="page">
              <wp14:pctWidth>0</wp14:pctWidth>
            </wp14:sizeRelH>
            <wp14:sizeRelV relativeFrom="page">
              <wp14:pctHeight>0</wp14:pctHeight>
            </wp14:sizeRelV>
          </wp:anchor>
        </w:drawing>
      </w:r>
      <w:r w:rsidR="00EF3A9C" w:rsidRPr="00DC107D">
        <w:rPr>
          <w:rFonts w:ascii="Baskerville Old Face" w:hAnsi="Baskerville Old Face" w:cstheme="minorHAnsi"/>
          <w:b/>
          <w:sz w:val="24"/>
          <w:szCs w:val="24"/>
        </w:rPr>
        <w:t xml:space="preserve">Early Learning Hub of Clackamas County </w:t>
      </w:r>
      <w:r w:rsidR="00665681" w:rsidRPr="00DC107D">
        <w:rPr>
          <w:rFonts w:ascii="Baskerville Old Face" w:hAnsi="Baskerville Old Face" w:cstheme="minorHAnsi"/>
          <w:b/>
          <w:sz w:val="24"/>
          <w:szCs w:val="24"/>
        </w:rPr>
        <w:t>Governance Council</w:t>
      </w:r>
      <w:r w:rsidR="00123322">
        <w:rPr>
          <w:rFonts w:ascii="Baskerville Old Face" w:hAnsi="Baskerville Old Face" w:cstheme="minorHAnsi"/>
          <w:b/>
          <w:sz w:val="24"/>
          <w:szCs w:val="24"/>
        </w:rPr>
        <w:t xml:space="preserve"> </w:t>
      </w:r>
    </w:p>
    <w:p w:rsidR="005224BC" w:rsidRDefault="00123322" w:rsidP="00DD1FE3">
      <w:pPr>
        <w:tabs>
          <w:tab w:val="right" w:pos="9360"/>
        </w:tabs>
        <w:spacing w:after="0"/>
        <w:rPr>
          <w:rFonts w:ascii="Baskerville Old Face" w:hAnsi="Baskerville Old Face" w:cstheme="minorHAnsi"/>
          <w:b/>
          <w:sz w:val="24"/>
          <w:szCs w:val="24"/>
        </w:rPr>
      </w:pPr>
      <w:r>
        <w:rPr>
          <w:rFonts w:ascii="Baskerville Old Face" w:hAnsi="Baskerville Old Face" w:cstheme="minorHAnsi"/>
          <w:b/>
          <w:sz w:val="24"/>
          <w:szCs w:val="24"/>
        </w:rPr>
        <w:t>Meeting minutes</w:t>
      </w:r>
    </w:p>
    <w:p w:rsidR="000172DF" w:rsidRDefault="000172DF" w:rsidP="00DD1FE3">
      <w:pPr>
        <w:tabs>
          <w:tab w:val="right" w:pos="9360"/>
        </w:tabs>
        <w:spacing w:after="0"/>
        <w:rPr>
          <w:rFonts w:ascii="Baskerville Old Face" w:hAnsi="Baskerville Old Face" w:cstheme="minorHAnsi"/>
          <w:b/>
          <w:sz w:val="24"/>
          <w:szCs w:val="24"/>
        </w:rPr>
      </w:pPr>
    </w:p>
    <w:p w:rsidR="008B5AD9" w:rsidRDefault="002E2104" w:rsidP="00DD1FE3">
      <w:pPr>
        <w:tabs>
          <w:tab w:val="right" w:pos="9360"/>
        </w:tabs>
        <w:spacing w:after="0"/>
        <w:rPr>
          <w:rFonts w:ascii="Baskerville Old Face" w:hAnsi="Baskerville Old Face" w:cstheme="minorHAnsi"/>
          <w:b/>
          <w:sz w:val="24"/>
          <w:szCs w:val="24"/>
        </w:rPr>
      </w:pPr>
      <w:r>
        <w:rPr>
          <w:rFonts w:ascii="Baskerville Old Face" w:hAnsi="Baskerville Old Face" w:cstheme="minorHAnsi"/>
          <w:b/>
          <w:sz w:val="24"/>
          <w:szCs w:val="24"/>
        </w:rPr>
        <w:t>December 10</w:t>
      </w:r>
      <w:r w:rsidR="000172DF">
        <w:rPr>
          <w:rFonts w:ascii="Baskerville Old Face" w:hAnsi="Baskerville Old Face" w:cstheme="minorHAnsi"/>
          <w:b/>
          <w:sz w:val="24"/>
          <w:szCs w:val="24"/>
        </w:rPr>
        <w:t>, 2019</w:t>
      </w:r>
      <w:r w:rsidR="00123322">
        <w:rPr>
          <w:rFonts w:ascii="Baskerville Old Face" w:hAnsi="Baskerville Old Face" w:cstheme="minorHAnsi"/>
          <w:b/>
          <w:sz w:val="24"/>
          <w:szCs w:val="24"/>
        </w:rPr>
        <w:t>, 8:30-10:30</w:t>
      </w:r>
    </w:p>
    <w:p w:rsidR="00A872A0" w:rsidRPr="00295A21" w:rsidRDefault="005224BC" w:rsidP="00DD1FE3">
      <w:pPr>
        <w:tabs>
          <w:tab w:val="right" w:pos="9360"/>
        </w:tabs>
        <w:spacing w:after="0"/>
        <w:rPr>
          <w:rFonts w:ascii="Baskerville Old Face" w:hAnsi="Baskerville Old Face" w:cstheme="minorHAnsi"/>
          <w:b/>
          <w:sz w:val="24"/>
          <w:szCs w:val="24"/>
        </w:rPr>
      </w:pPr>
      <w:r>
        <w:rPr>
          <w:rFonts w:ascii="Baskerville Old Face" w:hAnsi="Baskerville Old Face" w:cstheme="minorHAnsi"/>
          <w:b/>
          <w:sz w:val="24"/>
          <w:szCs w:val="24"/>
        </w:rPr>
        <w:t>Clackamas County DSB, 150 Beavercreek Rd, Oregon City, Room #</w:t>
      </w:r>
      <w:r w:rsidR="002B751B" w:rsidRPr="004105F2">
        <w:rPr>
          <w:rFonts w:ascii="Baskerville Old Face" w:hAnsi="Baskerville Old Face"/>
          <w:noProof/>
          <w:highlight w:val="yellow"/>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259715</wp:posOffset>
                </wp:positionV>
                <wp:extent cx="8900795" cy="976630"/>
                <wp:effectExtent l="0" t="0" r="1460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0795" cy="976630"/>
                        </a:xfrm>
                        <a:prstGeom prst="rect">
                          <a:avLst/>
                        </a:prstGeom>
                        <a:solidFill>
                          <a:srgbClr val="FFFFFF"/>
                        </a:solidFill>
                        <a:ln w="9525">
                          <a:solidFill>
                            <a:srgbClr val="000000"/>
                          </a:solidFill>
                          <a:miter lim="800000"/>
                          <a:headEnd/>
                          <a:tailEnd/>
                        </a:ln>
                      </wps:spPr>
                      <wps:txbx>
                        <w:txbxContent>
                          <w:p w:rsidR="00DC107D" w:rsidRDefault="00DC107D" w:rsidP="002B751B">
                            <w:pPr>
                              <w:pStyle w:val="NoSpacing"/>
                              <w:jc w:val="center"/>
                              <w:rPr>
                                <w:rFonts w:ascii="Baskerville Old Face" w:hAnsi="Baskerville Old Face"/>
                                <w:b/>
                                <w:color w:val="0070C0"/>
                                <w:sz w:val="24"/>
                                <w:szCs w:val="24"/>
                              </w:rPr>
                            </w:pPr>
                            <w:r w:rsidRPr="00DC107D">
                              <w:rPr>
                                <w:rFonts w:ascii="Baskerville Old Face" w:hAnsi="Baskerville Old Face"/>
                                <w:b/>
                                <w:color w:val="000000" w:themeColor="text1"/>
                                <w:sz w:val="24"/>
                                <w:szCs w:val="24"/>
                              </w:rPr>
                              <w:t xml:space="preserve">PURPOSE: </w:t>
                            </w:r>
                            <w:r>
                              <w:rPr>
                                <w:rFonts w:ascii="Baskerville Old Face" w:hAnsi="Baskerville Old Face"/>
                                <w:b/>
                                <w:color w:val="000000" w:themeColor="text1"/>
                                <w:sz w:val="24"/>
                                <w:szCs w:val="24"/>
                              </w:rPr>
                              <w:t xml:space="preserve"> </w:t>
                            </w:r>
                            <w:r w:rsidRPr="00DC107D">
                              <w:rPr>
                                <w:rFonts w:ascii="Baskerville Old Face" w:hAnsi="Baskerville Old Face"/>
                                <w:b/>
                                <w:color w:val="0070C0"/>
                                <w:sz w:val="24"/>
                                <w:szCs w:val="24"/>
                              </w:rPr>
                              <w:t xml:space="preserve">The </w:t>
                            </w:r>
                            <w:r w:rsidR="002B751B" w:rsidRPr="00DC107D">
                              <w:rPr>
                                <w:rFonts w:ascii="Baskerville Old Face" w:hAnsi="Baskerville Old Face"/>
                                <w:b/>
                                <w:color w:val="0070C0"/>
                                <w:sz w:val="24"/>
                                <w:szCs w:val="24"/>
                              </w:rPr>
                              <w:t>Clackamas County Early Learning Hub Council (CCELHC) purpose is to convene partners and engage families in early childhood care and education to create a more coordinated system of services that will improve outcomes for Clackamas County’s most at risk families. As the governance body for the Clackamas County Early Learning Hub, the council shall make all decisions of where to focus the work of the hub and the investments it makes.</w:t>
                            </w:r>
                            <w:r>
                              <w:rPr>
                                <w:rFonts w:ascii="Baskerville Old Face" w:hAnsi="Baskerville Old Face"/>
                                <w:b/>
                                <w:color w:val="0070C0"/>
                                <w:sz w:val="24"/>
                                <w:szCs w:val="24"/>
                              </w:rPr>
                              <w:t xml:space="preserve">  </w:t>
                            </w:r>
                            <w:r w:rsidR="002B751B" w:rsidRPr="00DC107D">
                              <w:rPr>
                                <w:rFonts w:ascii="Baskerville Old Face" w:hAnsi="Baskerville Old Face"/>
                                <w:b/>
                                <w:color w:val="0070C0"/>
                                <w:sz w:val="24"/>
                                <w:szCs w:val="24"/>
                              </w:rPr>
                              <w:t xml:space="preserve">Its overarching goals are to ensure kindergarten readiness, stable and attached families and </w:t>
                            </w:r>
                          </w:p>
                          <w:p w:rsidR="002B751B" w:rsidRPr="00DC107D" w:rsidRDefault="002B751B" w:rsidP="002B751B">
                            <w:pPr>
                              <w:pStyle w:val="NoSpacing"/>
                              <w:jc w:val="center"/>
                              <w:rPr>
                                <w:rFonts w:ascii="Baskerville Old Face" w:hAnsi="Baskerville Old Face"/>
                                <w:b/>
                                <w:color w:val="0070C0"/>
                                <w:sz w:val="24"/>
                                <w:szCs w:val="24"/>
                              </w:rPr>
                            </w:pPr>
                            <w:r w:rsidRPr="00DC107D">
                              <w:rPr>
                                <w:rFonts w:ascii="Baskerville Old Face" w:hAnsi="Baskerville Old Face"/>
                                <w:b/>
                                <w:color w:val="0070C0"/>
                                <w:sz w:val="24"/>
                                <w:szCs w:val="24"/>
                              </w:rPr>
                              <w:t>early learning system coordination in Clackamas County.</w:t>
                            </w:r>
                          </w:p>
                          <w:p w:rsidR="007465B1" w:rsidRPr="002B751B" w:rsidRDefault="007465B1">
                            <w:pPr>
                              <w:rPr>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0.45pt;width:700.85pt;height:76.9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">
                <v:textbox>
                  <w:txbxContent>
                    <w:p w:rsidR="00DC107D" w:rsidRDefault="00DC107D" w:rsidP="002B751B">
                      <w:pPr>
                        <w:pStyle w:val="NoSpacing"/>
                        <w:jc w:val="center"/>
                        <w:rPr>
                          <w:rFonts w:ascii="Baskerville Old Face" w:hAnsi="Baskerville Old Face"/>
                          <w:b/>
                          <w:color w:val="0070C0"/>
                          <w:sz w:val="24"/>
                          <w:szCs w:val="24"/>
                        </w:rPr>
                      </w:pPr>
                      <w:r w:rsidRPr="00DC107D">
                        <w:rPr>
                          <w:rFonts w:ascii="Baskerville Old Face" w:hAnsi="Baskerville Old Face"/>
                          <w:b/>
                          <w:color w:val="000000" w:themeColor="text1"/>
                          <w:sz w:val="24"/>
                          <w:szCs w:val="24"/>
                        </w:rPr>
                        <w:t xml:space="preserve">PURPOSE: </w:t>
                      </w:r>
                      <w:r>
                        <w:rPr>
                          <w:rFonts w:ascii="Baskerville Old Face" w:hAnsi="Baskerville Old Face"/>
                          <w:b/>
                          <w:color w:val="000000" w:themeColor="text1"/>
                          <w:sz w:val="24"/>
                          <w:szCs w:val="24"/>
                        </w:rPr>
                        <w:t xml:space="preserve"> </w:t>
                      </w:r>
                      <w:r w:rsidRPr="00DC107D">
                        <w:rPr>
                          <w:rFonts w:ascii="Baskerville Old Face" w:hAnsi="Baskerville Old Face"/>
                          <w:b/>
                          <w:color w:val="0070C0"/>
                          <w:sz w:val="24"/>
                          <w:szCs w:val="24"/>
                        </w:rPr>
                        <w:t xml:space="preserve">The </w:t>
                      </w:r>
                      <w:r w:rsidR="002B751B" w:rsidRPr="00DC107D">
                        <w:rPr>
                          <w:rFonts w:ascii="Baskerville Old Face" w:hAnsi="Baskerville Old Face"/>
                          <w:b/>
                          <w:color w:val="0070C0"/>
                          <w:sz w:val="24"/>
                          <w:szCs w:val="24"/>
                        </w:rPr>
                        <w:t>Clackamas County Early Learning Hub Council (CCELHC) purpose is to convene partners and engage families in early childhood care and education to create a more coordinated system of services that will improve outcomes for Clackamas County’s most at risk families. As the governance body for the Clackamas County Early Learning Hub, the council shall make all decisions of where to focus the work of the hub and the investments it makes.</w:t>
                      </w:r>
                      <w:r>
                        <w:rPr>
                          <w:rFonts w:ascii="Baskerville Old Face" w:hAnsi="Baskerville Old Face"/>
                          <w:b/>
                          <w:color w:val="0070C0"/>
                          <w:sz w:val="24"/>
                          <w:szCs w:val="24"/>
                        </w:rPr>
                        <w:t xml:space="preserve">  </w:t>
                      </w:r>
                      <w:r w:rsidR="002B751B" w:rsidRPr="00DC107D">
                        <w:rPr>
                          <w:rFonts w:ascii="Baskerville Old Face" w:hAnsi="Baskerville Old Face"/>
                          <w:b/>
                          <w:color w:val="0070C0"/>
                          <w:sz w:val="24"/>
                          <w:szCs w:val="24"/>
                        </w:rPr>
                        <w:t xml:space="preserve">Its overarching goals are to ensure kindergarten readiness, stable and attached families and </w:t>
                      </w:r>
                    </w:p>
                    <w:p w:rsidR="002B751B" w:rsidRPr="00DC107D" w:rsidRDefault="002B751B" w:rsidP="002B751B">
                      <w:pPr>
                        <w:pStyle w:val="NoSpacing"/>
                        <w:jc w:val="center"/>
                        <w:rPr>
                          <w:rFonts w:ascii="Baskerville Old Face" w:hAnsi="Baskerville Old Face"/>
                          <w:b/>
                          <w:color w:val="0070C0"/>
                          <w:sz w:val="24"/>
                          <w:szCs w:val="24"/>
                        </w:rPr>
                      </w:pPr>
                      <w:r w:rsidRPr="00DC107D">
                        <w:rPr>
                          <w:rFonts w:ascii="Baskerville Old Face" w:hAnsi="Baskerville Old Face"/>
                          <w:b/>
                          <w:color w:val="0070C0"/>
                          <w:sz w:val="24"/>
                          <w:szCs w:val="24"/>
                        </w:rPr>
                        <w:t>early learning system coordination in Clackamas County.</w:t>
                      </w:r>
                    </w:p>
                    <w:p w:rsidR="007465B1" w:rsidRPr="002B751B" w:rsidRDefault="007465B1">
                      <w:pPr>
                        <w:rPr>
                          <w:color w:val="0070C0"/>
                        </w:rPr>
                      </w:pPr>
                    </w:p>
                  </w:txbxContent>
                </v:textbox>
                <w10:wrap type="square" anchorx="margin"/>
              </v:shape>
            </w:pict>
          </mc:Fallback>
        </mc:AlternateContent>
      </w:r>
      <w:r w:rsidR="000172DF">
        <w:rPr>
          <w:rFonts w:ascii="Baskerville Old Face" w:hAnsi="Baskerville Old Face" w:cstheme="minorHAnsi"/>
          <w:b/>
          <w:sz w:val="24"/>
          <w:szCs w:val="24"/>
        </w:rPr>
        <w:t>115</w:t>
      </w:r>
    </w:p>
    <w:p w:rsidR="007465B1" w:rsidRDefault="007465B1" w:rsidP="002B751B">
      <w:pPr>
        <w:pStyle w:val="NoSpacing"/>
        <w:rPr>
          <w:rFonts w:ascii="Baskerville Old Face" w:hAnsi="Baskerville Old Face"/>
        </w:rPr>
      </w:pPr>
    </w:p>
    <w:tbl>
      <w:tblPr>
        <w:tblStyle w:val="GridTable1Light"/>
        <w:tblpPr w:leftFromText="180" w:rightFromText="180" w:vertAnchor="text" w:horzAnchor="margin" w:tblpY="136"/>
        <w:tblW w:w="14105" w:type="dxa"/>
        <w:tblLook w:val="04A0" w:firstRow="1" w:lastRow="0" w:firstColumn="1" w:lastColumn="0" w:noHBand="0" w:noVBand="1"/>
      </w:tblPr>
      <w:tblGrid>
        <w:gridCol w:w="1885"/>
        <w:gridCol w:w="3420"/>
        <w:gridCol w:w="8800"/>
      </w:tblGrid>
      <w:tr w:rsidR="00A22B42" w:rsidRPr="0094465B" w:rsidTr="002A65DF">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885" w:type="dxa"/>
          </w:tcPr>
          <w:p w:rsidR="00A22B42" w:rsidRPr="0094465B" w:rsidRDefault="00A22B42" w:rsidP="003772E7">
            <w:pPr>
              <w:rPr>
                <w:rFonts w:ascii="Baskerville Old Face" w:hAnsi="Baskerville Old Face" w:cstheme="minorHAnsi"/>
                <w:b w:val="0"/>
                <w:sz w:val="20"/>
                <w:szCs w:val="20"/>
              </w:rPr>
            </w:pPr>
            <w:r w:rsidRPr="0094465B">
              <w:rPr>
                <w:rFonts w:ascii="Baskerville Old Face" w:hAnsi="Baskerville Old Face" w:cstheme="minorHAnsi"/>
                <w:sz w:val="20"/>
                <w:szCs w:val="20"/>
              </w:rPr>
              <w:t>Time</w:t>
            </w:r>
          </w:p>
        </w:tc>
        <w:tc>
          <w:tcPr>
            <w:tcW w:w="3420" w:type="dxa"/>
          </w:tcPr>
          <w:p w:rsidR="00A22B42" w:rsidRPr="0094465B" w:rsidRDefault="00A22B42" w:rsidP="003772E7">
            <w:pPr>
              <w:cnfStyle w:val="100000000000" w:firstRow="1" w:lastRow="0" w:firstColumn="0" w:lastColumn="0" w:oddVBand="0" w:evenVBand="0" w:oddHBand="0" w:evenHBand="0" w:firstRowFirstColumn="0" w:firstRowLastColumn="0" w:lastRowFirstColumn="0" w:lastRowLastColumn="0"/>
              <w:rPr>
                <w:rFonts w:ascii="Baskerville Old Face" w:hAnsi="Baskerville Old Face" w:cstheme="minorHAnsi"/>
                <w:b w:val="0"/>
              </w:rPr>
            </w:pPr>
            <w:r w:rsidRPr="0094465B">
              <w:rPr>
                <w:rFonts w:ascii="Baskerville Old Face" w:hAnsi="Baskerville Old Face" w:cstheme="minorHAnsi"/>
              </w:rPr>
              <w:t>Topic</w:t>
            </w:r>
          </w:p>
        </w:tc>
        <w:tc>
          <w:tcPr>
            <w:tcW w:w="8800" w:type="dxa"/>
          </w:tcPr>
          <w:p w:rsidR="00A22B42" w:rsidRPr="0094465B" w:rsidRDefault="00123322" w:rsidP="003772E7">
            <w:pPr>
              <w:cnfStyle w:val="100000000000" w:firstRow="1" w:lastRow="0" w:firstColumn="0" w:lastColumn="0" w:oddVBand="0" w:evenVBand="0" w:oddHBand="0" w:evenHBand="0" w:firstRowFirstColumn="0" w:firstRowLastColumn="0" w:lastRowFirstColumn="0" w:lastRowLastColumn="0"/>
              <w:rPr>
                <w:rFonts w:ascii="Baskerville Old Face" w:hAnsi="Baskerville Old Face" w:cstheme="minorHAnsi"/>
                <w:b w:val="0"/>
                <w:sz w:val="20"/>
                <w:szCs w:val="20"/>
              </w:rPr>
            </w:pPr>
            <w:r>
              <w:rPr>
                <w:rFonts w:ascii="Baskerville Old Face" w:hAnsi="Baskerville Old Face" w:cstheme="minorHAnsi"/>
                <w:sz w:val="20"/>
                <w:szCs w:val="20"/>
              </w:rPr>
              <w:t>Notes</w:t>
            </w:r>
          </w:p>
        </w:tc>
      </w:tr>
      <w:tr w:rsidR="00A22B42" w:rsidRPr="0094465B" w:rsidTr="002A65DF">
        <w:trPr>
          <w:trHeight w:val="513"/>
        </w:trPr>
        <w:tc>
          <w:tcPr>
            <w:cnfStyle w:val="001000000000" w:firstRow="0" w:lastRow="0" w:firstColumn="1" w:lastColumn="0" w:oddVBand="0" w:evenVBand="0" w:oddHBand="0" w:evenHBand="0" w:firstRowFirstColumn="0" w:firstRowLastColumn="0" w:lastRowFirstColumn="0" w:lastRowLastColumn="0"/>
            <w:tcW w:w="1885" w:type="dxa"/>
          </w:tcPr>
          <w:p w:rsidR="00A22B42" w:rsidRPr="0094465B" w:rsidRDefault="005224BC" w:rsidP="00254C56">
            <w:pPr>
              <w:rPr>
                <w:rFonts w:ascii="Baskerville Old Face" w:hAnsi="Baskerville Old Face"/>
                <w:b w:val="0"/>
                <w:sz w:val="20"/>
                <w:szCs w:val="20"/>
              </w:rPr>
            </w:pPr>
            <w:r>
              <w:rPr>
                <w:rFonts w:ascii="Baskerville Old Face" w:hAnsi="Baskerville Old Face"/>
                <w:b w:val="0"/>
                <w:sz w:val="20"/>
                <w:szCs w:val="20"/>
              </w:rPr>
              <w:t>8:30-8:45</w:t>
            </w:r>
          </w:p>
        </w:tc>
        <w:tc>
          <w:tcPr>
            <w:tcW w:w="3420" w:type="dxa"/>
          </w:tcPr>
          <w:p w:rsidR="00665681" w:rsidRPr="00133CF7" w:rsidRDefault="00D526EC" w:rsidP="00133CF7">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Pr>
                <w:rFonts w:ascii="Baskerville Old Face" w:hAnsi="Baskerville Old Face" w:cs="Times New Roman"/>
              </w:rPr>
              <w:t>Welcome and sharing</w:t>
            </w:r>
          </w:p>
          <w:p w:rsidR="00D813B6" w:rsidRPr="0094465B" w:rsidRDefault="00D813B6" w:rsidP="005224BC">
            <w:pPr>
              <w:pStyle w:val="ListParagraph"/>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p>
          <w:p w:rsidR="00EF3A9C" w:rsidRPr="000D1CF9" w:rsidRDefault="00EF3A9C" w:rsidP="000D1CF9">
            <w:pPr>
              <w:widowControl w:val="0"/>
              <w:tabs>
                <w:tab w:val="left" w:pos="360"/>
              </w:tabs>
              <w:ind w:left="360"/>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rPr>
            </w:pPr>
          </w:p>
        </w:tc>
        <w:tc>
          <w:tcPr>
            <w:tcW w:w="8800" w:type="dxa"/>
          </w:tcPr>
          <w:p w:rsidR="00B026CE" w:rsidRDefault="00123322" w:rsidP="00123322">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123322">
              <w:rPr>
                <w:rFonts w:ascii="Baskerville Old Face" w:hAnsi="Baskerville Old Face" w:cs="Times New Roman"/>
                <w:sz w:val="20"/>
                <w:szCs w:val="20"/>
              </w:rPr>
              <w:t>Quorum established at 8:30 AM</w:t>
            </w:r>
          </w:p>
          <w:p w:rsidR="002A65DF" w:rsidRDefault="002A65DF" w:rsidP="00123322">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Pr>
                <w:rFonts w:ascii="Baskerville Old Face" w:hAnsi="Baskerville Old Face" w:cs="Times New Roman"/>
                <w:sz w:val="20"/>
                <w:szCs w:val="20"/>
              </w:rPr>
              <w:t>Members present:  Bridget Dazey, Carol Moore, Julie Aalbers, Sophia Butler, Amy Corbett, Donalda Dodson, Pat Duke, Brenda Durbin, Darcee Kilsdonk, Denise Glascock, Chelsea Hamilton, Candice Henkin, Beth Kersens, Peg King, Mary Rumbaugh</w:t>
            </w:r>
          </w:p>
          <w:p w:rsidR="00123322" w:rsidRDefault="00123322" w:rsidP="00123322">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p>
          <w:p w:rsidR="00123322" w:rsidRPr="00123322" w:rsidRDefault="00123322" w:rsidP="00123322">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Pr>
                <w:rFonts w:ascii="Baskerville Old Face" w:hAnsi="Baskerville Old Face" w:cs="Times New Roman"/>
                <w:sz w:val="20"/>
                <w:szCs w:val="20"/>
              </w:rPr>
              <w:t>The council began reading the deliverable documents</w:t>
            </w:r>
          </w:p>
        </w:tc>
      </w:tr>
      <w:tr w:rsidR="00E0402F" w:rsidRPr="0094465B" w:rsidTr="002A65DF">
        <w:trPr>
          <w:trHeight w:val="740"/>
        </w:trPr>
        <w:tc>
          <w:tcPr>
            <w:cnfStyle w:val="001000000000" w:firstRow="0" w:lastRow="0" w:firstColumn="1" w:lastColumn="0" w:oddVBand="0" w:evenVBand="0" w:oddHBand="0" w:evenHBand="0" w:firstRowFirstColumn="0" w:firstRowLastColumn="0" w:lastRowFirstColumn="0" w:lastRowLastColumn="0"/>
            <w:tcW w:w="1885" w:type="dxa"/>
          </w:tcPr>
          <w:p w:rsidR="00E0402F" w:rsidRPr="0094465B" w:rsidRDefault="00C12E4B" w:rsidP="00D813B6">
            <w:pPr>
              <w:rPr>
                <w:rFonts w:ascii="Baskerville Old Face" w:hAnsi="Baskerville Old Face"/>
                <w:b w:val="0"/>
                <w:sz w:val="20"/>
                <w:szCs w:val="20"/>
              </w:rPr>
            </w:pPr>
            <w:r>
              <w:rPr>
                <w:rFonts w:ascii="Baskerville Old Face" w:hAnsi="Baskerville Old Face"/>
                <w:b w:val="0"/>
                <w:sz w:val="20"/>
                <w:szCs w:val="20"/>
              </w:rPr>
              <w:t>8:45-9</w:t>
            </w:r>
            <w:r w:rsidR="002E2104">
              <w:rPr>
                <w:rFonts w:ascii="Baskerville Old Face" w:hAnsi="Baskerville Old Face"/>
                <w:b w:val="0"/>
                <w:sz w:val="20"/>
                <w:szCs w:val="20"/>
              </w:rPr>
              <w:t>:45</w:t>
            </w:r>
          </w:p>
        </w:tc>
        <w:tc>
          <w:tcPr>
            <w:tcW w:w="3420" w:type="dxa"/>
          </w:tcPr>
          <w:p w:rsidR="002E2104" w:rsidRDefault="00C12E4B" w:rsidP="002E2104">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Pr>
                <w:rFonts w:ascii="Baskerville Old Face" w:hAnsi="Baskerville Old Face" w:cs="Times New Roman"/>
              </w:rPr>
              <w:t xml:space="preserve">Sector planning </w:t>
            </w:r>
            <w:r w:rsidR="002E2104">
              <w:rPr>
                <w:rFonts w:ascii="Baskerville Old Face" w:hAnsi="Baskerville Old Face" w:cs="Times New Roman"/>
              </w:rPr>
              <w:t xml:space="preserve">updates </w:t>
            </w:r>
          </w:p>
          <w:p w:rsidR="00581B9B" w:rsidRDefault="00581B9B" w:rsidP="002E2104">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Pr>
                <w:rFonts w:ascii="Baskerville Old Face" w:hAnsi="Baskerville Old Face" w:cs="Times New Roman"/>
              </w:rPr>
              <w:t>Deliverable Review Process- ELD</w:t>
            </w:r>
          </w:p>
          <w:p w:rsidR="002E2104" w:rsidRDefault="00581B9B" w:rsidP="0070436E">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Pr>
                <w:rFonts w:ascii="Baskerville Old Face" w:hAnsi="Baskerville Old Face" w:cs="Times New Roman"/>
              </w:rPr>
              <w:t xml:space="preserve">Sector Plan Deliverables review </w:t>
            </w:r>
          </w:p>
          <w:p w:rsidR="0070436E" w:rsidRPr="00581B9B" w:rsidRDefault="0070436E" w:rsidP="0070436E">
            <w:pPr>
              <w:pStyle w:val="ListParagraph"/>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p>
        </w:tc>
        <w:tc>
          <w:tcPr>
            <w:tcW w:w="8800" w:type="dxa"/>
          </w:tcPr>
          <w:p w:rsidR="00130488" w:rsidRDefault="00123322" w:rsidP="000172DF">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Pr>
                <w:rFonts w:ascii="Baskerville Old Face" w:hAnsi="Baskerville Old Face" w:cs="Times New Roman"/>
                <w:sz w:val="20"/>
                <w:szCs w:val="20"/>
              </w:rPr>
              <w:t>Annette provided an overview of the Sector Planning Process, the deliverables, the ELD review process and timeline.</w:t>
            </w:r>
          </w:p>
          <w:p w:rsidR="00123322" w:rsidRDefault="00123322" w:rsidP="000172DF">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Pr>
                <w:rFonts w:ascii="Baskerville Old Face" w:hAnsi="Baskerville Old Face" w:cs="Times New Roman"/>
                <w:sz w:val="20"/>
                <w:szCs w:val="20"/>
              </w:rPr>
              <w:t>The council broke into small groups led by Carol, Bridget and Darcee.  The small groups worked through the 3 deliverables and noted required edits and suggestions.  Each group shared the areas that stood out most for revision.  Annette/ Elizabeth/ Chelsea will consider all the feedback and suggestions and made edits as time allows.</w:t>
            </w:r>
          </w:p>
          <w:p w:rsidR="00123322" w:rsidRDefault="00123322" w:rsidP="000172DF">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Pr>
                <w:rFonts w:ascii="Baskerville Old Face" w:hAnsi="Baskerville Old Face" w:cs="Times New Roman"/>
                <w:sz w:val="20"/>
                <w:szCs w:val="20"/>
              </w:rPr>
              <w:t>Bridget made a motion to approve the ECE Sector Plan developed by the Regional Stewardship committee.</w:t>
            </w:r>
          </w:p>
          <w:p w:rsidR="00123322" w:rsidRDefault="00123322" w:rsidP="000172DF">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Pr>
                <w:rFonts w:ascii="Baskerville Old Face" w:hAnsi="Baskerville Old Face" w:cs="Times New Roman"/>
                <w:sz w:val="20"/>
                <w:szCs w:val="20"/>
              </w:rPr>
              <w:t>Donalda seconded.</w:t>
            </w:r>
          </w:p>
          <w:p w:rsidR="00123322" w:rsidRPr="00123322" w:rsidRDefault="00123322" w:rsidP="000172DF">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sz w:val="20"/>
                <w:szCs w:val="20"/>
              </w:rPr>
            </w:pPr>
            <w:r w:rsidRPr="00123322">
              <w:rPr>
                <w:rFonts w:ascii="Baskerville Old Face" w:hAnsi="Baskerville Old Face" w:cs="Times New Roman"/>
                <w:b/>
                <w:sz w:val="20"/>
                <w:szCs w:val="20"/>
              </w:rPr>
              <w:t>Motion Approved</w:t>
            </w:r>
            <w:r>
              <w:rPr>
                <w:rFonts w:ascii="Baskerville Old Face" w:hAnsi="Baskerville Old Face" w:cs="Times New Roman"/>
                <w:b/>
                <w:sz w:val="20"/>
                <w:szCs w:val="20"/>
              </w:rPr>
              <w:t xml:space="preserve"> unanimously</w:t>
            </w:r>
            <w:r w:rsidRPr="00123322">
              <w:rPr>
                <w:rFonts w:ascii="Baskerville Old Face" w:hAnsi="Baskerville Old Face" w:cs="Times New Roman"/>
                <w:b/>
                <w:sz w:val="20"/>
                <w:szCs w:val="20"/>
              </w:rPr>
              <w:t>.</w:t>
            </w:r>
          </w:p>
          <w:p w:rsidR="00123322" w:rsidRPr="00123322" w:rsidRDefault="00123322" w:rsidP="000172DF">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p>
        </w:tc>
      </w:tr>
      <w:tr w:rsidR="00D22DE9" w:rsidRPr="0094465B" w:rsidTr="002A65DF">
        <w:trPr>
          <w:trHeight w:val="713"/>
        </w:trPr>
        <w:tc>
          <w:tcPr>
            <w:cnfStyle w:val="001000000000" w:firstRow="0" w:lastRow="0" w:firstColumn="1" w:lastColumn="0" w:oddVBand="0" w:evenVBand="0" w:oddHBand="0" w:evenHBand="0" w:firstRowFirstColumn="0" w:firstRowLastColumn="0" w:lastRowFirstColumn="0" w:lastRowLastColumn="0"/>
            <w:tcW w:w="1885" w:type="dxa"/>
          </w:tcPr>
          <w:p w:rsidR="00D22DE9" w:rsidRPr="0094465B" w:rsidRDefault="002E2104" w:rsidP="000172DF">
            <w:pPr>
              <w:rPr>
                <w:rFonts w:ascii="Baskerville Old Face" w:hAnsi="Baskerville Old Face"/>
                <w:b w:val="0"/>
                <w:sz w:val="20"/>
                <w:szCs w:val="20"/>
              </w:rPr>
            </w:pPr>
            <w:r>
              <w:rPr>
                <w:rFonts w:ascii="Baskerville Old Face" w:hAnsi="Baskerville Old Face"/>
                <w:b w:val="0"/>
                <w:sz w:val="20"/>
                <w:szCs w:val="20"/>
              </w:rPr>
              <w:t>9:45-10</w:t>
            </w:r>
          </w:p>
        </w:tc>
        <w:tc>
          <w:tcPr>
            <w:tcW w:w="3420" w:type="dxa"/>
          </w:tcPr>
          <w:p w:rsidR="000172DF" w:rsidRDefault="002E2104" w:rsidP="000172DF">
            <w:pPr>
              <w:cnfStyle w:val="000000000000" w:firstRow="0" w:lastRow="0" w:firstColumn="0" w:lastColumn="0" w:oddVBand="0" w:evenVBand="0" w:oddHBand="0" w:evenHBand="0" w:firstRowFirstColumn="0" w:firstRowLastColumn="0" w:lastRowFirstColumn="0" w:lastRowLastColumn="0"/>
              <w:rPr>
                <w:rFonts w:ascii="Baskerville Old Face" w:eastAsia="Calibri" w:hAnsi="Baskerville Old Face" w:cs="Times New Roman"/>
              </w:rPr>
            </w:pPr>
            <w:r>
              <w:rPr>
                <w:rFonts w:ascii="Baskerville Old Face" w:eastAsia="Calibri" w:hAnsi="Baskerville Old Face" w:cs="Times New Roman"/>
              </w:rPr>
              <w:t>Bylaws committee Update</w:t>
            </w:r>
          </w:p>
          <w:p w:rsidR="0070436E" w:rsidRPr="000172DF" w:rsidRDefault="0070436E" w:rsidP="000172DF">
            <w:pPr>
              <w:cnfStyle w:val="000000000000" w:firstRow="0" w:lastRow="0" w:firstColumn="0" w:lastColumn="0" w:oddVBand="0" w:evenVBand="0" w:oddHBand="0" w:evenHBand="0" w:firstRowFirstColumn="0" w:firstRowLastColumn="0" w:lastRowFirstColumn="0" w:lastRowLastColumn="0"/>
              <w:rPr>
                <w:rFonts w:ascii="Baskerville Old Face" w:eastAsia="Calibri" w:hAnsi="Baskerville Old Face" w:cs="Times New Roman"/>
              </w:rPr>
            </w:pPr>
          </w:p>
        </w:tc>
        <w:tc>
          <w:tcPr>
            <w:tcW w:w="8800" w:type="dxa"/>
          </w:tcPr>
          <w:p w:rsidR="00133CF7" w:rsidRPr="00123322" w:rsidRDefault="00123322" w:rsidP="00133CF7">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Pr>
                <w:rFonts w:ascii="Baskerville Old Face" w:hAnsi="Baskerville Old Face" w:cs="Times New Roman"/>
                <w:sz w:val="20"/>
                <w:szCs w:val="20"/>
              </w:rPr>
              <w:t>Rod made initial edits to the current bylaws and send them to the group.  Committee will meet 12/12 to made additional revision and give an update at the 1/14/20 Governance meting</w:t>
            </w:r>
          </w:p>
        </w:tc>
      </w:tr>
      <w:tr w:rsidR="00133CF7" w:rsidRPr="0094465B" w:rsidTr="002A65DF">
        <w:trPr>
          <w:trHeight w:val="713"/>
        </w:trPr>
        <w:tc>
          <w:tcPr>
            <w:cnfStyle w:val="001000000000" w:firstRow="0" w:lastRow="0" w:firstColumn="1" w:lastColumn="0" w:oddVBand="0" w:evenVBand="0" w:oddHBand="0" w:evenHBand="0" w:firstRowFirstColumn="0" w:firstRowLastColumn="0" w:lastRowFirstColumn="0" w:lastRowLastColumn="0"/>
            <w:tcW w:w="1885" w:type="dxa"/>
          </w:tcPr>
          <w:p w:rsidR="00133CF7" w:rsidRPr="00133CF7" w:rsidRDefault="0070436E" w:rsidP="007E41A6">
            <w:pPr>
              <w:rPr>
                <w:rFonts w:ascii="Baskerville Old Face" w:hAnsi="Baskerville Old Face"/>
                <w:b w:val="0"/>
                <w:sz w:val="20"/>
                <w:szCs w:val="20"/>
              </w:rPr>
            </w:pPr>
            <w:r>
              <w:rPr>
                <w:rFonts w:ascii="Baskerville Old Face" w:hAnsi="Baskerville Old Face"/>
                <w:b w:val="0"/>
                <w:sz w:val="20"/>
                <w:szCs w:val="20"/>
              </w:rPr>
              <w:t>10-10:20</w:t>
            </w:r>
          </w:p>
        </w:tc>
        <w:tc>
          <w:tcPr>
            <w:tcW w:w="3420" w:type="dxa"/>
          </w:tcPr>
          <w:p w:rsidR="000172DF" w:rsidRDefault="002E2104" w:rsidP="000172DF">
            <w:pP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Pr>
                <w:rFonts w:ascii="Baskerville Old Face" w:hAnsi="Baskerville Old Face"/>
              </w:rPr>
              <w:t>Role of Governance Council</w:t>
            </w:r>
          </w:p>
        </w:tc>
        <w:tc>
          <w:tcPr>
            <w:tcW w:w="8800" w:type="dxa"/>
          </w:tcPr>
          <w:p w:rsidR="00133CF7" w:rsidRDefault="00123322" w:rsidP="007E41A6">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0"/>
                <w:szCs w:val="20"/>
              </w:rPr>
            </w:pPr>
            <w:r>
              <w:rPr>
                <w:rFonts w:ascii="Baskerville Old Face" w:hAnsi="Baskerville Old Face"/>
                <w:sz w:val="20"/>
                <w:szCs w:val="20"/>
              </w:rPr>
              <w:t>Carol asked the group to consider the role of the Governance council- Advisory vs a working council.  Several members shared their thoughts.   We will discuss further as we look at the bylaws recommendations. The group wants to better articulate the role and responsibilities of council members.</w:t>
            </w:r>
          </w:p>
          <w:p w:rsidR="002A65DF" w:rsidRDefault="002A65DF" w:rsidP="007E41A6">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0"/>
                <w:szCs w:val="20"/>
              </w:rPr>
            </w:pPr>
          </w:p>
          <w:p w:rsidR="002A65DF" w:rsidRPr="00123322" w:rsidRDefault="002A65DF" w:rsidP="002A65DF">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0"/>
                <w:szCs w:val="20"/>
              </w:rPr>
            </w:pPr>
            <w:r>
              <w:rPr>
                <w:rFonts w:ascii="Baskerville Old Face" w:hAnsi="Baskerville Old Face"/>
                <w:sz w:val="20"/>
                <w:szCs w:val="20"/>
              </w:rPr>
              <w:t>April Sliker, who had joined the Governance Council has not attended meetings and has been unresponsive to communication regarding participation on the council and this has created a vacancy.  We now have 3 openings on the Governance council, including at least one parent representative.</w:t>
            </w:r>
          </w:p>
        </w:tc>
      </w:tr>
      <w:tr w:rsidR="00C12E4B" w:rsidRPr="0094465B" w:rsidTr="002A65DF">
        <w:trPr>
          <w:trHeight w:val="704"/>
        </w:trPr>
        <w:tc>
          <w:tcPr>
            <w:cnfStyle w:val="001000000000" w:firstRow="0" w:lastRow="0" w:firstColumn="1" w:lastColumn="0" w:oddVBand="0" w:evenVBand="0" w:oddHBand="0" w:evenHBand="0" w:firstRowFirstColumn="0" w:firstRowLastColumn="0" w:lastRowFirstColumn="0" w:lastRowLastColumn="0"/>
            <w:tcW w:w="1885" w:type="dxa"/>
          </w:tcPr>
          <w:p w:rsidR="00C12E4B" w:rsidRPr="00CF2AC2" w:rsidRDefault="0070436E" w:rsidP="007E41A6">
            <w:pPr>
              <w:rPr>
                <w:rFonts w:ascii="Baskerville Old Face" w:hAnsi="Baskerville Old Face"/>
                <w:b w:val="0"/>
                <w:sz w:val="20"/>
                <w:szCs w:val="20"/>
              </w:rPr>
            </w:pPr>
            <w:r>
              <w:rPr>
                <w:rFonts w:ascii="Baskerville Old Face" w:hAnsi="Baskerville Old Face"/>
                <w:b w:val="0"/>
                <w:sz w:val="20"/>
                <w:szCs w:val="20"/>
              </w:rPr>
              <w:lastRenderedPageBreak/>
              <w:t>10:20</w:t>
            </w:r>
            <w:r w:rsidR="002E2104">
              <w:rPr>
                <w:rFonts w:ascii="Baskerville Old Face" w:hAnsi="Baskerville Old Face"/>
                <w:b w:val="0"/>
                <w:sz w:val="20"/>
                <w:szCs w:val="20"/>
              </w:rPr>
              <w:t>-10:30</w:t>
            </w:r>
          </w:p>
        </w:tc>
        <w:tc>
          <w:tcPr>
            <w:tcW w:w="3420" w:type="dxa"/>
          </w:tcPr>
          <w:p w:rsidR="00C12E4B" w:rsidRDefault="002E2104" w:rsidP="007A7313">
            <w:pP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Pr>
                <w:rFonts w:ascii="Baskerville Old Face" w:hAnsi="Baskerville Old Face"/>
              </w:rPr>
              <w:t>Future Agenda items</w:t>
            </w:r>
          </w:p>
        </w:tc>
        <w:tc>
          <w:tcPr>
            <w:tcW w:w="8800" w:type="dxa"/>
          </w:tcPr>
          <w:p w:rsidR="00C12E4B" w:rsidRPr="002A65DF" w:rsidRDefault="00123322" w:rsidP="00123322">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0"/>
                <w:szCs w:val="20"/>
              </w:rPr>
            </w:pPr>
            <w:r w:rsidRPr="002A65DF">
              <w:rPr>
                <w:rFonts w:ascii="Baskerville Old Face" w:hAnsi="Baskerville Old Face"/>
                <w:sz w:val="20"/>
                <w:szCs w:val="20"/>
              </w:rPr>
              <w:t>Bylaws update</w:t>
            </w:r>
          </w:p>
          <w:p w:rsidR="00123322" w:rsidRPr="002A65DF" w:rsidRDefault="00123322" w:rsidP="00123322">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0"/>
                <w:szCs w:val="20"/>
              </w:rPr>
            </w:pPr>
            <w:r w:rsidRPr="002A65DF">
              <w:rPr>
                <w:rFonts w:ascii="Baskerville Old Face" w:hAnsi="Baskerville Old Face"/>
                <w:sz w:val="20"/>
                <w:szCs w:val="20"/>
              </w:rPr>
              <w:t>Sector Plan update</w:t>
            </w:r>
          </w:p>
          <w:p w:rsidR="00123322" w:rsidRDefault="00123322" w:rsidP="00123322">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Baskerville Old Face" w:hAnsi="Baskerville Old Face"/>
                <w:b/>
                <w:sz w:val="20"/>
                <w:szCs w:val="20"/>
              </w:rPr>
            </w:pPr>
            <w:r w:rsidRPr="002A65DF">
              <w:rPr>
                <w:rFonts w:ascii="Baskerville Old Face" w:hAnsi="Baskerville Old Face"/>
                <w:sz w:val="20"/>
                <w:szCs w:val="20"/>
              </w:rPr>
              <w:t>Update from Washington County about Family connects HV pilot and coordinated referral system</w:t>
            </w:r>
            <w:r>
              <w:rPr>
                <w:rFonts w:ascii="Baskerville Old Face" w:hAnsi="Baskerville Old Face"/>
                <w:b/>
                <w:sz w:val="20"/>
                <w:szCs w:val="20"/>
              </w:rPr>
              <w:t>.</w:t>
            </w:r>
          </w:p>
          <w:p w:rsidR="00123322" w:rsidRPr="00123322" w:rsidRDefault="00123322" w:rsidP="002A65DF">
            <w:pPr>
              <w:pStyle w:val="ListParagraph"/>
              <w:cnfStyle w:val="000000000000" w:firstRow="0" w:lastRow="0" w:firstColumn="0" w:lastColumn="0" w:oddVBand="0" w:evenVBand="0" w:oddHBand="0" w:evenHBand="0" w:firstRowFirstColumn="0" w:firstRowLastColumn="0" w:lastRowFirstColumn="0" w:lastRowLastColumn="0"/>
              <w:rPr>
                <w:rFonts w:ascii="Baskerville Old Face" w:hAnsi="Baskerville Old Face"/>
                <w:b/>
                <w:sz w:val="20"/>
                <w:szCs w:val="20"/>
              </w:rPr>
            </w:pPr>
          </w:p>
        </w:tc>
      </w:tr>
      <w:tr w:rsidR="007E41A6" w:rsidRPr="0094465B" w:rsidTr="002A65DF">
        <w:trPr>
          <w:trHeight w:val="614"/>
        </w:trPr>
        <w:tc>
          <w:tcPr>
            <w:cnfStyle w:val="001000000000" w:firstRow="0" w:lastRow="0" w:firstColumn="1" w:lastColumn="0" w:oddVBand="0" w:evenVBand="0" w:oddHBand="0" w:evenHBand="0" w:firstRowFirstColumn="0" w:firstRowLastColumn="0" w:lastRowFirstColumn="0" w:lastRowLastColumn="0"/>
            <w:tcW w:w="1885" w:type="dxa"/>
          </w:tcPr>
          <w:p w:rsidR="005224BC" w:rsidRDefault="005224BC" w:rsidP="007E41A6">
            <w:pPr>
              <w:rPr>
                <w:rFonts w:ascii="Baskerville Old Face" w:hAnsi="Baskerville Old Face"/>
                <w:sz w:val="20"/>
                <w:szCs w:val="20"/>
              </w:rPr>
            </w:pPr>
          </w:p>
          <w:p w:rsidR="007E41A6" w:rsidRPr="0094465B" w:rsidRDefault="00133CF7" w:rsidP="007E41A6">
            <w:pPr>
              <w:rPr>
                <w:rFonts w:ascii="Baskerville Old Face" w:hAnsi="Baskerville Old Face"/>
                <w:sz w:val="20"/>
                <w:szCs w:val="20"/>
              </w:rPr>
            </w:pPr>
            <w:r>
              <w:rPr>
                <w:rFonts w:ascii="Baskerville Old Face" w:hAnsi="Baskerville Old Face"/>
                <w:sz w:val="20"/>
                <w:szCs w:val="20"/>
              </w:rPr>
              <w:t>Next Meeting</w:t>
            </w:r>
          </w:p>
        </w:tc>
        <w:tc>
          <w:tcPr>
            <w:tcW w:w="3420" w:type="dxa"/>
          </w:tcPr>
          <w:p w:rsidR="002E2104" w:rsidRDefault="002E2104" w:rsidP="004105F2">
            <w:pP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p>
          <w:p w:rsidR="002A65DF" w:rsidRPr="0094465B" w:rsidRDefault="002E2104" w:rsidP="004105F2">
            <w:pP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Pr>
                <w:rFonts w:ascii="Baskerville Old Face" w:hAnsi="Baskerville Old Face"/>
              </w:rPr>
              <w:t>January 14</w:t>
            </w:r>
            <w:r w:rsidR="00C12E4B">
              <w:rPr>
                <w:rFonts w:ascii="Baskerville Old Face" w:hAnsi="Baskerville Old Face"/>
              </w:rPr>
              <w:t>- 8:30-10</w:t>
            </w:r>
            <w:r w:rsidR="00D526EC">
              <w:rPr>
                <w:rFonts w:ascii="Baskerville Old Face" w:hAnsi="Baskerville Old Face"/>
              </w:rPr>
              <w:t xml:space="preserve">:30 </w:t>
            </w:r>
            <w:r w:rsidR="00C12E4B">
              <w:rPr>
                <w:rFonts w:ascii="Baskerville Old Face" w:hAnsi="Baskerville Old Face"/>
              </w:rPr>
              <w:t>AM</w:t>
            </w:r>
            <w:bookmarkStart w:id="0" w:name="_GoBack"/>
            <w:bookmarkEnd w:id="0"/>
          </w:p>
        </w:tc>
        <w:tc>
          <w:tcPr>
            <w:tcW w:w="8800" w:type="dxa"/>
          </w:tcPr>
          <w:p w:rsidR="007E41A6" w:rsidRPr="002A65DF" w:rsidRDefault="002A65DF" w:rsidP="007E41A6">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0"/>
                <w:szCs w:val="20"/>
              </w:rPr>
            </w:pPr>
            <w:r>
              <w:rPr>
                <w:rFonts w:ascii="Baskerville Old Face" w:hAnsi="Baskerville Old Face"/>
                <w:sz w:val="20"/>
                <w:szCs w:val="20"/>
              </w:rPr>
              <w:t>The g</w:t>
            </w:r>
            <w:r w:rsidRPr="002A65DF">
              <w:rPr>
                <w:rFonts w:ascii="Baskerville Old Face" w:hAnsi="Baskerville Old Face"/>
                <w:sz w:val="20"/>
                <w:szCs w:val="20"/>
              </w:rPr>
              <w:t xml:space="preserve">roup thanked Bridget for her service as </w:t>
            </w:r>
            <w:r>
              <w:rPr>
                <w:rFonts w:ascii="Baskerville Old Face" w:hAnsi="Baskerville Old Face"/>
                <w:sz w:val="20"/>
                <w:szCs w:val="20"/>
              </w:rPr>
              <w:t xml:space="preserve">co-chair for the last 3 years!  </w:t>
            </w:r>
          </w:p>
          <w:p w:rsidR="002A65DF" w:rsidRPr="0094465B" w:rsidRDefault="002A65DF" w:rsidP="007E41A6">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rFonts w:ascii="Baskerville Old Face" w:hAnsi="Baskerville Old Face"/>
                <w:b/>
                <w:sz w:val="20"/>
                <w:szCs w:val="20"/>
              </w:rPr>
            </w:pPr>
            <w:r w:rsidRPr="002A65DF">
              <w:rPr>
                <w:rFonts w:ascii="Baskerville Old Face" w:hAnsi="Baskerville Old Face"/>
                <w:sz w:val="20"/>
                <w:szCs w:val="20"/>
              </w:rPr>
              <w:t>Sophia Butler will begin as the new co-chair in January, 2020.</w:t>
            </w:r>
          </w:p>
        </w:tc>
      </w:tr>
    </w:tbl>
    <w:p w:rsidR="00622691" w:rsidRDefault="002A65DF" w:rsidP="002A65DF">
      <w:pPr>
        <w:rPr>
          <w:rFonts w:asciiTheme="majorHAnsi" w:hAnsiTheme="majorHAnsi"/>
          <w:sz w:val="24"/>
          <w:szCs w:val="24"/>
        </w:rPr>
      </w:pPr>
      <w:r>
        <w:rPr>
          <w:rFonts w:asciiTheme="majorHAnsi" w:hAnsiTheme="majorHAnsi"/>
          <w:sz w:val="24"/>
          <w:szCs w:val="24"/>
        </w:rPr>
        <w:t xml:space="preserve"> </w:t>
      </w:r>
    </w:p>
    <w:sectPr w:rsidR="00622691" w:rsidSect="00A86EDC">
      <w:headerReference w:type="even" r:id="rId9"/>
      <w:headerReference w:type="default" r:id="rId10"/>
      <w:footerReference w:type="even" r:id="rId11"/>
      <w:footerReference w:type="default" r:id="rId12"/>
      <w:headerReference w:type="first" r:id="rId13"/>
      <w:footerReference w:type="first" r:id="rId14"/>
      <w:pgSz w:w="15840" w:h="12240" w:orient="landscape"/>
      <w:pgMar w:top="1008" w:right="720" w:bottom="990" w:left="720" w:header="720" w:footer="4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928" w:rsidRDefault="003B2928" w:rsidP="00C361CD">
      <w:pPr>
        <w:spacing w:after="0" w:line="240" w:lineRule="auto"/>
      </w:pPr>
      <w:r>
        <w:separator/>
      </w:r>
    </w:p>
  </w:endnote>
  <w:endnote w:type="continuationSeparator" w:id="0">
    <w:p w:rsidR="003B2928" w:rsidRDefault="003B2928" w:rsidP="00C36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EB9" w:rsidRDefault="00A16EB9" w:rsidP="00A16EB9">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5287148"/>
      <w:docPartObj>
        <w:docPartGallery w:val="Page Numbers (Bottom of Page)"/>
        <w:docPartUnique/>
      </w:docPartObj>
    </w:sdtPr>
    <w:sdtEndPr>
      <w:rPr>
        <w:noProof/>
      </w:rPr>
    </w:sdtEndPr>
    <w:sdtContent>
      <w:p w:rsidR="00622691" w:rsidRDefault="00622691">
        <w:pPr>
          <w:pStyle w:val="Footer"/>
          <w:jc w:val="center"/>
        </w:pPr>
        <w:r>
          <w:fldChar w:fldCharType="begin"/>
        </w:r>
        <w:r>
          <w:instrText xml:space="preserve"> PAGE   \* MERGEFORMAT </w:instrText>
        </w:r>
        <w:r>
          <w:fldChar w:fldCharType="separate"/>
        </w:r>
        <w:r w:rsidR="002A65DF">
          <w:rPr>
            <w:noProof/>
          </w:rPr>
          <w:t>2</w:t>
        </w:r>
        <w:r>
          <w:rPr>
            <w:noProof/>
          </w:rPr>
          <w:fldChar w:fldCharType="end"/>
        </w:r>
      </w:p>
    </w:sdtContent>
  </w:sdt>
  <w:p w:rsidR="0039729F" w:rsidRPr="0073103B" w:rsidRDefault="0039729F" w:rsidP="00E84C06">
    <w:pPr>
      <w:pStyle w:val="Footer"/>
      <w:jc w:val="right"/>
      <w:rPr>
        <w:rFonts w:ascii="Times New Roman" w:hAnsi="Times New Roman" w:cs="Times New Roman"/>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710" w:rsidRDefault="00B017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928" w:rsidRDefault="003B2928" w:rsidP="00C361CD">
      <w:pPr>
        <w:spacing w:after="0" w:line="240" w:lineRule="auto"/>
      </w:pPr>
      <w:r>
        <w:separator/>
      </w:r>
    </w:p>
  </w:footnote>
  <w:footnote w:type="continuationSeparator" w:id="0">
    <w:p w:rsidR="003B2928" w:rsidRDefault="003B2928" w:rsidP="00C361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710" w:rsidRDefault="002A65D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18844" o:spid="_x0000_s2050" type="#_x0000_t136" style="position:absolute;margin-left:0;margin-top:0;width:451.25pt;height:270.7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EB9" w:rsidRDefault="002A65DF" w:rsidP="00A16EB9">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18845" o:spid="_x0000_s2051" type="#_x0000_t136" style="position:absolute;left:0;text-align:left;margin-left:0;margin-top:0;width:451.25pt;height:270.7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710" w:rsidRDefault="002A65D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18843" o:spid="_x0000_s2049" type="#_x0000_t136" style="position:absolute;margin-left:0;margin-top:0;width:451.25pt;height:270.7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42B6B"/>
    <w:multiLevelType w:val="hybridMultilevel"/>
    <w:tmpl w:val="3FF63AB0"/>
    <w:lvl w:ilvl="0" w:tplc="1C2E4F86">
      <w:start w:val="10"/>
      <w:numFmt w:val="bullet"/>
      <w:lvlText w:val="-"/>
      <w:lvlJc w:val="left"/>
      <w:pPr>
        <w:ind w:left="720" w:hanging="360"/>
      </w:pPr>
      <w:rPr>
        <w:rFonts w:ascii="Baskerville Old Face" w:eastAsiaTheme="minorEastAsia" w:hAnsi="Baskerville Old Fac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13588D"/>
    <w:multiLevelType w:val="hybridMultilevel"/>
    <w:tmpl w:val="DDCC8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12C"/>
    <w:rsid w:val="00000930"/>
    <w:rsid w:val="00000958"/>
    <w:rsid w:val="000172DF"/>
    <w:rsid w:val="000279ED"/>
    <w:rsid w:val="0003005F"/>
    <w:rsid w:val="00036C0D"/>
    <w:rsid w:val="00051F83"/>
    <w:rsid w:val="00053EAC"/>
    <w:rsid w:val="00053F63"/>
    <w:rsid w:val="00055D99"/>
    <w:rsid w:val="00060D5D"/>
    <w:rsid w:val="00072235"/>
    <w:rsid w:val="00075F06"/>
    <w:rsid w:val="000970DD"/>
    <w:rsid w:val="000A63D2"/>
    <w:rsid w:val="000B6160"/>
    <w:rsid w:val="000D1CF9"/>
    <w:rsid w:val="000E3356"/>
    <w:rsid w:val="000F263F"/>
    <w:rsid w:val="001103FA"/>
    <w:rsid w:val="00117067"/>
    <w:rsid w:val="00123322"/>
    <w:rsid w:val="00130488"/>
    <w:rsid w:val="00132678"/>
    <w:rsid w:val="00133CF7"/>
    <w:rsid w:val="0014198F"/>
    <w:rsid w:val="001767AA"/>
    <w:rsid w:val="00186620"/>
    <w:rsid w:val="00196FC0"/>
    <w:rsid w:val="001A2604"/>
    <w:rsid w:val="001A29E9"/>
    <w:rsid w:val="001A4E74"/>
    <w:rsid w:val="001B04E0"/>
    <w:rsid w:val="001B7AF5"/>
    <w:rsid w:val="001E17DE"/>
    <w:rsid w:val="001F5692"/>
    <w:rsid w:val="002162AC"/>
    <w:rsid w:val="0022047F"/>
    <w:rsid w:val="00231C7B"/>
    <w:rsid w:val="00233256"/>
    <w:rsid w:val="00240581"/>
    <w:rsid w:val="00244320"/>
    <w:rsid w:val="00254C56"/>
    <w:rsid w:val="00254DB8"/>
    <w:rsid w:val="00270F4A"/>
    <w:rsid w:val="00295A21"/>
    <w:rsid w:val="00296F97"/>
    <w:rsid w:val="002A65DF"/>
    <w:rsid w:val="002B1566"/>
    <w:rsid w:val="002B38BD"/>
    <w:rsid w:val="002B751B"/>
    <w:rsid w:val="002E2104"/>
    <w:rsid w:val="002E25CC"/>
    <w:rsid w:val="002E5A5C"/>
    <w:rsid w:val="003020A0"/>
    <w:rsid w:val="00302949"/>
    <w:rsid w:val="00307E71"/>
    <w:rsid w:val="00311C32"/>
    <w:rsid w:val="00326539"/>
    <w:rsid w:val="00330F44"/>
    <w:rsid w:val="003433EF"/>
    <w:rsid w:val="00344BE5"/>
    <w:rsid w:val="00355F3A"/>
    <w:rsid w:val="0036089E"/>
    <w:rsid w:val="003772E7"/>
    <w:rsid w:val="00391EB4"/>
    <w:rsid w:val="0039729F"/>
    <w:rsid w:val="003B2928"/>
    <w:rsid w:val="003B3429"/>
    <w:rsid w:val="003B66E4"/>
    <w:rsid w:val="003B6FD5"/>
    <w:rsid w:val="003C2FCA"/>
    <w:rsid w:val="003D1FD1"/>
    <w:rsid w:val="003D2554"/>
    <w:rsid w:val="00407D41"/>
    <w:rsid w:val="004105F2"/>
    <w:rsid w:val="00414AF9"/>
    <w:rsid w:val="0041578D"/>
    <w:rsid w:val="00416BCC"/>
    <w:rsid w:val="004228A1"/>
    <w:rsid w:val="004335E7"/>
    <w:rsid w:val="00433F07"/>
    <w:rsid w:val="00434028"/>
    <w:rsid w:val="00470E00"/>
    <w:rsid w:val="004748A4"/>
    <w:rsid w:val="004A1E06"/>
    <w:rsid w:val="004B518D"/>
    <w:rsid w:val="004B6920"/>
    <w:rsid w:val="004D0D4F"/>
    <w:rsid w:val="004E14B1"/>
    <w:rsid w:val="004E2177"/>
    <w:rsid w:val="004F777B"/>
    <w:rsid w:val="0050322A"/>
    <w:rsid w:val="00503606"/>
    <w:rsid w:val="005224BC"/>
    <w:rsid w:val="00547A0E"/>
    <w:rsid w:val="00581B9B"/>
    <w:rsid w:val="00581C12"/>
    <w:rsid w:val="005920D6"/>
    <w:rsid w:val="0059679C"/>
    <w:rsid w:val="005A33F4"/>
    <w:rsid w:val="005A6FB4"/>
    <w:rsid w:val="005C707F"/>
    <w:rsid w:val="005E0B83"/>
    <w:rsid w:val="005F11D7"/>
    <w:rsid w:val="005F26D3"/>
    <w:rsid w:val="005F5B07"/>
    <w:rsid w:val="00604575"/>
    <w:rsid w:val="00604C42"/>
    <w:rsid w:val="0062119A"/>
    <w:rsid w:val="00622691"/>
    <w:rsid w:val="006238AC"/>
    <w:rsid w:val="00624ABF"/>
    <w:rsid w:val="00632E8D"/>
    <w:rsid w:val="00645428"/>
    <w:rsid w:val="006563BD"/>
    <w:rsid w:val="00665681"/>
    <w:rsid w:val="00666C00"/>
    <w:rsid w:val="006835E1"/>
    <w:rsid w:val="006A043B"/>
    <w:rsid w:val="006A21E9"/>
    <w:rsid w:val="006B47BE"/>
    <w:rsid w:val="006D5542"/>
    <w:rsid w:val="006E4580"/>
    <w:rsid w:val="006F62C2"/>
    <w:rsid w:val="0070436E"/>
    <w:rsid w:val="00704868"/>
    <w:rsid w:val="00714A79"/>
    <w:rsid w:val="00717FED"/>
    <w:rsid w:val="0073103B"/>
    <w:rsid w:val="007465B1"/>
    <w:rsid w:val="0075144E"/>
    <w:rsid w:val="007535EF"/>
    <w:rsid w:val="007559ED"/>
    <w:rsid w:val="00755C06"/>
    <w:rsid w:val="00763060"/>
    <w:rsid w:val="00765DD6"/>
    <w:rsid w:val="0076608C"/>
    <w:rsid w:val="00772092"/>
    <w:rsid w:val="00781BE4"/>
    <w:rsid w:val="00783410"/>
    <w:rsid w:val="00790A17"/>
    <w:rsid w:val="00794E62"/>
    <w:rsid w:val="007A03CC"/>
    <w:rsid w:val="007A5FD3"/>
    <w:rsid w:val="007A7313"/>
    <w:rsid w:val="007B0DB2"/>
    <w:rsid w:val="007B12F7"/>
    <w:rsid w:val="007B59D4"/>
    <w:rsid w:val="007C1355"/>
    <w:rsid w:val="007C1B8A"/>
    <w:rsid w:val="007C2953"/>
    <w:rsid w:val="007C6129"/>
    <w:rsid w:val="007C6D4F"/>
    <w:rsid w:val="007D13CC"/>
    <w:rsid w:val="007D336E"/>
    <w:rsid w:val="007E41A6"/>
    <w:rsid w:val="007E4506"/>
    <w:rsid w:val="008049B2"/>
    <w:rsid w:val="0081305B"/>
    <w:rsid w:val="00824724"/>
    <w:rsid w:val="00824DB4"/>
    <w:rsid w:val="00825F29"/>
    <w:rsid w:val="008438D2"/>
    <w:rsid w:val="0086212C"/>
    <w:rsid w:val="0086243D"/>
    <w:rsid w:val="00873CE4"/>
    <w:rsid w:val="00877750"/>
    <w:rsid w:val="0088351F"/>
    <w:rsid w:val="008A186B"/>
    <w:rsid w:val="008A7518"/>
    <w:rsid w:val="008B5AD9"/>
    <w:rsid w:val="008B5C58"/>
    <w:rsid w:val="008C6A1C"/>
    <w:rsid w:val="008D480D"/>
    <w:rsid w:val="008E1D44"/>
    <w:rsid w:val="00910E1C"/>
    <w:rsid w:val="00911765"/>
    <w:rsid w:val="009162D6"/>
    <w:rsid w:val="00920005"/>
    <w:rsid w:val="0092708D"/>
    <w:rsid w:val="00932B18"/>
    <w:rsid w:val="009364C1"/>
    <w:rsid w:val="00936AA5"/>
    <w:rsid w:val="0094465B"/>
    <w:rsid w:val="0095172B"/>
    <w:rsid w:val="009679D0"/>
    <w:rsid w:val="00971181"/>
    <w:rsid w:val="009803ED"/>
    <w:rsid w:val="00980E0D"/>
    <w:rsid w:val="00992959"/>
    <w:rsid w:val="009A1B90"/>
    <w:rsid w:val="009C5728"/>
    <w:rsid w:val="009D38A0"/>
    <w:rsid w:val="009D41D8"/>
    <w:rsid w:val="009E4E52"/>
    <w:rsid w:val="009E5974"/>
    <w:rsid w:val="00A018DE"/>
    <w:rsid w:val="00A14496"/>
    <w:rsid w:val="00A16E7C"/>
    <w:rsid w:val="00A16EB9"/>
    <w:rsid w:val="00A22B42"/>
    <w:rsid w:val="00A24DDC"/>
    <w:rsid w:val="00A268A0"/>
    <w:rsid w:val="00A276D5"/>
    <w:rsid w:val="00A300F7"/>
    <w:rsid w:val="00A31A2C"/>
    <w:rsid w:val="00A634A9"/>
    <w:rsid w:val="00A64FC1"/>
    <w:rsid w:val="00A673A2"/>
    <w:rsid w:val="00A70CD1"/>
    <w:rsid w:val="00A76A63"/>
    <w:rsid w:val="00A86EDC"/>
    <w:rsid w:val="00A872A0"/>
    <w:rsid w:val="00A91A7D"/>
    <w:rsid w:val="00AA118E"/>
    <w:rsid w:val="00AA2A2D"/>
    <w:rsid w:val="00AA6724"/>
    <w:rsid w:val="00AC360A"/>
    <w:rsid w:val="00AE2B86"/>
    <w:rsid w:val="00AF5E82"/>
    <w:rsid w:val="00B01710"/>
    <w:rsid w:val="00B0181E"/>
    <w:rsid w:val="00B0188E"/>
    <w:rsid w:val="00B026CE"/>
    <w:rsid w:val="00B11F2D"/>
    <w:rsid w:val="00B4360B"/>
    <w:rsid w:val="00B43D38"/>
    <w:rsid w:val="00B50D31"/>
    <w:rsid w:val="00B55F0C"/>
    <w:rsid w:val="00B56B36"/>
    <w:rsid w:val="00B656D3"/>
    <w:rsid w:val="00B844EC"/>
    <w:rsid w:val="00BF584A"/>
    <w:rsid w:val="00C0261D"/>
    <w:rsid w:val="00C12445"/>
    <w:rsid w:val="00C12E4B"/>
    <w:rsid w:val="00C14977"/>
    <w:rsid w:val="00C20AFF"/>
    <w:rsid w:val="00C361CD"/>
    <w:rsid w:val="00C43DFE"/>
    <w:rsid w:val="00C5157D"/>
    <w:rsid w:val="00C65BB5"/>
    <w:rsid w:val="00C74CA9"/>
    <w:rsid w:val="00C900EE"/>
    <w:rsid w:val="00C9271B"/>
    <w:rsid w:val="00C92FAD"/>
    <w:rsid w:val="00C9625B"/>
    <w:rsid w:val="00CA3A24"/>
    <w:rsid w:val="00CA5E83"/>
    <w:rsid w:val="00CB1AC1"/>
    <w:rsid w:val="00CD277A"/>
    <w:rsid w:val="00CD6C0C"/>
    <w:rsid w:val="00CE0E1C"/>
    <w:rsid w:val="00CF2AC2"/>
    <w:rsid w:val="00CF3CA1"/>
    <w:rsid w:val="00CF6E8C"/>
    <w:rsid w:val="00D053DC"/>
    <w:rsid w:val="00D134AC"/>
    <w:rsid w:val="00D14BD0"/>
    <w:rsid w:val="00D22DE9"/>
    <w:rsid w:val="00D26622"/>
    <w:rsid w:val="00D3160A"/>
    <w:rsid w:val="00D33180"/>
    <w:rsid w:val="00D33443"/>
    <w:rsid w:val="00D34C13"/>
    <w:rsid w:val="00D365EB"/>
    <w:rsid w:val="00D526EC"/>
    <w:rsid w:val="00D55BFF"/>
    <w:rsid w:val="00D6129F"/>
    <w:rsid w:val="00D72D35"/>
    <w:rsid w:val="00D813B6"/>
    <w:rsid w:val="00D8788E"/>
    <w:rsid w:val="00DC107D"/>
    <w:rsid w:val="00DC2179"/>
    <w:rsid w:val="00DC2510"/>
    <w:rsid w:val="00DC6379"/>
    <w:rsid w:val="00DC6856"/>
    <w:rsid w:val="00DD1FE3"/>
    <w:rsid w:val="00DE3978"/>
    <w:rsid w:val="00DE4302"/>
    <w:rsid w:val="00DE74F1"/>
    <w:rsid w:val="00E0402F"/>
    <w:rsid w:val="00E133FF"/>
    <w:rsid w:val="00E1474C"/>
    <w:rsid w:val="00E20112"/>
    <w:rsid w:val="00E26B3E"/>
    <w:rsid w:val="00E27DDB"/>
    <w:rsid w:val="00E337A8"/>
    <w:rsid w:val="00E84C06"/>
    <w:rsid w:val="00E92411"/>
    <w:rsid w:val="00EA180D"/>
    <w:rsid w:val="00EB08ED"/>
    <w:rsid w:val="00EB1F4D"/>
    <w:rsid w:val="00EB46CF"/>
    <w:rsid w:val="00ED19BF"/>
    <w:rsid w:val="00ED5E53"/>
    <w:rsid w:val="00EF3A9C"/>
    <w:rsid w:val="00EF59EF"/>
    <w:rsid w:val="00EF7151"/>
    <w:rsid w:val="00F013AB"/>
    <w:rsid w:val="00F01C54"/>
    <w:rsid w:val="00F02156"/>
    <w:rsid w:val="00F13583"/>
    <w:rsid w:val="00F27364"/>
    <w:rsid w:val="00F430C4"/>
    <w:rsid w:val="00F5739F"/>
    <w:rsid w:val="00F629C7"/>
    <w:rsid w:val="00F65BDD"/>
    <w:rsid w:val="00F93054"/>
    <w:rsid w:val="00F979C4"/>
    <w:rsid w:val="00FA72AF"/>
    <w:rsid w:val="00FB039B"/>
    <w:rsid w:val="00FB1F31"/>
    <w:rsid w:val="00FC0D01"/>
    <w:rsid w:val="00FC0F38"/>
    <w:rsid w:val="00FC21ED"/>
    <w:rsid w:val="00FC4A31"/>
    <w:rsid w:val="00FD376C"/>
    <w:rsid w:val="00FD64F9"/>
    <w:rsid w:val="00FD6A3E"/>
    <w:rsid w:val="00FE1CF0"/>
    <w:rsid w:val="00FF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92955CA-DA0B-4E54-A55E-AA3A1F04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12C"/>
    <w:pPr>
      <w:ind w:left="720"/>
      <w:contextualSpacing/>
    </w:pPr>
  </w:style>
  <w:style w:type="paragraph" w:styleId="Header">
    <w:name w:val="header"/>
    <w:basedOn w:val="Normal"/>
    <w:link w:val="HeaderChar"/>
    <w:uiPriority w:val="99"/>
    <w:unhideWhenUsed/>
    <w:rsid w:val="00C36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1CD"/>
  </w:style>
  <w:style w:type="paragraph" w:styleId="Footer">
    <w:name w:val="footer"/>
    <w:basedOn w:val="Normal"/>
    <w:link w:val="FooterChar"/>
    <w:uiPriority w:val="99"/>
    <w:unhideWhenUsed/>
    <w:rsid w:val="00C36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1CD"/>
  </w:style>
  <w:style w:type="table" w:styleId="TableGrid">
    <w:name w:val="Table Grid"/>
    <w:basedOn w:val="TableNormal"/>
    <w:uiPriority w:val="59"/>
    <w:rsid w:val="00F0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2D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DE9"/>
    <w:rPr>
      <w:rFonts w:ascii="Segoe UI" w:hAnsi="Segoe UI" w:cs="Segoe UI"/>
      <w:sz w:val="18"/>
      <w:szCs w:val="18"/>
    </w:rPr>
  </w:style>
  <w:style w:type="table" w:styleId="GridTable1Light">
    <w:name w:val="Grid Table 1 Light"/>
    <w:basedOn w:val="TableNormal"/>
    <w:uiPriority w:val="46"/>
    <w:rsid w:val="007535E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F27364"/>
    <w:rPr>
      <w:color w:val="0000FF" w:themeColor="hyperlink"/>
      <w:u w:val="single"/>
    </w:rPr>
  </w:style>
  <w:style w:type="paragraph" w:styleId="NoSpacing">
    <w:name w:val="No Spacing"/>
    <w:uiPriority w:val="1"/>
    <w:qFormat/>
    <w:rsid w:val="007465B1"/>
    <w:pPr>
      <w:spacing w:after="0" w:line="240" w:lineRule="auto"/>
    </w:pPr>
  </w:style>
  <w:style w:type="paragraph" w:styleId="PlainText">
    <w:name w:val="Plain Text"/>
    <w:basedOn w:val="Normal"/>
    <w:link w:val="PlainTextChar"/>
    <w:uiPriority w:val="99"/>
    <w:unhideWhenUsed/>
    <w:rsid w:val="00A76A63"/>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A76A63"/>
    <w:rPr>
      <w:rFonts w:ascii="Calibri" w:eastAsiaTheme="minorHAnsi" w:hAnsi="Calibri"/>
      <w:szCs w:val="21"/>
    </w:rPr>
  </w:style>
  <w:style w:type="character" w:styleId="PlaceholderText">
    <w:name w:val="Placeholder Text"/>
    <w:basedOn w:val="DefaultParagraphFont"/>
    <w:uiPriority w:val="99"/>
    <w:semiHidden/>
    <w:rsid w:val="00133C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71568">
      <w:bodyDiv w:val="1"/>
      <w:marLeft w:val="0"/>
      <w:marRight w:val="0"/>
      <w:marTop w:val="0"/>
      <w:marBottom w:val="0"/>
      <w:divBdr>
        <w:top w:val="none" w:sz="0" w:space="0" w:color="auto"/>
        <w:left w:val="none" w:sz="0" w:space="0" w:color="auto"/>
        <w:bottom w:val="none" w:sz="0" w:space="0" w:color="auto"/>
        <w:right w:val="none" w:sz="0" w:space="0" w:color="auto"/>
      </w:divBdr>
    </w:div>
    <w:div w:id="179587242">
      <w:bodyDiv w:val="1"/>
      <w:marLeft w:val="0"/>
      <w:marRight w:val="0"/>
      <w:marTop w:val="0"/>
      <w:marBottom w:val="0"/>
      <w:divBdr>
        <w:top w:val="none" w:sz="0" w:space="0" w:color="auto"/>
        <w:left w:val="none" w:sz="0" w:space="0" w:color="auto"/>
        <w:bottom w:val="none" w:sz="0" w:space="0" w:color="auto"/>
        <w:right w:val="none" w:sz="0" w:space="0" w:color="auto"/>
      </w:divBdr>
    </w:div>
    <w:div w:id="395786525">
      <w:bodyDiv w:val="1"/>
      <w:marLeft w:val="0"/>
      <w:marRight w:val="0"/>
      <w:marTop w:val="0"/>
      <w:marBottom w:val="0"/>
      <w:divBdr>
        <w:top w:val="none" w:sz="0" w:space="0" w:color="auto"/>
        <w:left w:val="none" w:sz="0" w:space="0" w:color="auto"/>
        <w:bottom w:val="none" w:sz="0" w:space="0" w:color="auto"/>
        <w:right w:val="none" w:sz="0" w:space="0" w:color="auto"/>
      </w:divBdr>
    </w:div>
    <w:div w:id="520094955">
      <w:bodyDiv w:val="1"/>
      <w:marLeft w:val="0"/>
      <w:marRight w:val="0"/>
      <w:marTop w:val="0"/>
      <w:marBottom w:val="0"/>
      <w:divBdr>
        <w:top w:val="none" w:sz="0" w:space="0" w:color="auto"/>
        <w:left w:val="none" w:sz="0" w:space="0" w:color="auto"/>
        <w:bottom w:val="none" w:sz="0" w:space="0" w:color="auto"/>
        <w:right w:val="none" w:sz="0" w:space="0" w:color="auto"/>
      </w:divBdr>
    </w:div>
    <w:div w:id="607127609">
      <w:bodyDiv w:val="1"/>
      <w:marLeft w:val="0"/>
      <w:marRight w:val="0"/>
      <w:marTop w:val="0"/>
      <w:marBottom w:val="0"/>
      <w:divBdr>
        <w:top w:val="none" w:sz="0" w:space="0" w:color="auto"/>
        <w:left w:val="none" w:sz="0" w:space="0" w:color="auto"/>
        <w:bottom w:val="none" w:sz="0" w:space="0" w:color="auto"/>
        <w:right w:val="none" w:sz="0" w:space="0" w:color="auto"/>
      </w:divBdr>
    </w:div>
    <w:div w:id="1552957250">
      <w:bodyDiv w:val="1"/>
      <w:marLeft w:val="0"/>
      <w:marRight w:val="0"/>
      <w:marTop w:val="0"/>
      <w:marBottom w:val="0"/>
      <w:divBdr>
        <w:top w:val="none" w:sz="0" w:space="0" w:color="auto"/>
        <w:left w:val="none" w:sz="0" w:space="0" w:color="auto"/>
        <w:bottom w:val="none" w:sz="0" w:space="0" w:color="auto"/>
        <w:right w:val="none" w:sz="0" w:space="0" w:color="auto"/>
      </w:divBdr>
    </w:div>
    <w:div w:id="1644696038">
      <w:bodyDiv w:val="1"/>
      <w:marLeft w:val="0"/>
      <w:marRight w:val="0"/>
      <w:marTop w:val="0"/>
      <w:marBottom w:val="0"/>
      <w:divBdr>
        <w:top w:val="none" w:sz="0" w:space="0" w:color="auto"/>
        <w:left w:val="none" w:sz="0" w:space="0" w:color="auto"/>
        <w:bottom w:val="none" w:sz="0" w:space="0" w:color="auto"/>
        <w:right w:val="none" w:sz="0" w:space="0" w:color="auto"/>
      </w:divBdr>
    </w:div>
    <w:div w:id="189754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70DC8-0A97-4D6B-BEC8-7587423C7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Clackamas County</Company>
  <LinksUpToDate>false</LinksUpToDate>
  <CharactersWithSpaces>2425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RODCoo</dc:creator>
  <cp:lastModifiedBy>Dieker, Annette</cp:lastModifiedBy>
  <cp:revision>2</cp:revision>
  <cp:lastPrinted>2019-12-05T23:29:00Z</cp:lastPrinted>
  <dcterms:created xsi:type="dcterms:W3CDTF">2019-12-12T18:38:00Z</dcterms:created>
  <dcterms:modified xsi:type="dcterms:W3CDTF">2019-12-12T18:38:00Z</dcterms:modified>
</cp:coreProperties>
</file>