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EAAE" w14:textId="77777777" w:rsidR="00945288" w:rsidRPr="00945288" w:rsidRDefault="00945288" w:rsidP="00945288">
      <w:pPr>
        <w:shd w:val="clear" w:color="auto" w:fill="FFFFFF"/>
        <w:spacing w:before="100" w:beforeAutospacing="1" w:after="100" w:afterAutospacing="1"/>
        <w:jc w:val="center"/>
        <w:rPr>
          <w:rFonts w:ascii="Avenir" w:hAnsi="Avenir" w:cs="Times New Roman"/>
          <w:color w:val="686868"/>
          <w:sz w:val="23"/>
          <w:szCs w:val="23"/>
        </w:rPr>
      </w:pPr>
      <w:r w:rsidRPr="00945288">
        <w:rPr>
          <w:rFonts w:ascii="Verdana" w:hAnsi="Verdana" w:cs="Times New Roman"/>
          <w:b/>
          <w:bCs/>
          <w:color w:val="686868"/>
          <w:sz w:val="20"/>
          <w:szCs w:val="20"/>
        </w:rPr>
        <w:t>THIS IS FOR INFORMATION PURPOSES </w:t>
      </w:r>
      <w:r w:rsidRPr="00945288">
        <w:rPr>
          <w:rFonts w:ascii="Verdana" w:hAnsi="Verdana" w:cs="Times New Roman"/>
          <w:b/>
          <w:bCs/>
          <w:color w:val="686868"/>
          <w:sz w:val="20"/>
          <w:szCs w:val="20"/>
        </w:rPr>
        <w:br/>
        <w:t>THIS IS NOT A CONTRACT </w:t>
      </w:r>
      <w:r w:rsidRPr="00945288">
        <w:rPr>
          <w:rFonts w:ascii="Verdana" w:hAnsi="Verdana" w:cs="Times New Roman"/>
          <w:b/>
          <w:bCs/>
          <w:color w:val="686868"/>
          <w:sz w:val="20"/>
          <w:szCs w:val="20"/>
        </w:rPr>
        <w:br/>
        <w:t>REAL ESTATE BROKERAGE SERVICES DISCLOSURE</w:t>
      </w:r>
    </w:p>
    <w:p w14:paraId="0E5312A5" w14:textId="77777777"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*Alabama law requires you, the consumer, to be informed about the types of services which real estate licensees may perform. The purpose of this disclosure is to give you a summary of these services.</w:t>
      </w:r>
    </w:p>
    <w:p w14:paraId="23FEFA1E" w14:textId="77777777"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 xml:space="preserve">A </w:t>
      </w:r>
      <w:r w:rsidRPr="00945288">
        <w:rPr>
          <w:rFonts w:ascii="Verdana" w:hAnsi="Verdana" w:cs="Times New Roman"/>
          <w:b/>
          <w:color w:val="686868"/>
          <w:sz w:val="20"/>
          <w:szCs w:val="20"/>
        </w:rPr>
        <w:t>SINGLE AGENT</w:t>
      </w:r>
      <w:r w:rsidRPr="00945288">
        <w:rPr>
          <w:rFonts w:ascii="Verdana" w:hAnsi="Verdana" w:cs="Times New Roman"/>
          <w:color w:val="686868"/>
          <w:sz w:val="20"/>
          <w:szCs w:val="20"/>
        </w:rPr>
        <w:t xml:space="preserve"> is a licensee who represents only one party in a sale.</w:t>
      </w:r>
      <w:r>
        <w:rPr>
          <w:rFonts w:ascii="Verdana" w:hAnsi="Verdana" w:cs="Times New Roman"/>
          <w:color w:val="686868"/>
          <w:sz w:val="20"/>
          <w:szCs w:val="20"/>
        </w:rPr>
        <w:t xml:space="preserve">  </w:t>
      </w:r>
      <w:r w:rsidRPr="00945288">
        <w:rPr>
          <w:rFonts w:ascii="Verdana" w:hAnsi="Verdana" w:cs="Times New Roman"/>
          <w:color w:val="686868"/>
          <w:sz w:val="20"/>
          <w:szCs w:val="20"/>
        </w:rPr>
        <w:t>That is, a single agent represents his or her client. The client may be either the seller or the buyer. A single agent must be completely loyal and faithful to the client.</w:t>
      </w:r>
    </w:p>
    <w:p w14:paraId="07CE10E4" w14:textId="77777777"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 xml:space="preserve">A </w:t>
      </w:r>
      <w:r w:rsidRPr="00945288">
        <w:rPr>
          <w:rFonts w:ascii="Verdana" w:hAnsi="Verdana" w:cs="Times New Roman"/>
          <w:b/>
          <w:color w:val="686868"/>
          <w:sz w:val="20"/>
          <w:szCs w:val="20"/>
        </w:rPr>
        <w:t>SUBAGENT</w:t>
      </w:r>
      <w:r w:rsidRPr="00945288">
        <w:rPr>
          <w:rFonts w:ascii="Verdana" w:hAnsi="Verdana" w:cs="Times New Roman"/>
          <w:color w:val="686868"/>
          <w:sz w:val="20"/>
          <w:szCs w:val="20"/>
        </w:rPr>
        <w:t xml:space="preserve"> is another agent/licensee who also represents only one party in a sale. A subagent helps the agent represent the same client. The client may be either the seller or the buyer. A subagent must also be completely loyal and faithful to the client.</w:t>
      </w:r>
    </w:p>
    <w:p w14:paraId="076AB2F4" w14:textId="547F46AC"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 xml:space="preserve">A </w:t>
      </w:r>
      <w:r w:rsidRPr="00945288">
        <w:rPr>
          <w:rFonts w:ascii="Verdana" w:hAnsi="Verdana" w:cs="Times New Roman"/>
          <w:b/>
          <w:color w:val="686868"/>
          <w:sz w:val="20"/>
          <w:szCs w:val="20"/>
        </w:rPr>
        <w:t>LIMITED CONSENSUAL DUAL AGENT</w:t>
      </w:r>
      <w:r w:rsidRPr="00945288">
        <w:rPr>
          <w:rFonts w:ascii="Verdana" w:hAnsi="Verdana" w:cs="Times New Roman"/>
          <w:color w:val="686868"/>
          <w:sz w:val="20"/>
          <w:szCs w:val="20"/>
        </w:rPr>
        <w:t xml:space="preserve"> is a licensee for both the buyer and the seller. This may only be done with the written, informed consent of all parties. This type of agent must also be loyal and faithful to the client,</w:t>
      </w:r>
      <w:r>
        <w:rPr>
          <w:rFonts w:ascii="Verdana" w:hAnsi="Verdana" w:cs="Times New Roman"/>
          <w:color w:val="686868"/>
          <w:sz w:val="20"/>
          <w:szCs w:val="20"/>
        </w:rPr>
        <w:t xml:space="preserve"> </w:t>
      </w:r>
      <w:r w:rsidRPr="00945288">
        <w:rPr>
          <w:rFonts w:ascii="Verdana" w:hAnsi="Verdana" w:cs="Times New Roman"/>
          <w:color w:val="686868"/>
          <w:sz w:val="20"/>
          <w:szCs w:val="20"/>
        </w:rPr>
        <w:t xml:space="preserve">except where the duties owed to the </w:t>
      </w:r>
      <w:proofErr w:type="gramStart"/>
      <w:r w:rsidRPr="00945288">
        <w:rPr>
          <w:rFonts w:ascii="Verdana" w:hAnsi="Verdana" w:cs="Times New Roman"/>
          <w:color w:val="686868"/>
          <w:sz w:val="20"/>
          <w:szCs w:val="20"/>
        </w:rPr>
        <w:t>clients</w:t>
      </w:r>
      <w:proofErr w:type="gramEnd"/>
      <w:r w:rsidRPr="00945288">
        <w:rPr>
          <w:rFonts w:ascii="Verdana" w:hAnsi="Verdana" w:cs="Times New Roman"/>
          <w:color w:val="686868"/>
          <w:sz w:val="20"/>
          <w:szCs w:val="20"/>
        </w:rPr>
        <w:t xml:space="preserve"> conflict with one another.</w:t>
      </w:r>
    </w:p>
    <w:p w14:paraId="235FEFFE" w14:textId="77777777"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 xml:space="preserve">A </w:t>
      </w:r>
      <w:r w:rsidRPr="00945288">
        <w:rPr>
          <w:rFonts w:ascii="Verdana" w:hAnsi="Verdana" w:cs="Times New Roman"/>
          <w:b/>
          <w:color w:val="686868"/>
          <w:sz w:val="20"/>
          <w:szCs w:val="20"/>
        </w:rPr>
        <w:t>TRANSACTION BROKER</w:t>
      </w:r>
      <w:r w:rsidRPr="00945288">
        <w:rPr>
          <w:rFonts w:ascii="Verdana" w:hAnsi="Verdana" w:cs="Times New Roman"/>
          <w:color w:val="686868"/>
          <w:sz w:val="20"/>
          <w:szCs w:val="20"/>
        </w:rPr>
        <w:t xml:space="preserve"> assists one or more parties, who are customers,</w:t>
      </w:r>
      <w:r>
        <w:rPr>
          <w:rFonts w:ascii="Verdana" w:hAnsi="Verdana" w:cs="Times New Roman"/>
          <w:color w:val="686868"/>
          <w:sz w:val="20"/>
          <w:szCs w:val="20"/>
        </w:rPr>
        <w:t xml:space="preserve"> </w:t>
      </w:r>
      <w:r w:rsidRPr="00945288">
        <w:rPr>
          <w:rFonts w:ascii="Verdana" w:hAnsi="Verdana" w:cs="Times New Roman"/>
          <w:color w:val="686868"/>
          <w:sz w:val="20"/>
          <w:szCs w:val="20"/>
        </w:rPr>
        <w:t>in a sale. A transaction broker is not an agent and does not perform the same services as an agent.</w:t>
      </w:r>
    </w:p>
    <w:p w14:paraId="3286A357" w14:textId="77777777"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*Alabama law imposes the following obligations on all real estate licensees to all parties, no matter their relationship:</w:t>
      </w:r>
    </w:p>
    <w:p w14:paraId="7234FFB1" w14:textId="77777777" w:rsidR="00945288" w:rsidRPr="00945288" w:rsidRDefault="00945288" w:rsidP="00945288">
      <w:pPr>
        <w:numPr>
          <w:ilvl w:val="0"/>
          <w:numId w:val="1"/>
        </w:num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To provide services honestly and in good faith;</w:t>
      </w:r>
    </w:p>
    <w:p w14:paraId="76422741" w14:textId="77777777" w:rsidR="00945288" w:rsidRPr="00945288" w:rsidRDefault="00945288" w:rsidP="00945288">
      <w:pPr>
        <w:numPr>
          <w:ilvl w:val="0"/>
          <w:numId w:val="1"/>
        </w:num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To exercise reasonable care and skill;</w:t>
      </w:r>
    </w:p>
    <w:p w14:paraId="62E8CF7D" w14:textId="77777777" w:rsidR="00945288" w:rsidRPr="00945288" w:rsidRDefault="00945288" w:rsidP="00945288">
      <w:pPr>
        <w:numPr>
          <w:ilvl w:val="0"/>
          <w:numId w:val="1"/>
        </w:num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To keep confidential any information gained in confidence, unless disclosure is required by law or duty to a client, the information becomes public knowledge, or disclosure is authorized in writing;</w:t>
      </w:r>
    </w:p>
    <w:p w14:paraId="186CD763" w14:textId="77777777" w:rsidR="00945288" w:rsidRPr="00945288" w:rsidRDefault="00945288" w:rsidP="00945288">
      <w:pPr>
        <w:numPr>
          <w:ilvl w:val="0"/>
          <w:numId w:val="1"/>
        </w:num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Present all written offers promptly to the seller;</w:t>
      </w:r>
    </w:p>
    <w:p w14:paraId="228FB6CD" w14:textId="77777777" w:rsidR="00945288" w:rsidRPr="00945288" w:rsidRDefault="00945288" w:rsidP="00945288">
      <w:pPr>
        <w:numPr>
          <w:ilvl w:val="0"/>
          <w:numId w:val="1"/>
        </w:num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Answer your questions completely and accurately.</w:t>
      </w:r>
    </w:p>
    <w:p w14:paraId="7E649509" w14:textId="77777777"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Further, even if you are working with a licensee who is not your agent, there are many things the licensee may do to assist you. Some examples are:</w:t>
      </w:r>
    </w:p>
    <w:p w14:paraId="73B66DCE" w14:textId="77777777" w:rsidR="00945288" w:rsidRPr="00945288" w:rsidRDefault="00945288" w:rsidP="00945288">
      <w:pPr>
        <w:numPr>
          <w:ilvl w:val="0"/>
          <w:numId w:val="2"/>
        </w:num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Provide information about properties;</w:t>
      </w:r>
    </w:p>
    <w:p w14:paraId="389F7BA3" w14:textId="77777777" w:rsidR="00945288" w:rsidRPr="00945288" w:rsidRDefault="00945288" w:rsidP="00945288">
      <w:pPr>
        <w:numPr>
          <w:ilvl w:val="0"/>
          <w:numId w:val="2"/>
        </w:num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Show properties;</w:t>
      </w:r>
    </w:p>
    <w:p w14:paraId="5956E32C" w14:textId="77777777" w:rsidR="00945288" w:rsidRPr="00945288" w:rsidRDefault="00945288" w:rsidP="00945288">
      <w:pPr>
        <w:numPr>
          <w:ilvl w:val="0"/>
          <w:numId w:val="2"/>
        </w:num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Assist in making a written offer;</w:t>
      </w:r>
    </w:p>
    <w:p w14:paraId="7555E958" w14:textId="77777777" w:rsidR="00945288" w:rsidRPr="00945288" w:rsidRDefault="00945288" w:rsidP="00945288">
      <w:pPr>
        <w:numPr>
          <w:ilvl w:val="0"/>
          <w:numId w:val="2"/>
        </w:num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Provide information on financing.</w:t>
      </w:r>
    </w:p>
    <w:p w14:paraId="7BE5D76A" w14:textId="77777777"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You should choose which type of service you want from a licensee, and sign a brokerage service agreement. If you do not sign an agreement, by law the licensee working with you is a transaction broker.</w:t>
      </w:r>
    </w:p>
    <w:p w14:paraId="3B8606DA" w14:textId="77777777"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The licensee's broker is required by law to have on file an office policy describing the company's brokerage services. You should feel free to ask any questions you have.</w:t>
      </w:r>
    </w:p>
    <w:p w14:paraId="1FC1B117" w14:textId="77777777" w:rsidR="00945288" w:rsidRPr="00945288" w:rsidRDefault="00945288" w:rsidP="00945288">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lastRenderedPageBreak/>
        <w:t>The Alabama Real Estate Commission requires the real estate licensee to sign,</w:t>
      </w:r>
      <w:r>
        <w:rPr>
          <w:rFonts w:ascii="Verdana" w:hAnsi="Verdana" w:cs="Times New Roman"/>
          <w:color w:val="686868"/>
          <w:sz w:val="20"/>
          <w:szCs w:val="20"/>
        </w:rPr>
        <w:t xml:space="preserve"> </w:t>
      </w:r>
      <w:r w:rsidRPr="00945288">
        <w:rPr>
          <w:rFonts w:ascii="Verdana" w:hAnsi="Verdana" w:cs="Times New Roman"/>
          <w:color w:val="686868"/>
          <w:sz w:val="20"/>
          <w:szCs w:val="20"/>
        </w:rPr>
        <w:t>date, and provide you a copy of this form. Your signature is not required by law or rule, but would be appreciated.</w:t>
      </w:r>
    </w:p>
    <w:p w14:paraId="64B3754D" w14:textId="77777777" w:rsidR="00945288" w:rsidRPr="00945288" w:rsidRDefault="00945288" w:rsidP="00945288">
      <w:pPr>
        <w:rPr>
          <w:rFonts w:ascii="Times New Roman" w:eastAsia="Times New Roman" w:hAnsi="Times New Roman" w:cs="Times New Roman"/>
        </w:rPr>
      </w:pPr>
      <w:r w:rsidRPr="00945288">
        <w:rPr>
          <w:rFonts w:ascii="Verdana" w:eastAsia="Times New Roman" w:hAnsi="Verdana" w:cs="Times New Roman"/>
          <w:color w:val="686868"/>
          <w:sz w:val="20"/>
          <w:szCs w:val="20"/>
          <w:shd w:val="clear" w:color="auto" w:fill="FFFFFF"/>
        </w:rPr>
        <w:t>************************************************************************</w:t>
      </w:r>
    </w:p>
    <w:p w14:paraId="54F9E6C7" w14:textId="6B3B20D0" w:rsidR="001F0FC4" w:rsidRDefault="00945288" w:rsidP="00945288">
      <w:pPr>
        <w:shd w:val="clear" w:color="auto" w:fill="FFFFFF"/>
        <w:spacing w:before="100" w:beforeAutospacing="1" w:after="100" w:afterAutospacing="1"/>
        <w:rPr>
          <w:rFonts w:ascii="Verdana" w:hAnsi="Verdana" w:cs="Times New Roman"/>
          <w:color w:val="686868"/>
          <w:sz w:val="20"/>
          <w:szCs w:val="20"/>
        </w:rPr>
      </w:pPr>
      <w:r w:rsidRPr="00945288">
        <w:rPr>
          <w:rFonts w:ascii="Verdana" w:hAnsi="Verdana" w:cs="Times New Roman"/>
          <w:color w:val="686868"/>
          <w:sz w:val="20"/>
          <w:szCs w:val="20"/>
        </w:rPr>
        <w:t>Name of licensee</w:t>
      </w:r>
      <w:r w:rsidR="001F0FC4">
        <w:rPr>
          <w:rFonts w:ascii="Verdana" w:hAnsi="Verdana" w:cs="Times New Roman"/>
          <w:color w:val="686868"/>
          <w:sz w:val="20"/>
          <w:szCs w:val="20"/>
        </w:rPr>
        <w:t>:  John Michael Bell -</w:t>
      </w:r>
      <w:r>
        <w:rPr>
          <w:rFonts w:ascii="Verdana" w:hAnsi="Verdana" w:cs="Times New Roman"/>
          <w:color w:val="686868"/>
          <w:sz w:val="20"/>
          <w:szCs w:val="20"/>
        </w:rPr>
        <w:t xml:space="preserve"> Bell Strategic Advisors, LLC</w:t>
      </w:r>
      <w:r w:rsidRPr="00945288">
        <w:rPr>
          <w:rFonts w:ascii="Verdana" w:hAnsi="Verdana" w:cs="Times New Roman"/>
          <w:color w:val="686868"/>
          <w:sz w:val="20"/>
          <w:szCs w:val="20"/>
        </w:rPr>
        <w:br/>
      </w:r>
    </w:p>
    <w:p w14:paraId="226861A5" w14:textId="10118003" w:rsidR="001F0FC4" w:rsidRDefault="00945288" w:rsidP="00945288">
      <w:pPr>
        <w:shd w:val="clear" w:color="auto" w:fill="FFFFFF"/>
        <w:spacing w:before="100" w:beforeAutospacing="1" w:after="100" w:afterAutospacing="1"/>
        <w:rPr>
          <w:rFonts w:ascii="Verdana" w:hAnsi="Verdana" w:cs="Times New Roman"/>
          <w:color w:val="686868"/>
          <w:sz w:val="20"/>
          <w:szCs w:val="20"/>
        </w:rPr>
      </w:pPr>
      <w:r w:rsidRPr="00945288">
        <w:rPr>
          <w:rFonts w:ascii="Verdana" w:hAnsi="Verdana" w:cs="Times New Roman"/>
          <w:color w:val="686868"/>
          <w:sz w:val="20"/>
          <w:szCs w:val="20"/>
        </w:rPr>
        <w:t>Signature ______________________________</w:t>
      </w:r>
      <w:r w:rsidR="001F0FC4">
        <w:rPr>
          <w:rFonts w:ascii="Verdana" w:hAnsi="Verdana" w:cs="Times New Roman"/>
          <w:color w:val="686868"/>
          <w:sz w:val="20"/>
          <w:szCs w:val="20"/>
        </w:rPr>
        <w:t>__</w:t>
      </w:r>
      <w:r w:rsidRPr="00945288">
        <w:rPr>
          <w:rFonts w:ascii="Verdana" w:hAnsi="Verdana" w:cs="Times New Roman"/>
          <w:color w:val="686868"/>
          <w:sz w:val="20"/>
          <w:szCs w:val="20"/>
        </w:rPr>
        <w:t>________________________.</w:t>
      </w:r>
      <w:r w:rsidRPr="00945288">
        <w:rPr>
          <w:rFonts w:ascii="Verdana" w:hAnsi="Verdana" w:cs="Times New Roman"/>
          <w:color w:val="686868"/>
          <w:sz w:val="20"/>
          <w:szCs w:val="20"/>
        </w:rPr>
        <w:br/>
      </w:r>
    </w:p>
    <w:p w14:paraId="79056D30" w14:textId="1976AD44" w:rsidR="001F0FC4" w:rsidRDefault="00945288" w:rsidP="00945288">
      <w:pPr>
        <w:shd w:val="clear" w:color="auto" w:fill="FFFFFF"/>
        <w:spacing w:before="100" w:beforeAutospacing="1" w:after="100" w:afterAutospacing="1"/>
        <w:rPr>
          <w:rFonts w:ascii="Verdana" w:hAnsi="Verdana" w:cs="Times New Roman"/>
          <w:color w:val="686868"/>
          <w:sz w:val="20"/>
          <w:szCs w:val="20"/>
        </w:rPr>
      </w:pPr>
      <w:r w:rsidRPr="00945288">
        <w:rPr>
          <w:rFonts w:ascii="Verdana" w:hAnsi="Verdana" w:cs="Times New Roman"/>
          <w:color w:val="686868"/>
          <w:sz w:val="20"/>
          <w:szCs w:val="20"/>
        </w:rPr>
        <w:t>Date</w:t>
      </w:r>
      <w:r>
        <w:rPr>
          <w:rFonts w:ascii="Verdana" w:hAnsi="Verdana" w:cs="Times New Roman"/>
          <w:color w:val="686868"/>
          <w:sz w:val="20"/>
          <w:szCs w:val="20"/>
        </w:rPr>
        <w:t>:  June 19, 2017</w:t>
      </w:r>
      <w:r w:rsidRPr="00945288">
        <w:rPr>
          <w:rFonts w:ascii="Verdana" w:hAnsi="Verdana" w:cs="Times New Roman"/>
          <w:color w:val="686868"/>
          <w:sz w:val="20"/>
          <w:szCs w:val="20"/>
        </w:rPr>
        <w:br/>
      </w:r>
    </w:p>
    <w:p w14:paraId="78E1D7A0" w14:textId="3CF51A5F" w:rsidR="001F0FC4" w:rsidRDefault="001F0FC4" w:rsidP="00945288">
      <w:pPr>
        <w:shd w:val="clear" w:color="auto" w:fill="FFFFFF"/>
        <w:spacing w:before="100" w:beforeAutospacing="1" w:after="100" w:afterAutospacing="1"/>
        <w:rPr>
          <w:rFonts w:ascii="Verdana" w:hAnsi="Verdana" w:cs="Times New Roman"/>
          <w:color w:val="686868"/>
          <w:sz w:val="20"/>
          <w:szCs w:val="20"/>
        </w:rPr>
      </w:pPr>
      <w:r w:rsidRPr="00945288">
        <w:rPr>
          <w:rFonts w:ascii="Verdana" w:hAnsi="Verdana" w:cs="Times New Roman"/>
          <w:color w:val="686868"/>
          <w:sz w:val="20"/>
          <w:szCs w:val="20"/>
        </w:rPr>
        <w:t>Name of licensee</w:t>
      </w:r>
      <w:r>
        <w:rPr>
          <w:rFonts w:ascii="Verdana" w:hAnsi="Verdana" w:cs="Times New Roman"/>
          <w:color w:val="686868"/>
          <w:sz w:val="20"/>
          <w:szCs w:val="20"/>
        </w:rPr>
        <w:t>: Mike Carroll -</w:t>
      </w:r>
      <w:bookmarkStart w:id="0" w:name="_GoBack"/>
      <w:bookmarkEnd w:id="0"/>
      <w:r>
        <w:rPr>
          <w:rFonts w:ascii="Verdana" w:hAnsi="Verdana" w:cs="Times New Roman"/>
          <w:color w:val="686868"/>
          <w:sz w:val="20"/>
          <w:szCs w:val="20"/>
        </w:rPr>
        <w:t xml:space="preserve"> Sealy Realty Co., Inc.</w:t>
      </w:r>
      <w:r w:rsidRPr="00945288">
        <w:rPr>
          <w:rFonts w:ascii="Verdana" w:hAnsi="Verdana" w:cs="Times New Roman"/>
          <w:color w:val="686868"/>
          <w:sz w:val="20"/>
          <w:szCs w:val="20"/>
        </w:rPr>
        <w:br/>
      </w:r>
    </w:p>
    <w:p w14:paraId="02270F79" w14:textId="185BAD3B" w:rsidR="001F0FC4" w:rsidRDefault="001F0FC4" w:rsidP="00945288">
      <w:pPr>
        <w:shd w:val="clear" w:color="auto" w:fill="FFFFFF"/>
        <w:spacing w:before="100" w:beforeAutospacing="1" w:after="100" w:afterAutospacing="1"/>
        <w:rPr>
          <w:rFonts w:ascii="Verdana" w:hAnsi="Verdana" w:cs="Times New Roman"/>
          <w:color w:val="686868"/>
          <w:sz w:val="20"/>
          <w:szCs w:val="20"/>
        </w:rPr>
      </w:pPr>
      <w:r w:rsidRPr="00945288">
        <w:rPr>
          <w:rFonts w:ascii="Verdana" w:hAnsi="Verdana" w:cs="Times New Roman"/>
          <w:color w:val="686868"/>
          <w:sz w:val="20"/>
          <w:szCs w:val="20"/>
        </w:rPr>
        <w:t>Signature _____________________________________</w:t>
      </w:r>
      <w:r>
        <w:rPr>
          <w:rFonts w:ascii="Verdana" w:hAnsi="Verdana" w:cs="Times New Roman"/>
          <w:color w:val="686868"/>
          <w:sz w:val="20"/>
          <w:szCs w:val="20"/>
        </w:rPr>
        <w:t>__</w:t>
      </w:r>
      <w:r w:rsidRPr="00945288">
        <w:rPr>
          <w:rFonts w:ascii="Verdana" w:hAnsi="Verdana" w:cs="Times New Roman"/>
          <w:color w:val="686868"/>
          <w:sz w:val="20"/>
          <w:szCs w:val="20"/>
        </w:rPr>
        <w:t>_________________.</w:t>
      </w:r>
      <w:r w:rsidRPr="00945288">
        <w:rPr>
          <w:rFonts w:ascii="Verdana" w:hAnsi="Verdana" w:cs="Times New Roman"/>
          <w:color w:val="686868"/>
          <w:sz w:val="20"/>
          <w:szCs w:val="20"/>
        </w:rPr>
        <w:br/>
      </w:r>
    </w:p>
    <w:p w14:paraId="53A802C8" w14:textId="2F8954F2" w:rsidR="00945288" w:rsidRDefault="001F0FC4" w:rsidP="00945288">
      <w:pPr>
        <w:shd w:val="clear" w:color="auto" w:fill="FFFFFF"/>
        <w:spacing w:before="100" w:beforeAutospacing="1" w:after="100" w:afterAutospacing="1"/>
        <w:rPr>
          <w:rFonts w:ascii="Verdana" w:hAnsi="Verdana" w:cs="Times New Roman"/>
          <w:color w:val="686868"/>
          <w:sz w:val="20"/>
          <w:szCs w:val="20"/>
        </w:rPr>
      </w:pPr>
      <w:r w:rsidRPr="00945288">
        <w:rPr>
          <w:rFonts w:ascii="Verdana" w:hAnsi="Verdana" w:cs="Times New Roman"/>
          <w:color w:val="686868"/>
          <w:sz w:val="20"/>
          <w:szCs w:val="20"/>
        </w:rPr>
        <w:t>Date</w:t>
      </w:r>
      <w:r>
        <w:rPr>
          <w:rFonts w:ascii="Verdana" w:hAnsi="Verdana" w:cs="Times New Roman"/>
          <w:color w:val="686868"/>
          <w:sz w:val="20"/>
          <w:szCs w:val="20"/>
        </w:rPr>
        <w:t>:  June 19, 2017</w:t>
      </w:r>
    </w:p>
    <w:p w14:paraId="51088013" w14:textId="77777777" w:rsidR="001F0FC4" w:rsidRDefault="001F0FC4" w:rsidP="00945288">
      <w:pPr>
        <w:shd w:val="clear" w:color="auto" w:fill="FFFFFF"/>
        <w:spacing w:before="100" w:beforeAutospacing="1" w:after="100" w:afterAutospacing="1"/>
        <w:rPr>
          <w:rFonts w:ascii="Verdana" w:hAnsi="Verdana" w:cs="Times New Roman"/>
          <w:color w:val="686868"/>
          <w:sz w:val="20"/>
          <w:szCs w:val="20"/>
        </w:rPr>
      </w:pPr>
    </w:p>
    <w:p w14:paraId="2DD74C16" w14:textId="428CA667" w:rsidR="001F0FC4" w:rsidRDefault="001F0FC4" w:rsidP="00945288">
      <w:pPr>
        <w:shd w:val="clear" w:color="auto" w:fill="FFFFFF"/>
        <w:spacing w:before="100" w:beforeAutospacing="1" w:after="100" w:afterAutospacing="1"/>
        <w:rPr>
          <w:rFonts w:ascii="Verdana" w:hAnsi="Verdana" w:cs="Times New Roman"/>
          <w:color w:val="686868"/>
          <w:sz w:val="20"/>
          <w:szCs w:val="20"/>
        </w:rPr>
      </w:pPr>
      <w:r>
        <w:rPr>
          <w:rFonts w:ascii="Verdana" w:hAnsi="Verdana" w:cs="Times New Roman"/>
          <w:color w:val="686868"/>
          <w:sz w:val="20"/>
          <w:szCs w:val="20"/>
        </w:rPr>
        <w:t>**********</w:t>
      </w:r>
    </w:p>
    <w:p w14:paraId="72D2FB78" w14:textId="573B4890" w:rsidR="001F0FC4" w:rsidRDefault="001F0FC4" w:rsidP="00945288">
      <w:pPr>
        <w:shd w:val="clear" w:color="auto" w:fill="FFFFFF"/>
        <w:spacing w:before="100" w:beforeAutospacing="1" w:after="100" w:afterAutospacing="1"/>
        <w:rPr>
          <w:rFonts w:ascii="Verdana" w:hAnsi="Verdana" w:cs="Times New Roman"/>
          <w:color w:val="686868"/>
          <w:sz w:val="20"/>
          <w:szCs w:val="20"/>
        </w:rPr>
      </w:pPr>
      <w:r w:rsidRPr="001F0FC4">
        <w:rPr>
          <w:rFonts w:ascii="Verdana" w:hAnsi="Verdana" w:cs="Times New Roman"/>
          <w:b/>
          <w:color w:val="686868"/>
          <w:sz w:val="20"/>
          <w:szCs w:val="20"/>
        </w:rPr>
        <w:t>SELLER</w:t>
      </w:r>
      <w:r>
        <w:rPr>
          <w:rFonts w:ascii="Verdana" w:hAnsi="Verdana" w:cs="Times New Roman"/>
          <w:color w:val="686868"/>
          <w:sz w:val="20"/>
          <w:szCs w:val="20"/>
        </w:rPr>
        <w:t xml:space="preserve"> – {Consumer} name ________________</w:t>
      </w:r>
      <w:r w:rsidR="00945288" w:rsidRPr="00945288">
        <w:rPr>
          <w:rFonts w:ascii="Verdana" w:hAnsi="Verdana" w:cs="Times New Roman"/>
          <w:color w:val="686868"/>
          <w:sz w:val="20"/>
          <w:szCs w:val="20"/>
        </w:rPr>
        <w:t>_______________________.</w:t>
      </w:r>
      <w:r w:rsidR="00945288" w:rsidRPr="00945288">
        <w:rPr>
          <w:rFonts w:ascii="Verdana" w:hAnsi="Verdana" w:cs="Times New Roman"/>
          <w:color w:val="686868"/>
          <w:sz w:val="20"/>
          <w:szCs w:val="20"/>
        </w:rPr>
        <w:br/>
      </w:r>
    </w:p>
    <w:p w14:paraId="3FC13921" w14:textId="4FEF4970" w:rsidR="001F0FC4" w:rsidRDefault="00945288" w:rsidP="00945288">
      <w:pPr>
        <w:shd w:val="clear" w:color="auto" w:fill="FFFFFF"/>
        <w:spacing w:before="100" w:beforeAutospacing="1" w:after="100" w:afterAutospacing="1"/>
        <w:rPr>
          <w:rFonts w:ascii="Verdana" w:hAnsi="Verdana" w:cs="Times New Roman"/>
          <w:color w:val="686868"/>
          <w:sz w:val="20"/>
          <w:szCs w:val="20"/>
        </w:rPr>
      </w:pPr>
      <w:r w:rsidRPr="00945288">
        <w:rPr>
          <w:rFonts w:ascii="Verdana" w:hAnsi="Verdana" w:cs="Times New Roman"/>
          <w:color w:val="686868"/>
          <w:sz w:val="20"/>
          <w:szCs w:val="20"/>
        </w:rPr>
        <w:t>Signature _______________________________________________________.</w:t>
      </w:r>
      <w:r w:rsidRPr="00945288">
        <w:rPr>
          <w:rFonts w:ascii="Verdana" w:hAnsi="Verdana" w:cs="Times New Roman"/>
          <w:color w:val="686868"/>
          <w:sz w:val="20"/>
          <w:szCs w:val="20"/>
        </w:rPr>
        <w:br/>
        <w:t>(Acknowledgment for Receipt Purposes, Only)</w:t>
      </w:r>
    </w:p>
    <w:p w14:paraId="6F7F9D80" w14:textId="4A515B64" w:rsidR="00945288" w:rsidRPr="00945288" w:rsidRDefault="00945288" w:rsidP="00945288">
      <w:pPr>
        <w:shd w:val="clear" w:color="auto" w:fill="FFFFFF"/>
        <w:spacing w:before="100" w:beforeAutospacing="1" w:after="100" w:afterAutospacing="1"/>
        <w:rPr>
          <w:rFonts w:ascii="Verdana" w:hAnsi="Verdana" w:cs="Times New Roman"/>
          <w:color w:val="686868"/>
          <w:sz w:val="20"/>
          <w:szCs w:val="20"/>
        </w:rPr>
      </w:pPr>
      <w:r w:rsidRPr="00945288">
        <w:rPr>
          <w:rFonts w:ascii="Verdana" w:hAnsi="Verdana" w:cs="Times New Roman"/>
          <w:color w:val="686868"/>
          <w:sz w:val="20"/>
          <w:szCs w:val="20"/>
        </w:rPr>
        <w:t>Date ___________________________________________________________.</w:t>
      </w:r>
    </w:p>
    <w:p w14:paraId="2E2BEB2A" w14:textId="77777777" w:rsidR="001F0FC4" w:rsidRDefault="001F0FC4" w:rsidP="00945288">
      <w:pPr>
        <w:shd w:val="clear" w:color="auto" w:fill="FFFFFF"/>
        <w:spacing w:before="100" w:beforeAutospacing="1" w:after="100" w:afterAutospacing="1"/>
        <w:rPr>
          <w:rFonts w:ascii="Verdana" w:hAnsi="Verdana" w:cs="Times New Roman"/>
          <w:color w:val="686868"/>
          <w:sz w:val="20"/>
          <w:szCs w:val="20"/>
        </w:rPr>
      </w:pPr>
    </w:p>
    <w:p w14:paraId="0DCA3874" w14:textId="28D889C6" w:rsidR="00945288" w:rsidRDefault="001F0FC4" w:rsidP="00945288">
      <w:pPr>
        <w:shd w:val="clear" w:color="auto" w:fill="FFFFFF"/>
        <w:spacing w:before="100" w:beforeAutospacing="1" w:after="100" w:afterAutospacing="1"/>
        <w:rPr>
          <w:rFonts w:ascii="Verdana" w:hAnsi="Verdana" w:cs="Times New Roman"/>
          <w:color w:val="686868"/>
          <w:sz w:val="20"/>
          <w:szCs w:val="20"/>
        </w:rPr>
      </w:pPr>
      <w:r>
        <w:rPr>
          <w:rFonts w:ascii="Verdana" w:hAnsi="Verdana" w:cs="Times New Roman"/>
          <w:color w:val="686868"/>
          <w:sz w:val="20"/>
          <w:szCs w:val="20"/>
        </w:rPr>
        <w:t>**********</w:t>
      </w:r>
      <w:r w:rsidR="00945288" w:rsidRPr="00945288">
        <w:rPr>
          <w:rFonts w:ascii="Verdana" w:hAnsi="Verdana" w:cs="Times New Roman"/>
          <w:color w:val="686868"/>
          <w:sz w:val="20"/>
          <w:szCs w:val="20"/>
        </w:rPr>
        <w:br/>
      </w:r>
    </w:p>
    <w:p w14:paraId="7E483529" w14:textId="29BAB41B" w:rsidR="001F0FC4" w:rsidRDefault="001F0FC4" w:rsidP="00945288">
      <w:pPr>
        <w:shd w:val="clear" w:color="auto" w:fill="FFFFFF"/>
        <w:spacing w:before="100" w:beforeAutospacing="1" w:after="100" w:afterAutospacing="1"/>
        <w:rPr>
          <w:rFonts w:ascii="Verdana" w:hAnsi="Verdana" w:cs="Times New Roman"/>
          <w:color w:val="686868"/>
          <w:sz w:val="20"/>
          <w:szCs w:val="20"/>
        </w:rPr>
      </w:pPr>
      <w:r w:rsidRPr="001F0FC4">
        <w:rPr>
          <w:rFonts w:ascii="Verdana" w:hAnsi="Verdana" w:cs="Times New Roman"/>
          <w:b/>
          <w:color w:val="686868"/>
          <w:sz w:val="20"/>
          <w:szCs w:val="20"/>
        </w:rPr>
        <w:t>BUYER</w:t>
      </w:r>
      <w:r>
        <w:rPr>
          <w:rFonts w:ascii="Verdana" w:hAnsi="Verdana" w:cs="Times New Roman"/>
          <w:color w:val="686868"/>
          <w:sz w:val="20"/>
          <w:szCs w:val="20"/>
        </w:rPr>
        <w:t xml:space="preserve"> – {Consumer} name ___________________</w:t>
      </w:r>
      <w:r w:rsidR="00945288" w:rsidRPr="00945288">
        <w:rPr>
          <w:rFonts w:ascii="Verdana" w:hAnsi="Verdana" w:cs="Times New Roman"/>
          <w:color w:val="686868"/>
          <w:sz w:val="20"/>
          <w:szCs w:val="20"/>
        </w:rPr>
        <w:t>_____________________.</w:t>
      </w:r>
    </w:p>
    <w:p w14:paraId="3CD2B811" w14:textId="77777777" w:rsidR="001F0FC4" w:rsidRDefault="001F0FC4" w:rsidP="001F0FC4">
      <w:pPr>
        <w:shd w:val="clear" w:color="auto" w:fill="FFFFFF"/>
        <w:spacing w:before="100" w:beforeAutospacing="1" w:after="100" w:afterAutospacing="1"/>
        <w:rPr>
          <w:rFonts w:ascii="Verdana" w:hAnsi="Verdana" w:cs="Times New Roman"/>
          <w:color w:val="686868"/>
          <w:sz w:val="20"/>
          <w:szCs w:val="20"/>
        </w:rPr>
      </w:pPr>
      <w:r w:rsidRPr="00945288">
        <w:rPr>
          <w:rFonts w:ascii="Verdana" w:hAnsi="Verdana" w:cs="Times New Roman"/>
          <w:color w:val="686868"/>
          <w:sz w:val="20"/>
          <w:szCs w:val="20"/>
        </w:rPr>
        <w:t>Signature _______________________________________________________.</w:t>
      </w:r>
      <w:r w:rsidRPr="00945288">
        <w:rPr>
          <w:rFonts w:ascii="Verdana" w:hAnsi="Verdana" w:cs="Times New Roman"/>
          <w:color w:val="686868"/>
          <w:sz w:val="20"/>
          <w:szCs w:val="20"/>
        </w:rPr>
        <w:br/>
        <w:t>(Acknowledgment for Receipt Purposes, Only)</w:t>
      </w:r>
    </w:p>
    <w:p w14:paraId="7AEC4401" w14:textId="77777777" w:rsidR="001F0FC4" w:rsidRPr="00945288" w:rsidRDefault="001F0FC4" w:rsidP="001F0FC4">
      <w:pPr>
        <w:shd w:val="clear" w:color="auto" w:fill="FFFFFF"/>
        <w:spacing w:before="100" w:beforeAutospacing="1" w:after="100" w:afterAutospacing="1"/>
        <w:rPr>
          <w:rFonts w:ascii="Avenir" w:hAnsi="Avenir" w:cs="Times New Roman"/>
          <w:color w:val="686868"/>
          <w:sz w:val="23"/>
          <w:szCs w:val="23"/>
        </w:rPr>
      </w:pPr>
      <w:r w:rsidRPr="00945288">
        <w:rPr>
          <w:rFonts w:ascii="Verdana" w:hAnsi="Verdana" w:cs="Times New Roman"/>
          <w:color w:val="686868"/>
          <w:sz w:val="20"/>
          <w:szCs w:val="20"/>
        </w:rPr>
        <w:t>Date ___________________________________________________________.</w:t>
      </w:r>
    </w:p>
    <w:p w14:paraId="56C92FFA" w14:textId="77777777" w:rsidR="00F655B1" w:rsidRDefault="00F45EFC"/>
    <w:sectPr w:rsidR="00F655B1" w:rsidSect="008B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venir">
    <w:charset w:val="00"/>
    <w:family w:val="auto"/>
    <w:pitch w:val="variable"/>
    <w:sig w:usb0="800000AF" w:usb1="5000204A" w:usb2="00000000" w:usb3="00000000" w:csb0="0000009B"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C6EEC"/>
    <w:multiLevelType w:val="multilevel"/>
    <w:tmpl w:val="431E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086FD2"/>
    <w:multiLevelType w:val="multilevel"/>
    <w:tmpl w:val="4B30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88"/>
    <w:rsid w:val="00041539"/>
    <w:rsid w:val="000458E2"/>
    <w:rsid w:val="001F0FC4"/>
    <w:rsid w:val="006355BC"/>
    <w:rsid w:val="008B59E6"/>
    <w:rsid w:val="00945288"/>
    <w:rsid w:val="00C10638"/>
    <w:rsid w:val="00F45E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351C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28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4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015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Macintosh Word</Application>
  <DocSecurity>0</DocSecurity>
  <Lines>24</Lines>
  <Paragraphs>6</Paragraphs>
  <ScaleCrop>false</ScaleCrop>
  <Company>Bell Strategic Advisors, LLC</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 Bell</dc:creator>
  <cp:keywords/>
  <dc:description/>
  <cp:lastModifiedBy>Michae Bell</cp:lastModifiedBy>
  <cp:revision>2</cp:revision>
  <dcterms:created xsi:type="dcterms:W3CDTF">2017-06-19T14:58:00Z</dcterms:created>
  <dcterms:modified xsi:type="dcterms:W3CDTF">2017-06-19T14:58:00Z</dcterms:modified>
</cp:coreProperties>
</file>