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449E4" w14:textId="77777777" w:rsidR="004B222D" w:rsidRDefault="004B222D" w:rsidP="004B222D">
      <w:pPr>
        <w:pStyle w:val="Heading1"/>
        <w:spacing w:before="0" w:beforeAutospacing="0" w:after="0" w:afterAutospacing="0"/>
        <w:rPr>
          <w:rFonts w:ascii="Arial" w:hAnsi="Arial" w:cs="Arial"/>
          <w:caps/>
          <w:color w:val="271753"/>
          <w:sz w:val="21"/>
          <w:szCs w:val="21"/>
        </w:rPr>
      </w:pPr>
      <w:bookmarkStart w:id="0" w:name="_GoBack"/>
      <w:r>
        <w:rPr>
          <w:rFonts w:ascii="Arial" w:hAnsi="Arial" w:cs="Arial"/>
          <w:caps/>
          <w:color w:val="271753"/>
          <w:sz w:val="21"/>
          <w:szCs w:val="21"/>
        </w:rPr>
        <w:t>CCA BEHAVIORAL HEALTH&lt; PLLC</w:t>
      </w:r>
    </w:p>
    <w:p w14:paraId="2D3362DB" w14:textId="77777777" w:rsidR="004B222D" w:rsidRDefault="004B222D" w:rsidP="004B222D">
      <w:pPr>
        <w:pStyle w:val="Heading1"/>
        <w:spacing w:before="0" w:beforeAutospacing="0" w:after="0" w:afterAutospacing="0"/>
        <w:rPr>
          <w:rFonts w:ascii="Arial" w:hAnsi="Arial" w:cs="Arial"/>
          <w:caps/>
          <w:color w:val="271753"/>
          <w:sz w:val="21"/>
          <w:szCs w:val="21"/>
        </w:rPr>
      </w:pPr>
      <w:r>
        <w:rPr>
          <w:rFonts w:ascii="Arial" w:hAnsi="Arial" w:cs="Arial"/>
          <w:caps/>
          <w:color w:val="271753"/>
          <w:sz w:val="21"/>
          <w:szCs w:val="21"/>
        </w:rPr>
        <w:t>DonaLD S. CHANDLER, JR., Ph.D.</w:t>
      </w:r>
    </w:p>
    <w:p w14:paraId="276439C9" w14:textId="77777777" w:rsidR="004B222D" w:rsidRDefault="004B222D" w:rsidP="004B222D">
      <w:pPr>
        <w:pStyle w:val="Heading1"/>
        <w:spacing w:before="0" w:beforeAutospacing="0" w:after="0" w:afterAutospacing="0"/>
        <w:rPr>
          <w:rFonts w:ascii="Arial" w:hAnsi="Arial" w:cs="Arial"/>
          <w:caps/>
          <w:color w:val="271753"/>
          <w:sz w:val="21"/>
          <w:szCs w:val="21"/>
        </w:rPr>
      </w:pPr>
      <w:r>
        <w:rPr>
          <w:rFonts w:ascii="Arial" w:hAnsi="Arial" w:cs="Arial"/>
          <w:caps/>
          <w:color w:val="271753"/>
          <w:sz w:val="21"/>
          <w:szCs w:val="21"/>
        </w:rPr>
        <w:t>424 S. Corinth ST RD.</w:t>
      </w:r>
    </w:p>
    <w:p w14:paraId="4B099FC6" w14:textId="77777777" w:rsidR="004B222D" w:rsidRDefault="004B222D" w:rsidP="004B222D">
      <w:pPr>
        <w:pStyle w:val="Heading1"/>
        <w:spacing w:before="0" w:beforeAutospacing="0" w:after="0" w:afterAutospacing="0"/>
        <w:rPr>
          <w:rFonts w:ascii="Arial" w:hAnsi="Arial" w:cs="Arial"/>
          <w:caps/>
          <w:color w:val="271753"/>
          <w:sz w:val="21"/>
          <w:szCs w:val="21"/>
        </w:rPr>
      </w:pPr>
      <w:r>
        <w:rPr>
          <w:rFonts w:ascii="Arial" w:hAnsi="Arial" w:cs="Arial"/>
          <w:caps/>
          <w:color w:val="271753"/>
          <w:sz w:val="21"/>
          <w:szCs w:val="21"/>
        </w:rPr>
        <w:t>DALLAS, TEXAS 75203</w:t>
      </w:r>
    </w:p>
    <w:p w14:paraId="4B433AE8" w14:textId="77777777" w:rsidR="004B222D" w:rsidRDefault="004B222D" w:rsidP="004B222D">
      <w:pPr>
        <w:pStyle w:val="Heading1"/>
        <w:spacing w:before="0" w:beforeAutospacing="0" w:after="0" w:afterAutospacing="0"/>
        <w:rPr>
          <w:rFonts w:ascii="Arial" w:hAnsi="Arial" w:cs="Arial"/>
          <w:caps/>
          <w:color w:val="271753"/>
          <w:sz w:val="21"/>
          <w:szCs w:val="21"/>
        </w:rPr>
      </w:pPr>
      <w:r>
        <w:rPr>
          <w:rFonts w:ascii="Arial" w:hAnsi="Arial" w:cs="Arial"/>
          <w:caps/>
          <w:color w:val="271753"/>
          <w:sz w:val="21"/>
          <w:szCs w:val="21"/>
        </w:rPr>
        <w:t>214-919-5617</w:t>
      </w:r>
    </w:p>
    <w:p w14:paraId="6D37B729" w14:textId="77777777" w:rsidR="004B222D" w:rsidRDefault="004B222D" w:rsidP="004B222D">
      <w:pPr>
        <w:pStyle w:val="Heading1"/>
        <w:spacing w:before="0" w:beforeAutospacing="0" w:after="0" w:afterAutospacing="0"/>
        <w:rPr>
          <w:rFonts w:ascii="Arial" w:hAnsi="Arial" w:cs="Arial"/>
          <w:caps/>
          <w:color w:val="271753"/>
          <w:sz w:val="21"/>
          <w:szCs w:val="21"/>
        </w:rPr>
      </w:pPr>
      <w:r>
        <w:rPr>
          <w:rFonts w:ascii="Arial" w:hAnsi="Arial" w:cs="Arial"/>
          <w:caps/>
          <w:color w:val="271753"/>
          <w:sz w:val="21"/>
          <w:szCs w:val="21"/>
        </w:rPr>
        <w:t>214-941-0579</w:t>
      </w:r>
    </w:p>
    <w:p w14:paraId="0D7A9AC8" w14:textId="77777777" w:rsidR="004B222D" w:rsidRDefault="004B222D" w:rsidP="004B222D">
      <w:pPr>
        <w:pStyle w:val="Heading1"/>
        <w:spacing w:before="0" w:beforeAutospacing="0" w:after="0" w:afterAutospacing="0"/>
        <w:rPr>
          <w:rFonts w:ascii="Arial" w:hAnsi="Arial" w:cs="Arial"/>
          <w:caps/>
          <w:color w:val="271753"/>
          <w:sz w:val="21"/>
          <w:szCs w:val="21"/>
        </w:rPr>
      </w:pPr>
    </w:p>
    <w:p w14:paraId="339099F0" w14:textId="77777777" w:rsidR="004B222D" w:rsidRDefault="004B222D" w:rsidP="004B222D">
      <w:pPr>
        <w:pStyle w:val="Heading1"/>
        <w:spacing w:before="0" w:beforeAutospacing="0" w:after="0" w:afterAutospacing="0"/>
        <w:rPr>
          <w:rFonts w:ascii="Arial" w:hAnsi="Arial" w:cs="Arial"/>
          <w:caps/>
          <w:color w:val="271753"/>
          <w:sz w:val="21"/>
          <w:szCs w:val="21"/>
        </w:rPr>
      </w:pPr>
      <w:r>
        <w:rPr>
          <w:rFonts w:ascii="Arial" w:hAnsi="Arial" w:cs="Arial"/>
          <w:caps/>
          <w:color w:val="271753"/>
          <w:sz w:val="21"/>
          <w:szCs w:val="21"/>
        </w:rPr>
        <w:t>POLICIES &amp; SERVICE AGREEMENT</w:t>
      </w:r>
    </w:p>
    <w:p w14:paraId="4D6E5744" w14:textId="77777777" w:rsidR="004B222D" w:rsidRDefault="004B222D" w:rsidP="004B222D">
      <w:pPr>
        <w:pStyle w:val="Heading1"/>
        <w:spacing w:before="0" w:beforeAutospacing="0" w:after="0" w:afterAutospacing="0"/>
        <w:rPr>
          <w:rFonts w:ascii="Arial" w:hAnsi="Arial" w:cs="Arial"/>
          <w:caps/>
          <w:color w:val="271753"/>
          <w:sz w:val="21"/>
          <w:szCs w:val="21"/>
        </w:rPr>
      </w:pPr>
    </w:p>
    <w:p w14:paraId="1D16A5B2" w14:textId="77777777" w:rsidR="004B222D" w:rsidRDefault="00CA6E69" w:rsidP="004B222D">
      <w:pPr>
        <w:pStyle w:val="Heading1"/>
        <w:spacing w:before="0" w:beforeAutospacing="0" w:after="0" w:afterAutospacing="0"/>
        <w:rPr>
          <w:rFonts w:ascii="Arial" w:hAnsi="Arial" w:cs="Arial"/>
          <w:caps/>
          <w:color w:val="271753"/>
          <w:sz w:val="21"/>
          <w:szCs w:val="21"/>
        </w:rPr>
      </w:pPr>
      <w:r>
        <w:rPr>
          <w:rFonts w:ascii="Arial" w:hAnsi="Arial" w:cs="Arial"/>
          <w:caps/>
          <w:color w:val="271753"/>
          <w:sz w:val="21"/>
          <w:szCs w:val="21"/>
        </w:rPr>
        <w:t>All FUTURE AND EXISTING CLIENTS UNDERSTAND &amp; AGREE TO THE FOLLOWING:</w:t>
      </w:r>
    </w:p>
    <w:p w14:paraId="08DF56EA" w14:textId="77777777" w:rsidR="004B222D" w:rsidRDefault="004B222D" w:rsidP="004B222D">
      <w:pPr>
        <w:pStyle w:val="NormalWeb"/>
        <w:spacing w:before="0" w:beforeAutospacing="0" w:after="0" w:afterAutospacing="0"/>
        <w:rPr>
          <w:rFonts w:ascii="Arial" w:hAnsi="Arial" w:cs="Arial"/>
          <w:b/>
          <w:bCs/>
          <w:color w:val="271753"/>
          <w:sz w:val="18"/>
          <w:szCs w:val="18"/>
        </w:rPr>
      </w:pPr>
    </w:p>
    <w:p w14:paraId="7B15F9CA" w14:textId="77777777"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b/>
          <w:bCs/>
          <w:color w:val="271753"/>
          <w:sz w:val="18"/>
          <w:szCs w:val="18"/>
        </w:rPr>
        <w:t>Section 1. Governing Authority and Providers</w:t>
      </w:r>
    </w:p>
    <w:p w14:paraId="151CAFB9" w14:textId="47E3CD1B"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CCA Behavioral Health, PLLC provides counseling, psychotherapy, consulting, research, training, rehabilitation, and assessment services for individuals, families, agencies, and companies in the State of Texas. The company is a Texas Medicaid Provider; and registered as a professional company by the State of Texas. The company is owned and operated by Donald S. Chandler, Jr., Ph.D. The primary treatment provider(s) of the company are licensed professionals by the Texas State Board of Examiners of Professional Counselors and the Tennessee Health Related Boards. Volunteers, Interns, and Practicum Students and other employees/contractors are qualified personnel approved by the company. The staff and personnel of the company may provide counseling-related assistance,</w:t>
      </w:r>
      <w:r w:rsidR="003801C5">
        <w:rPr>
          <w:rFonts w:ascii="Arial" w:hAnsi="Arial" w:cs="Arial"/>
          <w:color w:val="271753"/>
          <w:sz w:val="18"/>
          <w:szCs w:val="18"/>
        </w:rPr>
        <w:t xml:space="preserve"> life coaching, assessments, consultations,</w:t>
      </w:r>
      <w:r>
        <w:rPr>
          <w:rFonts w:ascii="Arial" w:hAnsi="Arial" w:cs="Arial"/>
          <w:color w:val="271753"/>
          <w:sz w:val="18"/>
          <w:szCs w:val="18"/>
        </w:rPr>
        <w:t xml:space="preserve"> rehabilitation, and other specified duties according to agreements, contracts, and corresponding certifying agencies. </w:t>
      </w:r>
      <w:r>
        <w:rPr>
          <w:rFonts w:ascii="Arial" w:hAnsi="Arial" w:cs="Arial"/>
          <w:color w:val="271753"/>
          <w:sz w:val="18"/>
          <w:szCs w:val="18"/>
        </w:rPr>
        <w:br/>
      </w:r>
      <w:r>
        <w:rPr>
          <w:rFonts w:ascii="Arial" w:hAnsi="Arial" w:cs="Arial"/>
          <w:color w:val="271753"/>
          <w:sz w:val="18"/>
          <w:szCs w:val="18"/>
        </w:rPr>
        <w:br/>
      </w:r>
      <w:r>
        <w:rPr>
          <w:rFonts w:ascii="Arial" w:hAnsi="Arial" w:cs="Arial"/>
          <w:b/>
          <w:bCs/>
          <w:color w:val="271753"/>
          <w:sz w:val="18"/>
          <w:szCs w:val="18"/>
        </w:rPr>
        <w:t>Section 2. Confidentiality, Requests for Information, and Disclosure Policy</w:t>
      </w:r>
    </w:p>
    <w:p w14:paraId="088E1112" w14:textId="3F245113" w:rsidR="004B222D" w:rsidRDefault="009D3029"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When applicable, a</w:t>
      </w:r>
      <w:r w:rsidR="004B222D">
        <w:rPr>
          <w:rFonts w:ascii="Arial" w:hAnsi="Arial" w:cs="Arial"/>
          <w:color w:val="271753"/>
          <w:sz w:val="18"/>
          <w:szCs w:val="18"/>
        </w:rPr>
        <w:t xml:space="preserve">ll information regarding services including records pertaining to our services are confidential and protected by state and federal law. All communications to a third party regarding our client's records or information are prohibited without written consent or agreement. A written HIPAA compliant request form must be provided to us </w:t>
      </w:r>
      <w:proofErr w:type="gramStart"/>
      <w:r w:rsidR="004B222D">
        <w:rPr>
          <w:rFonts w:ascii="Arial" w:hAnsi="Arial" w:cs="Arial"/>
          <w:color w:val="271753"/>
          <w:sz w:val="18"/>
          <w:szCs w:val="18"/>
        </w:rPr>
        <w:t>in order to</w:t>
      </w:r>
      <w:proofErr w:type="gramEnd"/>
      <w:r w:rsidR="004B222D">
        <w:rPr>
          <w:rFonts w:ascii="Arial" w:hAnsi="Arial" w:cs="Arial"/>
          <w:color w:val="271753"/>
          <w:sz w:val="18"/>
          <w:szCs w:val="18"/>
        </w:rPr>
        <w:t xml:space="preserve"> release information to a client or another party. All requests for records should be faxed to (214) 941-0579. There is also an administrative fee of $50.00 </w:t>
      </w:r>
      <w:r w:rsidR="003A092C">
        <w:rPr>
          <w:rFonts w:ascii="Arial" w:hAnsi="Arial" w:cs="Arial"/>
          <w:color w:val="271753"/>
          <w:sz w:val="18"/>
          <w:szCs w:val="18"/>
        </w:rPr>
        <w:t xml:space="preserve">or more </w:t>
      </w:r>
      <w:r w:rsidR="004B222D">
        <w:rPr>
          <w:rFonts w:ascii="Arial" w:hAnsi="Arial" w:cs="Arial"/>
          <w:color w:val="271753"/>
          <w:sz w:val="18"/>
          <w:szCs w:val="18"/>
        </w:rPr>
        <w:t>for clerical services (e.g. record copies, etc.). This administrative fee may also apply to authorized emails, faxes, and monthly summaries/information requests. The administrative fee may vary according to contractual agreements or state/federal law. If our providers are required to attend court hearing related to a disclosure of information, all court expenditures must be paid in full by the requesting party. According to Texas Family Code-611, we have the right to refuse the release of confidential information (e.g. psychotherapy information) which may result in psychological, emotional, or physical harm to our clients. Clients referred by state agencies should also note that their information may be subjected to full disclosure if court ordered to do so.</w:t>
      </w:r>
    </w:p>
    <w:p w14:paraId="6F4712ED" w14:textId="14AE03D0" w:rsidR="00FD32C3" w:rsidRDefault="00FD32C3" w:rsidP="004B222D">
      <w:pPr>
        <w:pStyle w:val="NormalWeb"/>
        <w:spacing w:before="0" w:beforeAutospacing="0" w:after="0" w:afterAutospacing="0"/>
        <w:rPr>
          <w:rFonts w:ascii="Arial" w:hAnsi="Arial" w:cs="Arial"/>
          <w:color w:val="271753"/>
          <w:sz w:val="18"/>
          <w:szCs w:val="18"/>
        </w:rPr>
      </w:pPr>
    </w:p>
    <w:p w14:paraId="72D503D3" w14:textId="78F44CEE" w:rsidR="00FD32C3" w:rsidRDefault="00FD32C3" w:rsidP="003801C5">
      <w:pPr>
        <w:pStyle w:val="NormalWeb"/>
        <w:numPr>
          <w:ilvl w:val="0"/>
          <w:numId w:val="4"/>
        </w:numPr>
        <w:spacing w:before="0" w:beforeAutospacing="0" w:after="0" w:afterAutospacing="0"/>
        <w:rPr>
          <w:rFonts w:ascii="Arial" w:hAnsi="Arial" w:cs="Arial"/>
          <w:color w:val="271753"/>
          <w:sz w:val="18"/>
          <w:szCs w:val="18"/>
        </w:rPr>
      </w:pPr>
      <w:r>
        <w:rPr>
          <w:rFonts w:ascii="Arial" w:hAnsi="Arial" w:cs="Arial"/>
          <w:color w:val="271753"/>
          <w:sz w:val="18"/>
          <w:szCs w:val="18"/>
        </w:rPr>
        <w:t>Teleservices &amp; Online Communications: CCA Behavioral Health, PLLC provides communications through online media such as text messages, emails, etc. All clients give full consent to utilize electronic devices for client communications. This includes teleservices. The clients are responsible for utilizing electronic medias to secure confidential information. Clients that communicate through Skype, Facebook</w:t>
      </w:r>
      <w:r w:rsidR="003801C5">
        <w:rPr>
          <w:rFonts w:ascii="Arial" w:hAnsi="Arial" w:cs="Arial"/>
          <w:color w:val="271753"/>
          <w:sz w:val="18"/>
          <w:szCs w:val="18"/>
        </w:rPr>
        <w:t xml:space="preserve">, email indemnify and hold CCA Behavioral Health, PLLC and their affiliates harmless for breaches of confidential information. </w:t>
      </w:r>
      <w:r>
        <w:rPr>
          <w:rFonts w:ascii="Arial" w:hAnsi="Arial" w:cs="Arial"/>
          <w:color w:val="271753"/>
          <w:sz w:val="18"/>
          <w:szCs w:val="18"/>
        </w:rPr>
        <w:t xml:space="preserve"> </w:t>
      </w:r>
    </w:p>
    <w:p w14:paraId="068A0BD3" w14:textId="1743F8F8" w:rsidR="003801C5" w:rsidRDefault="003801C5" w:rsidP="003801C5">
      <w:pPr>
        <w:pStyle w:val="NormalWeb"/>
        <w:numPr>
          <w:ilvl w:val="0"/>
          <w:numId w:val="4"/>
        </w:numPr>
        <w:spacing w:before="0" w:beforeAutospacing="0" w:after="0" w:afterAutospacing="0"/>
        <w:rPr>
          <w:rFonts w:ascii="Arial" w:hAnsi="Arial" w:cs="Arial"/>
          <w:color w:val="271753"/>
          <w:sz w:val="18"/>
          <w:szCs w:val="18"/>
        </w:rPr>
      </w:pPr>
      <w:r>
        <w:rPr>
          <w:rFonts w:ascii="Arial" w:hAnsi="Arial" w:cs="Arial"/>
          <w:color w:val="271753"/>
          <w:sz w:val="18"/>
          <w:szCs w:val="18"/>
        </w:rPr>
        <w:t>Online Recordkeeping: All client records will be kept confidentially through an online recordkeeping service designed by CCA Behavioral Health, PLLC.</w:t>
      </w:r>
    </w:p>
    <w:p w14:paraId="4D31903E" w14:textId="77777777" w:rsidR="004B222D" w:rsidRDefault="004B222D" w:rsidP="004B222D">
      <w:pPr>
        <w:pStyle w:val="NormalWeb"/>
        <w:spacing w:before="0" w:beforeAutospacing="0" w:after="0" w:afterAutospacing="0"/>
        <w:rPr>
          <w:rFonts w:ascii="Arial" w:hAnsi="Arial" w:cs="Arial"/>
          <w:color w:val="271753"/>
          <w:sz w:val="18"/>
          <w:szCs w:val="18"/>
        </w:rPr>
      </w:pPr>
    </w:p>
    <w:p w14:paraId="017776EA" w14:textId="77777777"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 </w:t>
      </w:r>
      <w:r>
        <w:rPr>
          <w:rFonts w:ascii="Arial" w:hAnsi="Arial" w:cs="Arial"/>
          <w:b/>
          <w:bCs/>
          <w:color w:val="271753"/>
          <w:sz w:val="18"/>
          <w:szCs w:val="18"/>
        </w:rPr>
        <w:t>Section 3. Appointments, Rescheduling, &amp; Guarantees</w:t>
      </w:r>
    </w:p>
    <w:p w14:paraId="5F19A10F" w14:textId="25B3048F"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 xml:space="preserve">In addition, clients are expected to re-schedule appointments within 72 hours in advance </w:t>
      </w:r>
      <w:proofErr w:type="gramStart"/>
      <w:r>
        <w:rPr>
          <w:rFonts w:ascii="Arial" w:hAnsi="Arial" w:cs="Arial"/>
          <w:color w:val="271753"/>
          <w:sz w:val="18"/>
          <w:szCs w:val="18"/>
        </w:rPr>
        <w:t>in order to</w:t>
      </w:r>
      <w:proofErr w:type="gramEnd"/>
      <w:r>
        <w:rPr>
          <w:rFonts w:ascii="Arial" w:hAnsi="Arial" w:cs="Arial"/>
          <w:color w:val="271753"/>
          <w:sz w:val="18"/>
          <w:szCs w:val="18"/>
        </w:rPr>
        <w:t xml:space="preserve"> continue services. All clients will be billed for same day cancellations unless otherwise determined by management. There are no guarantees for services provided. It is the client's responsibility to contact us regarding missed and rescheduled appointments. Same day cancellations are subjected to late fees. A 15</w:t>
      </w:r>
      <w:r w:rsidR="009D3029">
        <w:rPr>
          <w:rFonts w:ascii="Arial" w:hAnsi="Arial" w:cs="Arial"/>
          <w:color w:val="271753"/>
          <w:sz w:val="18"/>
          <w:szCs w:val="18"/>
        </w:rPr>
        <w:t>-</w:t>
      </w:r>
      <w:r>
        <w:rPr>
          <w:rFonts w:ascii="Arial" w:hAnsi="Arial" w:cs="Arial"/>
          <w:color w:val="271753"/>
          <w:sz w:val="18"/>
          <w:szCs w:val="18"/>
        </w:rPr>
        <w:t xml:space="preserve">minute grace period is required for all scheduled appointments. For Texas Department of Family &amp; Protective Services (DFPS) and </w:t>
      </w:r>
      <w:proofErr w:type="gramStart"/>
      <w:r>
        <w:rPr>
          <w:rFonts w:ascii="Arial" w:hAnsi="Arial" w:cs="Arial"/>
          <w:color w:val="271753"/>
          <w:sz w:val="18"/>
          <w:szCs w:val="18"/>
        </w:rPr>
        <w:t>any and all</w:t>
      </w:r>
      <w:proofErr w:type="gramEnd"/>
      <w:r>
        <w:rPr>
          <w:rFonts w:ascii="Arial" w:hAnsi="Arial" w:cs="Arial"/>
          <w:color w:val="271753"/>
          <w:sz w:val="18"/>
          <w:szCs w:val="18"/>
        </w:rPr>
        <w:t xml:space="preserve"> other agencies, there are no guarantees for services, monthly summaries, and appointments without prior 2054 authorization, the referral, or approval from the DFPS Program Director.</w:t>
      </w:r>
      <w:r w:rsidR="009D3029">
        <w:rPr>
          <w:rFonts w:ascii="Arial" w:hAnsi="Arial" w:cs="Arial"/>
          <w:color w:val="271753"/>
          <w:sz w:val="18"/>
          <w:szCs w:val="18"/>
        </w:rPr>
        <w:t xml:space="preserve"> The providers of this company reserve the right to cease referrals from DFPS and/or any other agencies within contractual guidelines. Clients that seek services privately for court ordered services are identified as private clients and not a referred client from the court or contracted state agency.</w:t>
      </w:r>
    </w:p>
    <w:p w14:paraId="5FC299D8" w14:textId="4794E0A4" w:rsidR="003801C5" w:rsidRDefault="003801C5" w:rsidP="004B222D">
      <w:pPr>
        <w:pStyle w:val="NormalWeb"/>
        <w:spacing w:before="0" w:beforeAutospacing="0" w:after="0" w:afterAutospacing="0"/>
        <w:rPr>
          <w:rFonts w:ascii="Arial" w:hAnsi="Arial" w:cs="Arial"/>
          <w:color w:val="271753"/>
          <w:sz w:val="18"/>
          <w:szCs w:val="18"/>
        </w:rPr>
      </w:pPr>
    </w:p>
    <w:p w14:paraId="357AC002" w14:textId="4124CAB1" w:rsidR="003801C5" w:rsidRDefault="003801C5" w:rsidP="004B222D">
      <w:pPr>
        <w:pStyle w:val="NormalWeb"/>
        <w:spacing w:before="0" w:beforeAutospacing="0" w:after="0" w:afterAutospacing="0"/>
        <w:rPr>
          <w:rFonts w:ascii="Arial" w:hAnsi="Arial" w:cs="Arial"/>
          <w:color w:val="271753"/>
          <w:sz w:val="18"/>
          <w:szCs w:val="18"/>
        </w:rPr>
      </w:pPr>
    </w:p>
    <w:p w14:paraId="3B80CA75" w14:textId="56E3C265" w:rsidR="003801C5" w:rsidRDefault="003801C5" w:rsidP="004B222D">
      <w:pPr>
        <w:pStyle w:val="NormalWeb"/>
        <w:spacing w:before="0" w:beforeAutospacing="0" w:after="0" w:afterAutospacing="0"/>
        <w:rPr>
          <w:rFonts w:ascii="Arial" w:hAnsi="Arial" w:cs="Arial"/>
          <w:color w:val="271753"/>
          <w:sz w:val="18"/>
          <w:szCs w:val="18"/>
        </w:rPr>
      </w:pPr>
    </w:p>
    <w:p w14:paraId="7AA57900" w14:textId="77777777" w:rsidR="003801C5" w:rsidRDefault="003801C5" w:rsidP="004B222D">
      <w:pPr>
        <w:pStyle w:val="NormalWeb"/>
        <w:spacing w:before="0" w:beforeAutospacing="0" w:after="0" w:afterAutospacing="0"/>
        <w:rPr>
          <w:rFonts w:ascii="Arial" w:hAnsi="Arial" w:cs="Arial"/>
          <w:color w:val="271753"/>
          <w:sz w:val="18"/>
          <w:szCs w:val="18"/>
        </w:rPr>
      </w:pPr>
    </w:p>
    <w:p w14:paraId="7544A32D" w14:textId="77777777" w:rsidR="004B222D" w:rsidRDefault="004B222D" w:rsidP="004B222D">
      <w:pPr>
        <w:pStyle w:val="NormalWeb"/>
        <w:spacing w:before="0" w:beforeAutospacing="0" w:after="0" w:afterAutospacing="0"/>
        <w:rPr>
          <w:rFonts w:ascii="Arial" w:hAnsi="Arial" w:cs="Arial"/>
          <w:color w:val="271753"/>
          <w:sz w:val="18"/>
          <w:szCs w:val="18"/>
        </w:rPr>
      </w:pPr>
    </w:p>
    <w:p w14:paraId="6534DBC6" w14:textId="07F78E8C"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b/>
          <w:bCs/>
          <w:color w:val="271753"/>
          <w:sz w:val="18"/>
          <w:szCs w:val="18"/>
        </w:rPr>
        <w:lastRenderedPageBreak/>
        <w:t xml:space="preserve">Section 4. Treatment </w:t>
      </w:r>
      <w:r w:rsidR="00FD32C3">
        <w:rPr>
          <w:rFonts w:ascii="Arial" w:hAnsi="Arial" w:cs="Arial"/>
          <w:b/>
          <w:bCs/>
          <w:color w:val="271753"/>
          <w:sz w:val="18"/>
          <w:szCs w:val="18"/>
        </w:rPr>
        <w:t xml:space="preserve">or Life Coaching </w:t>
      </w:r>
      <w:r>
        <w:rPr>
          <w:rFonts w:ascii="Arial" w:hAnsi="Arial" w:cs="Arial"/>
          <w:b/>
          <w:bCs/>
          <w:color w:val="271753"/>
          <w:sz w:val="18"/>
          <w:szCs w:val="18"/>
        </w:rPr>
        <w:t>Planning and Therapeutic Level System</w:t>
      </w:r>
    </w:p>
    <w:p w14:paraId="37E02075" w14:textId="22A1B0DC"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Generally, clients attend between 6-12 sessions</w:t>
      </w:r>
      <w:r w:rsidR="009D3029">
        <w:rPr>
          <w:rFonts w:ascii="Arial" w:hAnsi="Arial" w:cs="Arial"/>
          <w:color w:val="271753"/>
          <w:sz w:val="18"/>
          <w:szCs w:val="18"/>
        </w:rPr>
        <w:t xml:space="preserve"> for counseling or life coaching</w:t>
      </w:r>
      <w:r>
        <w:rPr>
          <w:rFonts w:ascii="Arial" w:hAnsi="Arial" w:cs="Arial"/>
          <w:color w:val="271753"/>
          <w:sz w:val="18"/>
          <w:szCs w:val="18"/>
        </w:rPr>
        <w:t>. Our Therapeutic Level System is designed to conceptualize counseling</w:t>
      </w:r>
      <w:r w:rsidR="009D3029">
        <w:rPr>
          <w:rFonts w:ascii="Arial" w:hAnsi="Arial" w:cs="Arial"/>
          <w:color w:val="271753"/>
          <w:sz w:val="18"/>
          <w:szCs w:val="18"/>
        </w:rPr>
        <w:t>, life coaching</w:t>
      </w:r>
      <w:r>
        <w:rPr>
          <w:rFonts w:ascii="Arial" w:hAnsi="Arial" w:cs="Arial"/>
          <w:color w:val="271753"/>
          <w:sz w:val="18"/>
          <w:szCs w:val="18"/>
        </w:rPr>
        <w:t xml:space="preserve"> and rehabilitation frequency. In general, Level 1 requires 1-2 sessions or services per week. Level 2 requires weekly or bi-monthly services. Level 3 requires monthly services only. The completion and termination of services is based on the completion of therapeutic goals, the level system, progress, outstanding expenditures, attendance, treatment and policy compliance. The level system, diagnoses and treatment plans of our clients are determined by the treatment providers of CCA Behavioral Health, PLLC.</w:t>
      </w:r>
    </w:p>
    <w:p w14:paraId="2C4A0711" w14:textId="77777777" w:rsidR="004B222D" w:rsidRDefault="004B222D" w:rsidP="004B222D">
      <w:pPr>
        <w:pStyle w:val="NormalWeb"/>
        <w:spacing w:before="0" w:beforeAutospacing="0" w:after="0" w:afterAutospacing="0"/>
        <w:rPr>
          <w:rFonts w:ascii="Arial" w:hAnsi="Arial" w:cs="Arial"/>
          <w:color w:val="271753"/>
          <w:sz w:val="18"/>
          <w:szCs w:val="18"/>
        </w:rPr>
      </w:pPr>
    </w:p>
    <w:p w14:paraId="2EFDD37F" w14:textId="77777777" w:rsidR="004B222D" w:rsidRDefault="004B222D" w:rsidP="004B222D">
      <w:pPr>
        <w:pStyle w:val="NormalWeb"/>
        <w:spacing w:before="0" w:beforeAutospacing="0" w:after="0" w:afterAutospacing="0"/>
        <w:rPr>
          <w:rFonts w:ascii="Arial" w:hAnsi="Arial" w:cs="Arial"/>
          <w:color w:val="271753"/>
          <w:sz w:val="18"/>
          <w:szCs w:val="18"/>
        </w:rPr>
      </w:pPr>
    </w:p>
    <w:p w14:paraId="5AA76B14" w14:textId="77777777" w:rsidR="004B222D" w:rsidRDefault="004B222D" w:rsidP="004B222D">
      <w:pPr>
        <w:pStyle w:val="NormalWeb"/>
        <w:spacing w:before="0" w:beforeAutospacing="0" w:after="0" w:afterAutospacing="0"/>
        <w:rPr>
          <w:rFonts w:ascii="Arial" w:hAnsi="Arial" w:cs="Arial"/>
          <w:color w:val="271753"/>
          <w:sz w:val="18"/>
          <w:szCs w:val="18"/>
        </w:rPr>
      </w:pPr>
    </w:p>
    <w:p w14:paraId="63C3C417" w14:textId="77777777" w:rsidR="004B222D" w:rsidRDefault="004B222D" w:rsidP="004B222D">
      <w:pPr>
        <w:pStyle w:val="NormalWeb"/>
        <w:spacing w:before="0" w:beforeAutospacing="0" w:after="0" w:afterAutospacing="0"/>
        <w:rPr>
          <w:rFonts w:ascii="Arial" w:hAnsi="Arial" w:cs="Arial"/>
          <w:color w:val="271753"/>
          <w:sz w:val="18"/>
          <w:szCs w:val="18"/>
        </w:rPr>
      </w:pPr>
    </w:p>
    <w:p w14:paraId="32050B08" w14:textId="77777777" w:rsidR="004B222D" w:rsidRDefault="004B222D" w:rsidP="004B222D">
      <w:pPr>
        <w:pStyle w:val="NormalWeb"/>
        <w:spacing w:before="0" w:beforeAutospacing="0" w:after="0" w:afterAutospacing="0"/>
        <w:rPr>
          <w:rFonts w:ascii="Arial" w:hAnsi="Arial" w:cs="Arial"/>
          <w:color w:val="271753"/>
          <w:sz w:val="18"/>
          <w:szCs w:val="18"/>
        </w:rPr>
      </w:pPr>
    </w:p>
    <w:p w14:paraId="06850B99" w14:textId="77777777" w:rsidR="004B222D" w:rsidRDefault="004B222D" w:rsidP="004B222D">
      <w:pPr>
        <w:pStyle w:val="NormalWeb"/>
        <w:spacing w:before="0" w:beforeAutospacing="0" w:after="0" w:afterAutospacing="0"/>
        <w:rPr>
          <w:rFonts w:ascii="Arial" w:hAnsi="Arial" w:cs="Arial"/>
          <w:color w:val="271753"/>
          <w:sz w:val="18"/>
          <w:szCs w:val="18"/>
        </w:rPr>
      </w:pPr>
    </w:p>
    <w:p w14:paraId="391AB051" w14:textId="6631C2E6"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 xml:space="preserve">GENERAL TREATMENT PLAN (Therapeutic </w:t>
      </w:r>
      <w:r w:rsidR="009D3029">
        <w:rPr>
          <w:rFonts w:ascii="Arial" w:hAnsi="Arial" w:cs="Arial"/>
          <w:color w:val="271753"/>
          <w:sz w:val="18"/>
          <w:szCs w:val="18"/>
        </w:rPr>
        <w:t xml:space="preserve">of Life Coaching </w:t>
      </w:r>
      <w:r>
        <w:rPr>
          <w:rFonts w:ascii="Arial" w:hAnsi="Arial" w:cs="Arial"/>
          <w:color w:val="271753"/>
          <w:sz w:val="18"/>
          <w:szCs w:val="18"/>
        </w:rPr>
        <w:t>Goals)</w:t>
      </w:r>
    </w:p>
    <w:p w14:paraId="4FEAF50F" w14:textId="77777777" w:rsidR="004B222D" w:rsidRDefault="004B222D" w:rsidP="004B222D">
      <w:pPr>
        <w:pStyle w:val="NormalWeb"/>
        <w:spacing w:before="0" w:beforeAutospacing="0" w:after="0" w:afterAutospacing="0"/>
        <w:rPr>
          <w:rFonts w:ascii="Arial" w:hAnsi="Arial" w:cs="Arial"/>
          <w:color w:val="271753"/>
          <w:sz w:val="18"/>
          <w:szCs w:val="18"/>
        </w:rPr>
      </w:pPr>
    </w:p>
    <w:p w14:paraId="03C80DEE" w14:textId="1D462FC3"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The following information below is the general treatment</w:t>
      </w:r>
      <w:r w:rsidR="009D3029">
        <w:rPr>
          <w:rFonts w:ascii="Arial" w:hAnsi="Arial" w:cs="Arial"/>
          <w:color w:val="271753"/>
          <w:sz w:val="18"/>
          <w:szCs w:val="18"/>
        </w:rPr>
        <w:t xml:space="preserve"> or life coaching</w:t>
      </w:r>
      <w:r>
        <w:rPr>
          <w:rFonts w:ascii="Arial" w:hAnsi="Arial" w:cs="Arial"/>
          <w:color w:val="271753"/>
          <w:sz w:val="18"/>
          <w:szCs w:val="18"/>
        </w:rPr>
        <w:t xml:space="preserve"> plan an</w:t>
      </w:r>
      <w:r w:rsidR="003A092C">
        <w:rPr>
          <w:rFonts w:ascii="Arial" w:hAnsi="Arial" w:cs="Arial"/>
          <w:color w:val="271753"/>
          <w:sz w:val="18"/>
          <w:szCs w:val="18"/>
        </w:rPr>
        <w:t>d goals within a 90-</w:t>
      </w:r>
      <w:r>
        <w:rPr>
          <w:rFonts w:ascii="Arial" w:hAnsi="Arial" w:cs="Arial"/>
          <w:color w:val="271753"/>
          <w:sz w:val="18"/>
          <w:szCs w:val="18"/>
        </w:rPr>
        <w:t>day timeframe:</w:t>
      </w:r>
    </w:p>
    <w:p w14:paraId="2CCB0FE5" w14:textId="77777777" w:rsidR="004B222D" w:rsidRDefault="004B222D" w:rsidP="004B222D">
      <w:pPr>
        <w:pStyle w:val="NormalWeb"/>
        <w:spacing w:before="0" w:beforeAutospacing="0" w:after="0" w:afterAutospacing="0"/>
        <w:rPr>
          <w:rFonts w:ascii="Arial" w:hAnsi="Arial" w:cs="Arial"/>
          <w:color w:val="271753"/>
          <w:sz w:val="18"/>
          <w:szCs w:val="18"/>
        </w:rPr>
      </w:pPr>
    </w:p>
    <w:p w14:paraId="052D9305" w14:textId="77777777" w:rsidR="004B222D" w:rsidRDefault="003A092C"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1. I</w:t>
      </w:r>
      <w:r w:rsidR="004B222D">
        <w:rPr>
          <w:rFonts w:ascii="Arial" w:hAnsi="Arial" w:cs="Arial"/>
          <w:color w:val="271753"/>
          <w:sz w:val="18"/>
          <w:szCs w:val="18"/>
        </w:rPr>
        <w:t>dentify t</w:t>
      </w:r>
      <w:r>
        <w:rPr>
          <w:rFonts w:ascii="Arial" w:hAnsi="Arial" w:cs="Arial"/>
          <w:color w:val="271753"/>
          <w:sz w:val="18"/>
          <w:szCs w:val="18"/>
        </w:rPr>
        <w:t>he triggers to the emotional/be</w:t>
      </w:r>
      <w:r w:rsidR="004B222D">
        <w:rPr>
          <w:rFonts w:ascii="Arial" w:hAnsi="Arial" w:cs="Arial"/>
          <w:color w:val="271753"/>
          <w:sz w:val="18"/>
          <w:szCs w:val="18"/>
        </w:rPr>
        <w:t>h</w:t>
      </w:r>
      <w:r>
        <w:rPr>
          <w:rFonts w:ascii="Arial" w:hAnsi="Arial" w:cs="Arial"/>
          <w:color w:val="271753"/>
          <w:sz w:val="18"/>
          <w:szCs w:val="18"/>
        </w:rPr>
        <w:t>a</w:t>
      </w:r>
      <w:r w:rsidR="004B222D">
        <w:rPr>
          <w:rFonts w:ascii="Arial" w:hAnsi="Arial" w:cs="Arial"/>
          <w:color w:val="271753"/>
          <w:sz w:val="18"/>
          <w:szCs w:val="18"/>
        </w:rPr>
        <w:t>vioral problems.</w:t>
      </w:r>
    </w:p>
    <w:p w14:paraId="406DDD97" w14:textId="77777777"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2. Improve knowledge &amp; skills relative to mental health, rehabilitation, and substance abuse.</w:t>
      </w:r>
    </w:p>
    <w:p w14:paraId="51DABB3A" w14:textId="77777777"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3. Improve parent-child relations and/or family relations.</w:t>
      </w:r>
    </w:p>
    <w:p w14:paraId="4F4D83F3" w14:textId="0E672583" w:rsidR="004B222D" w:rsidRDefault="003A092C"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 xml:space="preserve">4. Improve </w:t>
      </w:r>
      <w:r w:rsidR="009D3029">
        <w:rPr>
          <w:rFonts w:ascii="Arial" w:hAnsi="Arial" w:cs="Arial"/>
          <w:color w:val="271753"/>
          <w:sz w:val="18"/>
          <w:szCs w:val="18"/>
        </w:rPr>
        <w:t>s</w:t>
      </w:r>
      <w:r>
        <w:rPr>
          <w:rFonts w:ascii="Arial" w:hAnsi="Arial" w:cs="Arial"/>
          <w:color w:val="271753"/>
          <w:sz w:val="18"/>
          <w:szCs w:val="18"/>
        </w:rPr>
        <w:t>elf-</w:t>
      </w:r>
      <w:r w:rsidR="004B222D">
        <w:rPr>
          <w:rFonts w:ascii="Arial" w:hAnsi="Arial" w:cs="Arial"/>
          <w:color w:val="271753"/>
          <w:sz w:val="18"/>
          <w:szCs w:val="18"/>
        </w:rPr>
        <w:t>sufficiency.</w:t>
      </w:r>
    </w:p>
    <w:p w14:paraId="6BCBDFFC" w14:textId="77777777"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5. Improve community linkages &amp; support networks.</w:t>
      </w:r>
    </w:p>
    <w:p w14:paraId="075CB72B" w14:textId="2616D175"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6. Improve safety &amp; supervision planning.</w:t>
      </w:r>
    </w:p>
    <w:p w14:paraId="546E3830" w14:textId="236E7C9B" w:rsidR="009D3029" w:rsidRDefault="009D3029" w:rsidP="004B222D">
      <w:pPr>
        <w:pStyle w:val="NormalWeb"/>
        <w:spacing w:before="0" w:beforeAutospacing="0" w:after="0" w:afterAutospacing="0"/>
        <w:rPr>
          <w:rFonts w:ascii="Arial" w:hAnsi="Arial" w:cs="Arial"/>
          <w:color w:val="271753"/>
          <w:sz w:val="18"/>
          <w:szCs w:val="18"/>
        </w:rPr>
      </w:pPr>
    </w:p>
    <w:p w14:paraId="60AF00C0" w14:textId="4C3DBDC1" w:rsidR="009D3029" w:rsidRDefault="009D3029"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 xml:space="preserve">The conceptual basis of treatment and life coaching is based on Chandler (2017). “The Essentials of the </w:t>
      </w:r>
      <w:proofErr w:type="spellStart"/>
      <w:r>
        <w:rPr>
          <w:rFonts w:ascii="Arial" w:hAnsi="Arial" w:cs="Arial"/>
          <w:color w:val="271753"/>
          <w:sz w:val="18"/>
          <w:szCs w:val="18"/>
        </w:rPr>
        <w:t>Eclective</w:t>
      </w:r>
      <w:proofErr w:type="spellEnd"/>
      <w:r>
        <w:rPr>
          <w:rFonts w:ascii="Arial" w:hAnsi="Arial" w:cs="Arial"/>
          <w:color w:val="271753"/>
          <w:sz w:val="18"/>
          <w:szCs w:val="18"/>
        </w:rPr>
        <w:t xml:space="preserve"> Consciousness &amp; Introspective Coaching”. This book may be found online for purchase. </w:t>
      </w:r>
    </w:p>
    <w:p w14:paraId="0AEBA066" w14:textId="77777777" w:rsidR="004B222D" w:rsidRDefault="004B222D" w:rsidP="004B222D">
      <w:pPr>
        <w:pStyle w:val="NormalWeb"/>
        <w:spacing w:before="0" w:beforeAutospacing="0" w:after="0" w:afterAutospacing="0"/>
        <w:rPr>
          <w:rFonts w:ascii="Arial" w:hAnsi="Arial" w:cs="Arial"/>
          <w:color w:val="271753"/>
          <w:sz w:val="18"/>
          <w:szCs w:val="18"/>
        </w:rPr>
      </w:pPr>
    </w:p>
    <w:p w14:paraId="0C75303D" w14:textId="77777777" w:rsidR="004B222D" w:rsidRDefault="004B222D" w:rsidP="004B222D">
      <w:pPr>
        <w:pStyle w:val="NormalWeb"/>
        <w:spacing w:before="0" w:beforeAutospacing="0" w:after="0" w:afterAutospacing="0"/>
        <w:rPr>
          <w:rFonts w:ascii="Arial" w:hAnsi="Arial" w:cs="Arial"/>
          <w:b/>
          <w:bCs/>
          <w:color w:val="271753"/>
          <w:sz w:val="18"/>
          <w:szCs w:val="18"/>
        </w:rPr>
      </w:pPr>
    </w:p>
    <w:p w14:paraId="06C85D12" w14:textId="77777777"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b/>
          <w:bCs/>
          <w:color w:val="271753"/>
          <w:sz w:val="18"/>
          <w:szCs w:val="18"/>
        </w:rPr>
        <w:t>Section 5. State Agency Reporting</w:t>
      </w:r>
    </w:p>
    <w:p w14:paraId="4FA724E6" w14:textId="161F5CF4"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CCA Behavioral Health, PLLC provides monthly and quarterly reports to state agencies regarding the progress of referred clients</w:t>
      </w:r>
      <w:r w:rsidR="003A092C">
        <w:rPr>
          <w:rFonts w:ascii="Arial" w:hAnsi="Arial" w:cs="Arial"/>
          <w:color w:val="271753"/>
          <w:sz w:val="18"/>
          <w:szCs w:val="18"/>
        </w:rPr>
        <w:t xml:space="preserve"> under contract</w:t>
      </w:r>
      <w:r>
        <w:rPr>
          <w:rFonts w:ascii="Arial" w:hAnsi="Arial" w:cs="Arial"/>
          <w:color w:val="271753"/>
          <w:sz w:val="18"/>
          <w:szCs w:val="18"/>
        </w:rPr>
        <w:t>. Generally, monthly reports are provided by the 5th-10th day of the following month either by fax, email, or conference. All reports will abide by HIPAA standards or other standards according</w:t>
      </w:r>
      <w:r w:rsidR="003A092C">
        <w:rPr>
          <w:rFonts w:ascii="Arial" w:hAnsi="Arial" w:cs="Arial"/>
          <w:color w:val="271753"/>
          <w:sz w:val="18"/>
          <w:szCs w:val="18"/>
        </w:rPr>
        <w:t xml:space="preserve"> state and federal law.</w:t>
      </w:r>
      <w:r w:rsidR="009D3029">
        <w:rPr>
          <w:rFonts w:ascii="Arial" w:hAnsi="Arial" w:cs="Arial"/>
          <w:color w:val="271753"/>
          <w:sz w:val="18"/>
          <w:szCs w:val="18"/>
        </w:rPr>
        <w:t xml:space="preserve"> For private clients, there is no guarantee</w:t>
      </w:r>
      <w:r w:rsidR="005F6E1F">
        <w:rPr>
          <w:rFonts w:ascii="Arial" w:hAnsi="Arial" w:cs="Arial"/>
          <w:color w:val="271753"/>
          <w:sz w:val="18"/>
          <w:szCs w:val="18"/>
        </w:rPr>
        <w:t>s</w:t>
      </w:r>
      <w:r w:rsidR="009D3029">
        <w:rPr>
          <w:rFonts w:ascii="Arial" w:hAnsi="Arial" w:cs="Arial"/>
          <w:color w:val="271753"/>
          <w:sz w:val="18"/>
          <w:szCs w:val="18"/>
        </w:rPr>
        <w:t xml:space="preserve"> that communications will automatically be sent or delivered with consent or approval of the client.</w:t>
      </w:r>
      <w:r w:rsidR="009A4FF9">
        <w:rPr>
          <w:rFonts w:ascii="Arial" w:hAnsi="Arial" w:cs="Arial"/>
          <w:color w:val="271753"/>
          <w:sz w:val="18"/>
          <w:szCs w:val="18"/>
        </w:rPr>
        <w:t xml:space="preserve"> For clients who are seeking social security income (SSI), there is no guarantee that benefits will be provided based on attendance of services. SSI clients who have not been seen within 90 days, the clinical file will be </w:t>
      </w:r>
      <w:r w:rsidR="00FD32C3">
        <w:rPr>
          <w:rFonts w:ascii="Arial" w:hAnsi="Arial" w:cs="Arial"/>
          <w:color w:val="271753"/>
          <w:sz w:val="18"/>
          <w:szCs w:val="18"/>
        </w:rPr>
        <w:t>“</w:t>
      </w:r>
      <w:r w:rsidR="009A4FF9">
        <w:rPr>
          <w:rFonts w:ascii="Arial" w:hAnsi="Arial" w:cs="Arial"/>
          <w:color w:val="271753"/>
          <w:sz w:val="18"/>
          <w:szCs w:val="18"/>
        </w:rPr>
        <w:t>closed</w:t>
      </w:r>
      <w:r w:rsidR="00FD32C3">
        <w:rPr>
          <w:rFonts w:ascii="Arial" w:hAnsi="Arial" w:cs="Arial"/>
          <w:color w:val="271753"/>
          <w:sz w:val="18"/>
          <w:szCs w:val="18"/>
        </w:rPr>
        <w:t>”</w:t>
      </w:r>
      <w:r w:rsidR="009A4FF9">
        <w:rPr>
          <w:rFonts w:ascii="Arial" w:hAnsi="Arial" w:cs="Arial"/>
          <w:color w:val="271753"/>
          <w:sz w:val="18"/>
          <w:szCs w:val="18"/>
        </w:rPr>
        <w:t xml:space="preserve"> and no current mental status information can be provided or guaranteed.</w:t>
      </w:r>
    </w:p>
    <w:p w14:paraId="5A3F6F95" w14:textId="77777777" w:rsidR="003A092C" w:rsidRDefault="003A092C" w:rsidP="004B222D">
      <w:pPr>
        <w:pStyle w:val="NormalWeb"/>
        <w:spacing w:before="0" w:beforeAutospacing="0" w:after="0" w:afterAutospacing="0"/>
        <w:rPr>
          <w:rFonts w:ascii="Arial" w:hAnsi="Arial" w:cs="Arial"/>
          <w:color w:val="271753"/>
          <w:sz w:val="18"/>
          <w:szCs w:val="18"/>
        </w:rPr>
      </w:pPr>
    </w:p>
    <w:p w14:paraId="4EA893C6" w14:textId="7C2EFA2A"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b/>
          <w:bCs/>
          <w:color w:val="271753"/>
          <w:sz w:val="18"/>
          <w:szCs w:val="18"/>
        </w:rPr>
        <w:t>Section 6. Court</w:t>
      </w:r>
      <w:r w:rsidR="005F6E1F">
        <w:rPr>
          <w:rFonts w:ascii="Arial" w:hAnsi="Arial" w:cs="Arial"/>
          <w:b/>
          <w:bCs/>
          <w:color w:val="271753"/>
          <w:sz w:val="18"/>
          <w:szCs w:val="18"/>
        </w:rPr>
        <w:t xml:space="preserve"> Related Services</w:t>
      </w:r>
      <w:r>
        <w:rPr>
          <w:rFonts w:ascii="Arial" w:hAnsi="Arial" w:cs="Arial"/>
          <w:b/>
          <w:bCs/>
          <w:color w:val="271753"/>
          <w:sz w:val="18"/>
          <w:szCs w:val="18"/>
        </w:rPr>
        <w:t xml:space="preserve"> and State-Agency Services</w:t>
      </w:r>
    </w:p>
    <w:p w14:paraId="3439FB4E" w14:textId="4E3E99C9"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CCA Behavioral Health, PLLC provides community rehabilitation and counseling services according to state guidelines and procedures. All clients referred by state agencies must also abide by the policies and p</w:t>
      </w:r>
      <w:r w:rsidR="003A092C">
        <w:rPr>
          <w:rFonts w:ascii="Arial" w:hAnsi="Arial" w:cs="Arial"/>
          <w:color w:val="271753"/>
          <w:sz w:val="18"/>
          <w:szCs w:val="18"/>
        </w:rPr>
        <w:t>rocedures of the state agencies</w:t>
      </w:r>
      <w:r w:rsidR="005F6E1F">
        <w:rPr>
          <w:rFonts w:ascii="Arial" w:hAnsi="Arial" w:cs="Arial"/>
          <w:color w:val="271753"/>
          <w:sz w:val="18"/>
          <w:szCs w:val="18"/>
        </w:rPr>
        <w:t xml:space="preserve"> AND</w:t>
      </w:r>
      <w:r w:rsidR="003A092C">
        <w:rPr>
          <w:rFonts w:ascii="Arial" w:hAnsi="Arial" w:cs="Arial"/>
          <w:color w:val="271753"/>
          <w:sz w:val="18"/>
          <w:szCs w:val="18"/>
        </w:rPr>
        <w:t xml:space="preserve"> the</w:t>
      </w:r>
      <w:r w:rsidR="005F6E1F">
        <w:rPr>
          <w:rFonts w:ascii="Arial" w:hAnsi="Arial" w:cs="Arial"/>
          <w:color w:val="271753"/>
          <w:sz w:val="18"/>
          <w:szCs w:val="18"/>
        </w:rPr>
        <w:t>se</w:t>
      </w:r>
      <w:r w:rsidR="003A092C">
        <w:rPr>
          <w:rFonts w:ascii="Arial" w:hAnsi="Arial" w:cs="Arial"/>
          <w:color w:val="271753"/>
          <w:sz w:val="18"/>
          <w:szCs w:val="18"/>
        </w:rPr>
        <w:t xml:space="preserve"> company policies.</w:t>
      </w:r>
      <w:r w:rsidR="005F6E1F">
        <w:rPr>
          <w:rFonts w:ascii="Arial" w:hAnsi="Arial" w:cs="Arial"/>
          <w:color w:val="271753"/>
          <w:sz w:val="18"/>
          <w:szCs w:val="18"/>
        </w:rPr>
        <w:t xml:space="preserve"> The clients that are court ordered for services have waived their privlegded communications and therefore confidentiality is null and void. If the company receives subpoenas for court, it is the responsibility of the client and/or legal representation to pay for court related services. </w:t>
      </w:r>
    </w:p>
    <w:p w14:paraId="2F6ABA26" w14:textId="77777777" w:rsidR="003A092C" w:rsidRDefault="003A092C" w:rsidP="004B222D">
      <w:pPr>
        <w:pStyle w:val="NormalWeb"/>
        <w:spacing w:before="0" w:beforeAutospacing="0" w:after="0" w:afterAutospacing="0"/>
        <w:rPr>
          <w:rFonts w:ascii="Arial" w:hAnsi="Arial" w:cs="Arial"/>
          <w:b/>
          <w:bCs/>
          <w:color w:val="271753"/>
          <w:sz w:val="18"/>
          <w:szCs w:val="18"/>
        </w:rPr>
      </w:pPr>
    </w:p>
    <w:p w14:paraId="2C742357" w14:textId="0A5490B4"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b/>
          <w:bCs/>
          <w:color w:val="271753"/>
          <w:sz w:val="18"/>
          <w:szCs w:val="18"/>
        </w:rPr>
        <w:t xml:space="preserve">Section 7. Forensic </w:t>
      </w:r>
      <w:r w:rsidR="005F6E1F">
        <w:rPr>
          <w:rFonts w:ascii="Arial" w:hAnsi="Arial" w:cs="Arial"/>
          <w:b/>
          <w:bCs/>
          <w:color w:val="271753"/>
          <w:sz w:val="18"/>
          <w:szCs w:val="18"/>
        </w:rPr>
        <w:t>Consultations</w:t>
      </w:r>
    </w:p>
    <w:p w14:paraId="7E7C8AC8" w14:textId="4521E777"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 xml:space="preserve">CCA Behavioral Health, PLLC provides mental health evaluations and diagnostic consultations utilizing clinical interviews and standardized assessment measures. Expert and fact witness testimonies are provided based on a contractual agreement and/or approval from a legal representative and/or state agency. </w:t>
      </w:r>
      <w:r w:rsidR="003A092C">
        <w:rPr>
          <w:rFonts w:ascii="Arial" w:hAnsi="Arial" w:cs="Arial"/>
          <w:color w:val="271753"/>
          <w:sz w:val="18"/>
          <w:szCs w:val="18"/>
        </w:rPr>
        <w:t>An agreement with client</w:t>
      </w:r>
      <w:r w:rsidR="005F6E1F">
        <w:rPr>
          <w:rFonts w:ascii="Arial" w:hAnsi="Arial" w:cs="Arial"/>
          <w:color w:val="271753"/>
          <w:sz w:val="18"/>
          <w:szCs w:val="18"/>
        </w:rPr>
        <w:t>’s</w:t>
      </w:r>
      <w:r w:rsidR="003A092C">
        <w:rPr>
          <w:rFonts w:ascii="Arial" w:hAnsi="Arial" w:cs="Arial"/>
          <w:color w:val="271753"/>
          <w:sz w:val="18"/>
          <w:szCs w:val="18"/>
        </w:rPr>
        <w:t xml:space="preserve"> </w:t>
      </w:r>
      <w:r w:rsidR="005F6E1F">
        <w:rPr>
          <w:rFonts w:ascii="Arial" w:hAnsi="Arial" w:cs="Arial"/>
          <w:color w:val="271753"/>
          <w:sz w:val="18"/>
          <w:szCs w:val="18"/>
        </w:rPr>
        <w:t>legal representation</w:t>
      </w:r>
      <w:r w:rsidR="003A092C">
        <w:rPr>
          <w:rFonts w:ascii="Arial" w:hAnsi="Arial" w:cs="Arial"/>
          <w:color w:val="271753"/>
          <w:sz w:val="18"/>
          <w:szCs w:val="18"/>
        </w:rPr>
        <w:t xml:space="preserve"> </w:t>
      </w:r>
      <w:r w:rsidR="005F6E1F">
        <w:rPr>
          <w:rFonts w:ascii="Arial" w:hAnsi="Arial" w:cs="Arial"/>
          <w:color w:val="271753"/>
          <w:sz w:val="18"/>
          <w:szCs w:val="18"/>
        </w:rPr>
        <w:t>is</w:t>
      </w:r>
      <w:r w:rsidR="003A092C">
        <w:rPr>
          <w:rFonts w:ascii="Arial" w:hAnsi="Arial" w:cs="Arial"/>
          <w:color w:val="271753"/>
          <w:sz w:val="18"/>
          <w:szCs w:val="18"/>
        </w:rPr>
        <w:t xml:space="preserve"> recommended in conducting forensic services. </w:t>
      </w:r>
      <w:r>
        <w:rPr>
          <w:rFonts w:ascii="Arial" w:hAnsi="Arial" w:cs="Arial"/>
          <w:color w:val="271753"/>
          <w:sz w:val="18"/>
          <w:szCs w:val="18"/>
        </w:rPr>
        <w:t>Contact us for more details. Diagnostic consultations and substance abuse assessments ar</w:t>
      </w:r>
      <w:r w:rsidR="003A092C">
        <w:rPr>
          <w:rFonts w:ascii="Arial" w:hAnsi="Arial" w:cs="Arial"/>
          <w:color w:val="271753"/>
          <w:sz w:val="18"/>
          <w:szCs w:val="18"/>
        </w:rPr>
        <w:t>e based on Daubert and FRE 702.</w:t>
      </w:r>
      <w:r w:rsidR="005F6E1F">
        <w:rPr>
          <w:rFonts w:ascii="Arial" w:hAnsi="Arial" w:cs="Arial"/>
          <w:color w:val="271753"/>
          <w:sz w:val="18"/>
          <w:szCs w:val="18"/>
        </w:rPr>
        <w:t xml:space="preserve"> Forensic </w:t>
      </w:r>
      <w:r w:rsidR="009A4FF9">
        <w:rPr>
          <w:rFonts w:ascii="Arial" w:hAnsi="Arial" w:cs="Arial"/>
          <w:color w:val="271753"/>
          <w:sz w:val="18"/>
          <w:szCs w:val="18"/>
        </w:rPr>
        <w:t>services are not generally reimbursed by insurance companies.</w:t>
      </w:r>
    </w:p>
    <w:p w14:paraId="40B9A037" w14:textId="2C442B9C" w:rsidR="009A4FF9" w:rsidRDefault="009A4FF9" w:rsidP="004B222D">
      <w:pPr>
        <w:pStyle w:val="NormalWeb"/>
        <w:spacing w:before="0" w:beforeAutospacing="0" w:after="0" w:afterAutospacing="0"/>
        <w:rPr>
          <w:rFonts w:ascii="Arial" w:hAnsi="Arial" w:cs="Arial"/>
          <w:color w:val="271753"/>
          <w:sz w:val="18"/>
          <w:szCs w:val="18"/>
        </w:rPr>
      </w:pPr>
    </w:p>
    <w:p w14:paraId="4E49BA0A" w14:textId="78A88F11" w:rsidR="009A4FF9" w:rsidRDefault="009A4FF9"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As an overview, the following forensic or court related services are offered at CCA Behavioral Health, PLLC:</w:t>
      </w:r>
    </w:p>
    <w:p w14:paraId="75858538" w14:textId="1E54B3E6" w:rsidR="009A4FF9" w:rsidRDefault="009A4FF9" w:rsidP="004B222D">
      <w:pPr>
        <w:pStyle w:val="NormalWeb"/>
        <w:spacing w:before="0" w:beforeAutospacing="0" w:after="0" w:afterAutospacing="0"/>
        <w:rPr>
          <w:rFonts w:ascii="Arial" w:hAnsi="Arial" w:cs="Arial"/>
          <w:color w:val="271753"/>
          <w:sz w:val="18"/>
          <w:szCs w:val="18"/>
        </w:rPr>
      </w:pPr>
    </w:p>
    <w:p w14:paraId="38D2E150" w14:textId="77777777" w:rsidR="009438AA" w:rsidRDefault="009A4FF9" w:rsidP="009A4FF9">
      <w:pPr>
        <w:pStyle w:val="NormalWeb"/>
        <w:numPr>
          <w:ilvl w:val="0"/>
          <w:numId w:val="2"/>
        </w:numPr>
        <w:spacing w:before="0" w:beforeAutospacing="0" w:after="0" w:afterAutospacing="0"/>
        <w:rPr>
          <w:rFonts w:ascii="Arial" w:hAnsi="Arial" w:cs="Arial"/>
          <w:color w:val="271753"/>
          <w:sz w:val="18"/>
          <w:szCs w:val="18"/>
        </w:rPr>
      </w:pPr>
      <w:r>
        <w:rPr>
          <w:rFonts w:ascii="Arial" w:hAnsi="Arial" w:cs="Arial"/>
          <w:color w:val="271753"/>
          <w:sz w:val="18"/>
          <w:szCs w:val="18"/>
        </w:rPr>
        <w:t>Forensic Mental Health</w:t>
      </w:r>
    </w:p>
    <w:p w14:paraId="32865074" w14:textId="4914AA37" w:rsidR="009A4FF9" w:rsidRDefault="009A4FF9" w:rsidP="009A4FF9">
      <w:pPr>
        <w:pStyle w:val="NormalWeb"/>
        <w:numPr>
          <w:ilvl w:val="0"/>
          <w:numId w:val="2"/>
        </w:numPr>
        <w:spacing w:before="0" w:beforeAutospacing="0" w:after="0" w:afterAutospacing="0"/>
        <w:rPr>
          <w:rFonts w:ascii="Arial" w:hAnsi="Arial" w:cs="Arial"/>
          <w:color w:val="271753"/>
          <w:sz w:val="18"/>
          <w:szCs w:val="18"/>
        </w:rPr>
      </w:pPr>
      <w:r>
        <w:rPr>
          <w:rFonts w:ascii="Arial" w:hAnsi="Arial" w:cs="Arial"/>
          <w:color w:val="271753"/>
          <w:sz w:val="18"/>
          <w:szCs w:val="18"/>
        </w:rPr>
        <w:t>Substance Abuse Evaluations</w:t>
      </w:r>
    </w:p>
    <w:p w14:paraId="5FAC81FA" w14:textId="4A92DFF8" w:rsidR="009A4FF9" w:rsidRDefault="009A4FF9" w:rsidP="009A4FF9">
      <w:pPr>
        <w:pStyle w:val="NormalWeb"/>
        <w:numPr>
          <w:ilvl w:val="0"/>
          <w:numId w:val="2"/>
        </w:numPr>
        <w:spacing w:before="0" w:beforeAutospacing="0" w:after="0" w:afterAutospacing="0"/>
        <w:rPr>
          <w:rFonts w:ascii="Arial" w:hAnsi="Arial" w:cs="Arial"/>
          <w:color w:val="271753"/>
          <w:sz w:val="18"/>
          <w:szCs w:val="18"/>
        </w:rPr>
      </w:pPr>
      <w:r>
        <w:rPr>
          <w:rFonts w:ascii="Arial" w:hAnsi="Arial" w:cs="Arial"/>
          <w:color w:val="271753"/>
          <w:sz w:val="18"/>
          <w:szCs w:val="18"/>
        </w:rPr>
        <w:t>Anger Management and/or Parenting</w:t>
      </w:r>
    </w:p>
    <w:p w14:paraId="4FDD6D79" w14:textId="32F3227C" w:rsidR="009A4FF9" w:rsidRDefault="009438AA" w:rsidP="009A4FF9">
      <w:pPr>
        <w:pStyle w:val="NormalWeb"/>
        <w:numPr>
          <w:ilvl w:val="0"/>
          <w:numId w:val="2"/>
        </w:numPr>
        <w:spacing w:before="0" w:beforeAutospacing="0" w:after="0" w:afterAutospacing="0"/>
        <w:rPr>
          <w:rFonts w:ascii="Arial" w:hAnsi="Arial" w:cs="Arial"/>
          <w:color w:val="271753"/>
          <w:sz w:val="18"/>
          <w:szCs w:val="18"/>
        </w:rPr>
      </w:pPr>
      <w:r>
        <w:rPr>
          <w:rFonts w:ascii="Arial" w:hAnsi="Arial" w:cs="Arial"/>
          <w:color w:val="271753"/>
          <w:sz w:val="18"/>
          <w:szCs w:val="18"/>
        </w:rPr>
        <w:t>Therapeutic Visitations</w:t>
      </w:r>
    </w:p>
    <w:p w14:paraId="347EACA4" w14:textId="389F5A5A" w:rsidR="009438AA" w:rsidRDefault="009438AA" w:rsidP="009A4FF9">
      <w:pPr>
        <w:pStyle w:val="NormalWeb"/>
        <w:numPr>
          <w:ilvl w:val="0"/>
          <w:numId w:val="2"/>
        </w:numPr>
        <w:spacing w:before="0" w:beforeAutospacing="0" w:after="0" w:afterAutospacing="0"/>
        <w:rPr>
          <w:rFonts w:ascii="Arial" w:hAnsi="Arial" w:cs="Arial"/>
          <w:color w:val="271753"/>
          <w:sz w:val="18"/>
          <w:szCs w:val="18"/>
        </w:rPr>
      </w:pPr>
      <w:r>
        <w:rPr>
          <w:rFonts w:ascii="Arial" w:hAnsi="Arial" w:cs="Arial"/>
          <w:color w:val="271753"/>
          <w:sz w:val="18"/>
          <w:szCs w:val="18"/>
        </w:rPr>
        <w:t>Individual or Family Counseling</w:t>
      </w:r>
    </w:p>
    <w:p w14:paraId="5459F4FA" w14:textId="46730F9F" w:rsidR="009438AA" w:rsidRDefault="009438AA" w:rsidP="009A4FF9">
      <w:pPr>
        <w:pStyle w:val="NormalWeb"/>
        <w:numPr>
          <w:ilvl w:val="0"/>
          <w:numId w:val="2"/>
        </w:numPr>
        <w:spacing w:before="0" w:beforeAutospacing="0" w:after="0" w:afterAutospacing="0"/>
        <w:rPr>
          <w:rFonts w:ascii="Arial" w:hAnsi="Arial" w:cs="Arial"/>
          <w:color w:val="271753"/>
          <w:sz w:val="18"/>
          <w:szCs w:val="18"/>
        </w:rPr>
      </w:pPr>
      <w:r>
        <w:rPr>
          <w:rFonts w:ascii="Arial" w:hAnsi="Arial" w:cs="Arial"/>
          <w:color w:val="271753"/>
          <w:sz w:val="18"/>
          <w:szCs w:val="18"/>
        </w:rPr>
        <w:t>Forensic Interviews</w:t>
      </w:r>
    </w:p>
    <w:p w14:paraId="261617E4" w14:textId="3149D697" w:rsidR="009438AA" w:rsidRDefault="009438AA" w:rsidP="009A4FF9">
      <w:pPr>
        <w:pStyle w:val="NormalWeb"/>
        <w:numPr>
          <w:ilvl w:val="0"/>
          <w:numId w:val="2"/>
        </w:numPr>
        <w:spacing w:before="0" w:beforeAutospacing="0" w:after="0" w:afterAutospacing="0"/>
        <w:rPr>
          <w:rFonts w:ascii="Arial" w:hAnsi="Arial" w:cs="Arial"/>
          <w:color w:val="271753"/>
          <w:sz w:val="18"/>
          <w:szCs w:val="18"/>
        </w:rPr>
      </w:pPr>
      <w:r>
        <w:rPr>
          <w:rFonts w:ascii="Arial" w:hAnsi="Arial" w:cs="Arial"/>
          <w:color w:val="271753"/>
          <w:sz w:val="18"/>
          <w:szCs w:val="18"/>
        </w:rPr>
        <w:t>Subject Matter Consultations for Personal Injury</w:t>
      </w:r>
    </w:p>
    <w:p w14:paraId="664568D1" w14:textId="48EE2F05" w:rsidR="009438AA" w:rsidRDefault="009438AA" w:rsidP="009A4FF9">
      <w:pPr>
        <w:pStyle w:val="NormalWeb"/>
        <w:numPr>
          <w:ilvl w:val="0"/>
          <w:numId w:val="2"/>
        </w:numPr>
        <w:spacing w:before="0" w:beforeAutospacing="0" w:after="0" w:afterAutospacing="0"/>
        <w:rPr>
          <w:rFonts w:ascii="Arial" w:hAnsi="Arial" w:cs="Arial"/>
          <w:color w:val="271753"/>
          <w:sz w:val="18"/>
          <w:szCs w:val="18"/>
        </w:rPr>
      </w:pPr>
      <w:r>
        <w:rPr>
          <w:rFonts w:ascii="Arial" w:hAnsi="Arial" w:cs="Arial"/>
          <w:color w:val="271753"/>
          <w:sz w:val="18"/>
          <w:szCs w:val="18"/>
        </w:rPr>
        <w:t>Expert Testimony for Family Courts</w:t>
      </w:r>
    </w:p>
    <w:p w14:paraId="793814A8" w14:textId="08D3EC6E" w:rsidR="009A4FF9" w:rsidRDefault="009A4FF9" w:rsidP="004B222D">
      <w:pPr>
        <w:pStyle w:val="NormalWeb"/>
        <w:spacing w:before="0" w:beforeAutospacing="0" w:after="0" w:afterAutospacing="0"/>
        <w:rPr>
          <w:rFonts w:ascii="Arial" w:hAnsi="Arial" w:cs="Arial"/>
          <w:color w:val="271753"/>
          <w:sz w:val="18"/>
          <w:szCs w:val="18"/>
        </w:rPr>
      </w:pPr>
    </w:p>
    <w:p w14:paraId="0AE5141E" w14:textId="77777777" w:rsidR="003A092C" w:rsidRDefault="003A092C" w:rsidP="004B222D">
      <w:pPr>
        <w:pStyle w:val="NormalWeb"/>
        <w:spacing w:before="0" w:beforeAutospacing="0" w:after="0" w:afterAutospacing="0"/>
        <w:rPr>
          <w:rFonts w:ascii="Arial" w:hAnsi="Arial" w:cs="Arial"/>
          <w:b/>
          <w:bCs/>
          <w:color w:val="271753"/>
          <w:sz w:val="18"/>
          <w:szCs w:val="18"/>
        </w:rPr>
      </w:pPr>
    </w:p>
    <w:p w14:paraId="11418750" w14:textId="551CAA6E"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b/>
          <w:bCs/>
          <w:color w:val="271753"/>
          <w:sz w:val="18"/>
          <w:szCs w:val="18"/>
        </w:rPr>
        <w:t>Section 8. CCA Behavioral Health, PLLC</w:t>
      </w:r>
      <w:r w:rsidR="005F6E1F">
        <w:rPr>
          <w:rFonts w:ascii="Arial" w:hAnsi="Arial" w:cs="Arial"/>
          <w:b/>
          <w:bCs/>
          <w:color w:val="271753"/>
          <w:sz w:val="18"/>
          <w:szCs w:val="18"/>
        </w:rPr>
        <w:t xml:space="preserve"> </w:t>
      </w:r>
      <w:r w:rsidR="003A092C">
        <w:rPr>
          <w:rFonts w:ascii="Arial" w:hAnsi="Arial" w:cs="Arial"/>
          <w:b/>
          <w:bCs/>
          <w:color w:val="271753"/>
          <w:sz w:val="18"/>
          <w:szCs w:val="18"/>
        </w:rPr>
        <w:t xml:space="preserve">Other Business Agreements or Contracts </w:t>
      </w:r>
      <w:r>
        <w:rPr>
          <w:rFonts w:ascii="Arial" w:hAnsi="Arial" w:cs="Arial"/>
          <w:b/>
          <w:bCs/>
          <w:color w:val="271753"/>
          <w:sz w:val="18"/>
          <w:szCs w:val="18"/>
        </w:rPr>
        <w:t>Addendum Policies (1-6)</w:t>
      </w:r>
    </w:p>
    <w:p w14:paraId="19F0B552" w14:textId="77777777" w:rsidR="004B222D" w:rsidRDefault="003A092C" w:rsidP="003A092C">
      <w:pPr>
        <w:spacing w:after="0" w:line="240" w:lineRule="auto"/>
        <w:ind w:left="150"/>
        <w:rPr>
          <w:rFonts w:ascii="Arial" w:hAnsi="Arial" w:cs="Arial"/>
          <w:color w:val="271753"/>
          <w:sz w:val="18"/>
          <w:szCs w:val="18"/>
        </w:rPr>
      </w:pPr>
      <w:r>
        <w:rPr>
          <w:rFonts w:ascii="Arial" w:hAnsi="Arial" w:cs="Arial"/>
          <w:b/>
          <w:bCs/>
          <w:color w:val="271753"/>
          <w:sz w:val="18"/>
          <w:szCs w:val="18"/>
        </w:rPr>
        <w:t>I. C</w:t>
      </w:r>
      <w:r w:rsidR="004B222D">
        <w:rPr>
          <w:rFonts w:ascii="Arial" w:hAnsi="Arial" w:cs="Arial"/>
          <w:b/>
          <w:bCs/>
          <w:color w:val="271753"/>
          <w:sz w:val="18"/>
          <w:szCs w:val="18"/>
        </w:rPr>
        <w:t>ontracting Agreement</w:t>
      </w:r>
      <w:r w:rsidR="004B222D">
        <w:rPr>
          <w:rFonts w:ascii="Arial" w:hAnsi="Arial" w:cs="Arial"/>
          <w:b/>
          <w:bCs/>
          <w:color w:val="271753"/>
          <w:sz w:val="18"/>
          <w:szCs w:val="18"/>
        </w:rPr>
        <w:br/>
      </w:r>
      <w:r w:rsidR="004B222D">
        <w:rPr>
          <w:rFonts w:ascii="Arial" w:hAnsi="Arial" w:cs="Arial"/>
          <w:color w:val="271753"/>
          <w:sz w:val="18"/>
          <w:szCs w:val="18"/>
        </w:rPr>
        <w:t>CCA Behavioral Health, PLLC and its affiliates are required to have a contractor/subcontractor agreement with CPA</w:t>
      </w:r>
      <w:r>
        <w:rPr>
          <w:rFonts w:ascii="Arial" w:hAnsi="Arial" w:cs="Arial"/>
          <w:color w:val="271753"/>
          <w:sz w:val="18"/>
          <w:szCs w:val="18"/>
        </w:rPr>
        <w:t xml:space="preserve"> and/or all other business agreements</w:t>
      </w:r>
      <w:r w:rsidR="004B222D">
        <w:rPr>
          <w:rFonts w:ascii="Arial" w:hAnsi="Arial" w:cs="Arial"/>
          <w:color w:val="271753"/>
          <w:sz w:val="18"/>
          <w:szCs w:val="18"/>
        </w:rPr>
        <w:t xml:space="preserve"> </w:t>
      </w:r>
      <w:proofErr w:type="gramStart"/>
      <w:r w:rsidR="004B222D">
        <w:rPr>
          <w:rFonts w:ascii="Arial" w:hAnsi="Arial" w:cs="Arial"/>
          <w:color w:val="271753"/>
          <w:sz w:val="18"/>
          <w:szCs w:val="18"/>
        </w:rPr>
        <w:t>in orde</w:t>
      </w:r>
      <w:r>
        <w:rPr>
          <w:rFonts w:ascii="Arial" w:hAnsi="Arial" w:cs="Arial"/>
          <w:color w:val="271753"/>
          <w:sz w:val="18"/>
          <w:szCs w:val="18"/>
        </w:rPr>
        <w:t>r to</w:t>
      </w:r>
      <w:proofErr w:type="gramEnd"/>
      <w:r>
        <w:rPr>
          <w:rFonts w:ascii="Arial" w:hAnsi="Arial" w:cs="Arial"/>
          <w:color w:val="271753"/>
          <w:sz w:val="18"/>
          <w:szCs w:val="18"/>
        </w:rPr>
        <w:t xml:space="preserve"> ensure </w:t>
      </w:r>
      <w:r w:rsidR="004B222D">
        <w:rPr>
          <w:rFonts w:ascii="Arial" w:hAnsi="Arial" w:cs="Arial"/>
          <w:color w:val="271753"/>
          <w:sz w:val="18"/>
          <w:szCs w:val="18"/>
        </w:rPr>
        <w:t>compliance. This agreement must be negotiated and aligned with the policies and procedures of CCA Behavioral Health, PLLC. All techniques, approaches,</w:t>
      </w:r>
      <w:r>
        <w:rPr>
          <w:rFonts w:ascii="Arial" w:hAnsi="Arial" w:cs="Arial"/>
          <w:color w:val="271753"/>
          <w:sz w:val="18"/>
          <w:szCs w:val="18"/>
        </w:rPr>
        <w:t xml:space="preserve"> goals</w:t>
      </w:r>
      <w:r w:rsidR="004B222D">
        <w:rPr>
          <w:rFonts w:ascii="Arial" w:hAnsi="Arial" w:cs="Arial"/>
          <w:color w:val="271753"/>
          <w:sz w:val="18"/>
          <w:szCs w:val="18"/>
        </w:rPr>
        <w:t xml:space="preserve"> assessments are proprietary with CCA Behavioral Health, PLLC.</w:t>
      </w:r>
      <w:r w:rsidR="004B222D">
        <w:rPr>
          <w:rFonts w:ascii="Arial" w:hAnsi="Arial" w:cs="Arial"/>
          <w:color w:val="271753"/>
          <w:sz w:val="18"/>
          <w:szCs w:val="18"/>
        </w:rPr>
        <w:br/>
        <w:t> </w:t>
      </w:r>
    </w:p>
    <w:p w14:paraId="4268D98A" w14:textId="77777777" w:rsidR="004B222D" w:rsidRDefault="004B222D" w:rsidP="004B222D">
      <w:pPr>
        <w:numPr>
          <w:ilvl w:val="0"/>
          <w:numId w:val="1"/>
        </w:numPr>
        <w:spacing w:after="0" w:line="240" w:lineRule="auto"/>
        <w:ind w:left="150"/>
        <w:rPr>
          <w:rFonts w:ascii="Arial" w:hAnsi="Arial" w:cs="Arial"/>
          <w:color w:val="271753"/>
          <w:sz w:val="18"/>
          <w:szCs w:val="18"/>
        </w:rPr>
      </w:pPr>
      <w:r>
        <w:rPr>
          <w:rFonts w:ascii="Arial" w:hAnsi="Arial" w:cs="Arial"/>
          <w:b/>
          <w:bCs/>
          <w:color w:val="271753"/>
          <w:sz w:val="18"/>
          <w:szCs w:val="18"/>
        </w:rPr>
        <w:t>II. Compensation </w:t>
      </w:r>
      <w:r>
        <w:rPr>
          <w:rFonts w:ascii="Arial" w:hAnsi="Arial" w:cs="Arial"/>
          <w:b/>
          <w:bCs/>
          <w:color w:val="271753"/>
          <w:sz w:val="18"/>
          <w:szCs w:val="18"/>
        </w:rPr>
        <w:br/>
      </w:r>
      <w:r>
        <w:rPr>
          <w:rFonts w:ascii="Arial" w:hAnsi="Arial" w:cs="Arial"/>
          <w:color w:val="271753"/>
          <w:sz w:val="18"/>
          <w:szCs w:val="18"/>
        </w:rPr>
        <w:t xml:space="preserve">Services performed by CCA Behavioral Health, PLLC and its affiliates (clinical and non-clinical) that are not reimbursed by </w:t>
      </w:r>
      <w:r w:rsidR="003A092C">
        <w:rPr>
          <w:rFonts w:ascii="Arial" w:hAnsi="Arial" w:cs="Arial"/>
          <w:color w:val="271753"/>
          <w:sz w:val="18"/>
          <w:szCs w:val="18"/>
        </w:rPr>
        <w:t>Medicaid will be sent to the client and/or contracting entity</w:t>
      </w:r>
      <w:r>
        <w:rPr>
          <w:rFonts w:ascii="Arial" w:hAnsi="Arial" w:cs="Arial"/>
          <w:color w:val="271753"/>
          <w:sz w:val="18"/>
          <w:szCs w:val="18"/>
        </w:rPr>
        <w:t xml:space="preserve"> for payment within 30 days.</w:t>
      </w:r>
      <w:r>
        <w:rPr>
          <w:rFonts w:ascii="Arial" w:hAnsi="Arial" w:cs="Arial"/>
          <w:color w:val="271753"/>
          <w:sz w:val="18"/>
          <w:szCs w:val="18"/>
        </w:rPr>
        <w:br/>
        <w:t> </w:t>
      </w:r>
    </w:p>
    <w:p w14:paraId="4B6E594D" w14:textId="77777777" w:rsidR="004B222D" w:rsidRDefault="004B222D" w:rsidP="004B222D">
      <w:pPr>
        <w:numPr>
          <w:ilvl w:val="0"/>
          <w:numId w:val="1"/>
        </w:numPr>
        <w:spacing w:after="0" w:line="240" w:lineRule="auto"/>
        <w:ind w:left="150"/>
        <w:rPr>
          <w:rFonts w:ascii="Arial" w:hAnsi="Arial" w:cs="Arial"/>
          <w:color w:val="271753"/>
          <w:sz w:val="18"/>
          <w:szCs w:val="18"/>
        </w:rPr>
      </w:pPr>
      <w:r>
        <w:rPr>
          <w:rFonts w:ascii="Arial" w:hAnsi="Arial" w:cs="Arial"/>
          <w:b/>
          <w:bCs/>
          <w:color w:val="271753"/>
          <w:sz w:val="18"/>
          <w:szCs w:val="18"/>
        </w:rPr>
        <w:t>III. Client General Agreement and Policies</w:t>
      </w:r>
      <w:r>
        <w:rPr>
          <w:rFonts w:ascii="Arial" w:hAnsi="Arial" w:cs="Arial"/>
          <w:b/>
          <w:bCs/>
          <w:color w:val="271753"/>
          <w:sz w:val="18"/>
          <w:szCs w:val="18"/>
        </w:rPr>
        <w:br/>
      </w:r>
      <w:r w:rsidR="003A092C">
        <w:rPr>
          <w:rFonts w:ascii="Arial" w:hAnsi="Arial" w:cs="Arial"/>
          <w:color w:val="271753"/>
          <w:sz w:val="18"/>
          <w:szCs w:val="18"/>
        </w:rPr>
        <w:t xml:space="preserve">All </w:t>
      </w:r>
      <w:r>
        <w:rPr>
          <w:rFonts w:ascii="Arial" w:hAnsi="Arial" w:cs="Arial"/>
          <w:color w:val="271753"/>
          <w:sz w:val="18"/>
          <w:szCs w:val="18"/>
        </w:rPr>
        <w:t xml:space="preserve">clients </w:t>
      </w:r>
      <w:r w:rsidR="003A092C">
        <w:rPr>
          <w:rFonts w:ascii="Arial" w:hAnsi="Arial" w:cs="Arial"/>
          <w:color w:val="271753"/>
          <w:sz w:val="18"/>
          <w:szCs w:val="18"/>
        </w:rPr>
        <w:t xml:space="preserve">within CPAs and other </w:t>
      </w:r>
      <w:r w:rsidR="000312F8">
        <w:rPr>
          <w:rFonts w:ascii="Arial" w:hAnsi="Arial" w:cs="Arial"/>
          <w:color w:val="271753"/>
          <w:sz w:val="18"/>
          <w:szCs w:val="18"/>
        </w:rPr>
        <w:t>sub</w:t>
      </w:r>
      <w:r w:rsidR="003A092C">
        <w:rPr>
          <w:rFonts w:ascii="Arial" w:hAnsi="Arial" w:cs="Arial"/>
          <w:color w:val="271753"/>
          <w:sz w:val="18"/>
          <w:szCs w:val="18"/>
        </w:rPr>
        <w:t xml:space="preserve">contracted entities </w:t>
      </w:r>
      <w:r>
        <w:rPr>
          <w:rFonts w:ascii="Arial" w:hAnsi="Arial" w:cs="Arial"/>
          <w:color w:val="271753"/>
          <w:sz w:val="18"/>
          <w:szCs w:val="18"/>
        </w:rPr>
        <w:t>(e.g. foster parents, child, etc.) must abide by the client general agreement and policies of CCA Behav</w:t>
      </w:r>
      <w:r w:rsidR="000312F8">
        <w:rPr>
          <w:rFonts w:ascii="Arial" w:hAnsi="Arial" w:cs="Arial"/>
          <w:color w:val="271753"/>
          <w:sz w:val="18"/>
          <w:szCs w:val="18"/>
        </w:rPr>
        <w:t>ioral Health, PLLC.</w:t>
      </w:r>
      <w:r>
        <w:rPr>
          <w:rFonts w:ascii="Arial" w:hAnsi="Arial" w:cs="Arial"/>
          <w:color w:val="271753"/>
          <w:sz w:val="18"/>
          <w:szCs w:val="18"/>
        </w:rPr>
        <w:br/>
        <w:t> </w:t>
      </w:r>
    </w:p>
    <w:p w14:paraId="0F213E57" w14:textId="71936604" w:rsidR="005F6E1F" w:rsidRPr="009438AA" w:rsidRDefault="004B222D" w:rsidP="009438AA">
      <w:pPr>
        <w:numPr>
          <w:ilvl w:val="0"/>
          <w:numId w:val="1"/>
        </w:numPr>
        <w:spacing w:after="0" w:line="240" w:lineRule="auto"/>
        <w:ind w:left="150"/>
        <w:rPr>
          <w:rFonts w:ascii="Arial" w:hAnsi="Arial" w:cs="Arial"/>
          <w:color w:val="271753"/>
          <w:sz w:val="18"/>
          <w:szCs w:val="18"/>
        </w:rPr>
      </w:pPr>
      <w:r>
        <w:rPr>
          <w:rFonts w:ascii="Arial" w:hAnsi="Arial" w:cs="Arial"/>
          <w:b/>
          <w:bCs/>
          <w:color w:val="271753"/>
          <w:sz w:val="18"/>
          <w:szCs w:val="18"/>
        </w:rPr>
        <w:t>IV. Null &amp; Void and Termination</w:t>
      </w:r>
      <w:r>
        <w:rPr>
          <w:rFonts w:ascii="Arial" w:hAnsi="Arial" w:cs="Arial"/>
          <w:color w:val="271753"/>
          <w:sz w:val="18"/>
          <w:szCs w:val="18"/>
        </w:rPr>
        <w:br/>
        <w:t xml:space="preserve">CCA Behavioral Health, PLLC requires a minimum active census of five (5) clients </w:t>
      </w:r>
      <w:proofErr w:type="gramStart"/>
      <w:r>
        <w:rPr>
          <w:rFonts w:ascii="Arial" w:hAnsi="Arial" w:cs="Arial"/>
          <w:color w:val="271753"/>
          <w:sz w:val="18"/>
          <w:szCs w:val="18"/>
        </w:rPr>
        <w:t>in order to</w:t>
      </w:r>
      <w:proofErr w:type="gramEnd"/>
      <w:r>
        <w:rPr>
          <w:rFonts w:ascii="Arial" w:hAnsi="Arial" w:cs="Arial"/>
          <w:color w:val="271753"/>
          <w:sz w:val="18"/>
          <w:szCs w:val="18"/>
        </w:rPr>
        <w:t xml:space="preserve"> maintain a contract or subcontract with a CPA</w:t>
      </w:r>
      <w:r w:rsidR="000312F8">
        <w:rPr>
          <w:rFonts w:ascii="Arial" w:hAnsi="Arial" w:cs="Arial"/>
          <w:color w:val="271753"/>
          <w:sz w:val="18"/>
          <w:szCs w:val="18"/>
        </w:rPr>
        <w:t xml:space="preserve"> and any other agency</w:t>
      </w:r>
      <w:r>
        <w:rPr>
          <w:rFonts w:ascii="Arial" w:hAnsi="Arial" w:cs="Arial"/>
          <w:color w:val="271753"/>
          <w:sz w:val="18"/>
          <w:szCs w:val="18"/>
        </w:rPr>
        <w:t>. If the census is below the minimum criteria for 30 days, CCA Behavioral Health, PLLC will consider the contract null and void</w:t>
      </w:r>
      <w:r w:rsidR="000312F8">
        <w:rPr>
          <w:rFonts w:ascii="Arial" w:hAnsi="Arial" w:cs="Arial"/>
          <w:color w:val="271753"/>
          <w:sz w:val="18"/>
          <w:szCs w:val="18"/>
        </w:rPr>
        <w:t>, suspended, or on hold</w:t>
      </w:r>
      <w:r>
        <w:rPr>
          <w:rFonts w:ascii="Arial" w:hAnsi="Arial" w:cs="Arial"/>
          <w:color w:val="271753"/>
          <w:sz w:val="18"/>
          <w:szCs w:val="18"/>
        </w:rPr>
        <w:t>. Once null and voided, CCA Behavioral Health, PLLC is not required to provide credentials and requisit</w:t>
      </w:r>
      <w:r w:rsidR="000312F8">
        <w:rPr>
          <w:rFonts w:ascii="Arial" w:hAnsi="Arial" w:cs="Arial"/>
          <w:color w:val="271753"/>
          <w:sz w:val="18"/>
          <w:szCs w:val="18"/>
        </w:rPr>
        <w:t>e documents or consults if the contract is inactive.</w:t>
      </w:r>
      <w:r>
        <w:rPr>
          <w:rFonts w:ascii="Arial" w:hAnsi="Arial" w:cs="Arial"/>
          <w:color w:val="271753"/>
          <w:sz w:val="18"/>
          <w:szCs w:val="18"/>
        </w:rPr>
        <w:br/>
      </w:r>
    </w:p>
    <w:p w14:paraId="2404732C" w14:textId="77777777" w:rsidR="005F6E1F" w:rsidRDefault="005F6E1F" w:rsidP="005F6E1F">
      <w:pPr>
        <w:spacing w:after="0" w:line="240" w:lineRule="auto"/>
        <w:ind w:left="150"/>
        <w:rPr>
          <w:rFonts w:ascii="Arial" w:hAnsi="Arial" w:cs="Arial"/>
          <w:color w:val="271753"/>
          <w:sz w:val="18"/>
          <w:szCs w:val="18"/>
        </w:rPr>
      </w:pPr>
    </w:p>
    <w:p w14:paraId="4F69FC90" w14:textId="3E4BD3D6" w:rsidR="009A4FF9" w:rsidRDefault="004B222D" w:rsidP="004B222D">
      <w:pPr>
        <w:numPr>
          <w:ilvl w:val="0"/>
          <w:numId w:val="1"/>
        </w:numPr>
        <w:spacing w:after="0" w:line="240" w:lineRule="auto"/>
        <w:ind w:left="150"/>
        <w:rPr>
          <w:rFonts w:ascii="Arial" w:hAnsi="Arial" w:cs="Arial"/>
          <w:color w:val="271753"/>
          <w:sz w:val="18"/>
          <w:szCs w:val="18"/>
        </w:rPr>
      </w:pPr>
      <w:r>
        <w:rPr>
          <w:rFonts w:ascii="Arial" w:hAnsi="Arial" w:cs="Arial"/>
          <w:b/>
          <w:bCs/>
          <w:color w:val="271753"/>
          <w:sz w:val="18"/>
          <w:szCs w:val="18"/>
        </w:rPr>
        <w:t>V. Clinical Coordination</w:t>
      </w:r>
      <w:r w:rsidR="005F6E1F">
        <w:rPr>
          <w:rFonts w:ascii="Arial" w:hAnsi="Arial" w:cs="Arial"/>
          <w:b/>
          <w:bCs/>
          <w:color w:val="271753"/>
          <w:sz w:val="18"/>
          <w:szCs w:val="18"/>
        </w:rPr>
        <w:t xml:space="preserve"> &amp; Requirements</w:t>
      </w:r>
      <w:r>
        <w:rPr>
          <w:rFonts w:ascii="Arial" w:hAnsi="Arial" w:cs="Arial"/>
          <w:b/>
          <w:bCs/>
          <w:color w:val="271753"/>
          <w:sz w:val="18"/>
          <w:szCs w:val="18"/>
        </w:rPr>
        <w:t> </w:t>
      </w:r>
      <w:r>
        <w:rPr>
          <w:rFonts w:ascii="Arial" w:hAnsi="Arial" w:cs="Arial"/>
          <w:b/>
          <w:bCs/>
          <w:color w:val="271753"/>
          <w:sz w:val="18"/>
          <w:szCs w:val="18"/>
        </w:rPr>
        <w:br/>
      </w:r>
      <w:r>
        <w:rPr>
          <w:rFonts w:ascii="Arial" w:hAnsi="Arial" w:cs="Arial"/>
          <w:color w:val="271753"/>
          <w:sz w:val="18"/>
          <w:szCs w:val="18"/>
        </w:rPr>
        <w:t>To ensure quality, CCA Behavioral Health, PLLC ONLY consults and receives recommendations for clinical treatment</w:t>
      </w:r>
      <w:r w:rsidR="005F6E1F">
        <w:rPr>
          <w:rFonts w:ascii="Arial" w:hAnsi="Arial" w:cs="Arial"/>
          <w:color w:val="271753"/>
          <w:sz w:val="18"/>
          <w:szCs w:val="18"/>
        </w:rPr>
        <w:t>, diagnosis,</w:t>
      </w:r>
      <w:r>
        <w:rPr>
          <w:rFonts w:ascii="Arial" w:hAnsi="Arial" w:cs="Arial"/>
          <w:color w:val="271753"/>
          <w:sz w:val="18"/>
          <w:szCs w:val="18"/>
        </w:rPr>
        <w:t xml:space="preserve"> and/or clinical coordination with other licensed healthcare professionals who able to provide a diagnosis, treatment, and/or assessment for health and/or mental health conditions.</w:t>
      </w:r>
      <w:r w:rsidR="000312F8">
        <w:rPr>
          <w:rFonts w:ascii="Arial" w:hAnsi="Arial" w:cs="Arial"/>
          <w:color w:val="271753"/>
          <w:sz w:val="18"/>
          <w:szCs w:val="18"/>
        </w:rPr>
        <w:t xml:space="preserve"> With this, collaboration from clients who are also seen at Chandler Medical Plaza </w:t>
      </w:r>
      <w:r w:rsidR="009A4FF9">
        <w:rPr>
          <w:rFonts w:ascii="Arial" w:hAnsi="Arial" w:cs="Arial"/>
          <w:color w:val="271753"/>
          <w:sz w:val="18"/>
          <w:szCs w:val="18"/>
        </w:rPr>
        <w:t xml:space="preserve">(Donald S. Chandler, MD) </w:t>
      </w:r>
      <w:r w:rsidR="000312F8">
        <w:rPr>
          <w:rFonts w:ascii="Arial" w:hAnsi="Arial" w:cs="Arial"/>
          <w:color w:val="271753"/>
          <w:sz w:val="18"/>
          <w:szCs w:val="18"/>
        </w:rPr>
        <w:t>and other agreed affiliates will also consent provide consent to these organization to provide clinical coordination.</w:t>
      </w:r>
    </w:p>
    <w:p w14:paraId="7E0A8517" w14:textId="77777777" w:rsidR="009A4FF9" w:rsidRDefault="009A4FF9" w:rsidP="00FD32C3">
      <w:pPr>
        <w:spacing w:after="0" w:line="240" w:lineRule="auto"/>
        <w:ind w:left="150"/>
        <w:rPr>
          <w:rFonts w:ascii="Arial" w:hAnsi="Arial" w:cs="Arial"/>
          <w:color w:val="271753"/>
          <w:sz w:val="18"/>
          <w:szCs w:val="18"/>
        </w:rPr>
      </w:pPr>
    </w:p>
    <w:p w14:paraId="4D7A151C" w14:textId="77777777" w:rsidR="003A092C" w:rsidRDefault="003A092C" w:rsidP="003A092C">
      <w:pPr>
        <w:spacing w:after="0" w:line="240" w:lineRule="auto"/>
        <w:rPr>
          <w:rFonts w:ascii="Arial" w:hAnsi="Arial" w:cs="Arial"/>
          <w:color w:val="271753"/>
          <w:sz w:val="18"/>
          <w:szCs w:val="18"/>
        </w:rPr>
      </w:pPr>
    </w:p>
    <w:p w14:paraId="5F88A4FE" w14:textId="60BF3016" w:rsidR="004B222D" w:rsidRDefault="004B222D" w:rsidP="004B222D">
      <w:pPr>
        <w:numPr>
          <w:ilvl w:val="0"/>
          <w:numId w:val="1"/>
        </w:numPr>
        <w:spacing w:after="0" w:line="240" w:lineRule="auto"/>
        <w:ind w:left="150"/>
        <w:rPr>
          <w:rFonts w:ascii="Arial" w:hAnsi="Arial" w:cs="Arial"/>
          <w:color w:val="271753"/>
          <w:sz w:val="18"/>
          <w:szCs w:val="18"/>
        </w:rPr>
      </w:pPr>
      <w:r>
        <w:rPr>
          <w:rFonts w:ascii="Arial" w:hAnsi="Arial" w:cs="Arial"/>
          <w:b/>
          <w:bCs/>
          <w:color w:val="271753"/>
          <w:sz w:val="18"/>
          <w:szCs w:val="18"/>
        </w:rPr>
        <w:t xml:space="preserve">VI. Progress </w:t>
      </w:r>
      <w:r w:rsidR="00FD32C3">
        <w:rPr>
          <w:rFonts w:ascii="Arial" w:hAnsi="Arial" w:cs="Arial"/>
          <w:b/>
          <w:bCs/>
          <w:color w:val="271753"/>
          <w:sz w:val="18"/>
          <w:szCs w:val="18"/>
        </w:rPr>
        <w:t>Information</w:t>
      </w:r>
      <w:r>
        <w:rPr>
          <w:rFonts w:ascii="Arial" w:hAnsi="Arial" w:cs="Arial"/>
          <w:b/>
          <w:bCs/>
          <w:color w:val="271753"/>
          <w:sz w:val="18"/>
          <w:szCs w:val="18"/>
        </w:rPr>
        <w:br/>
      </w:r>
      <w:r w:rsidR="00FD32C3">
        <w:rPr>
          <w:rFonts w:ascii="Arial" w:hAnsi="Arial" w:cs="Arial"/>
          <w:color w:val="271753"/>
          <w:sz w:val="18"/>
          <w:szCs w:val="18"/>
        </w:rPr>
        <w:t>If applicable</w:t>
      </w:r>
      <w:r>
        <w:rPr>
          <w:rFonts w:ascii="Arial" w:hAnsi="Arial" w:cs="Arial"/>
          <w:color w:val="271753"/>
          <w:sz w:val="18"/>
          <w:szCs w:val="18"/>
        </w:rPr>
        <w:t xml:space="preserve">, CCA Behavioral Health, PLLC will provide a confidential </w:t>
      </w:r>
      <w:r w:rsidR="009A4FF9">
        <w:rPr>
          <w:rFonts w:ascii="Arial" w:hAnsi="Arial" w:cs="Arial"/>
          <w:color w:val="271753"/>
          <w:sz w:val="18"/>
          <w:szCs w:val="18"/>
        </w:rPr>
        <w:t xml:space="preserve">progress information to other parties. This </w:t>
      </w:r>
      <w:r>
        <w:rPr>
          <w:rFonts w:ascii="Arial" w:hAnsi="Arial" w:cs="Arial"/>
          <w:color w:val="271753"/>
          <w:sz w:val="18"/>
          <w:szCs w:val="18"/>
        </w:rPr>
        <w:t>include</w:t>
      </w:r>
      <w:r w:rsidR="009A4FF9">
        <w:rPr>
          <w:rFonts w:ascii="Arial" w:hAnsi="Arial" w:cs="Arial"/>
          <w:color w:val="271753"/>
          <w:sz w:val="18"/>
          <w:szCs w:val="18"/>
        </w:rPr>
        <w:t>s but not limited to</w:t>
      </w:r>
      <w:r>
        <w:rPr>
          <w:rFonts w:ascii="Arial" w:hAnsi="Arial" w:cs="Arial"/>
          <w:color w:val="271753"/>
          <w:sz w:val="18"/>
          <w:szCs w:val="18"/>
        </w:rPr>
        <w:t xml:space="preserve"> an overview of diagnosis, goals, and recommendations. The </w:t>
      </w:r>
      <w:r w:rsidR="00FD32C3">
        <w:rPr>
          <w:rFonts w:ascii="Arial" w:hAnsi="Arial" w:cs="Arial"/>
          <w:color w:val="271753"/>
          <w:sz w:val="18"/>
          <w:szCs w:val="18"/>
        </w:rPr>
        <w:t>progress information</w:t>
      </w:r>
      <w:r>
        <w:rPr>
          <w:rFonts w:ascii="Arial" w:hAnsi="Arial" w:cs="Arial"/>
          <w:color w:val="271753"/>
          <w:sz w:val="18"/>
          <w:szCs w:val="18"/>
        </w:rPr>
        <w:t xml:space="preserve"> will be HIPPA compliant (e.g. we will not provide psychotherapy or detailed process information).</w:t>
      </w:r>
      <w:r w:rsidR="009A4FF9">
        <w:rPr>
          <w:rFonts w:ascii="Arial" w:hAnsi="Arial" w:cs="Arial"/>
          <w:color w:val="271753"/>
          <w:sz w:val="18"/>
          <w:szCs w:val="18"/>
        </w:rPr>
        <w:t xml:space="preserve"> </w:t>
      </w:r>
      <w:r>
        <w:rPr>
          <w:rFonts w:ascii="Arial" w:hAnsi="Arial" w:cs="Arial"/>
          <w:color w:val="271753"/>
          <w:sz w:val="18"/>
          <w:szCs w:val="18"/>
        </w:rPr>
        <w:t>Administrative fees will apply to additional notes or copies.</w:t>
      </w:r>
    </w:p>
    <w:p w14:paraId="182E8B9A" w14:textId="77777777" w:rsidR="003A092C" w:rsidRDefault="003A092C" w:rsidP="004B222D">
      <w:pPr>
        <w:pStyle w:val="NormalWeb"/>
        <w:spacing w:before="0" w:beforeAutospacing="0" w:after="0" w:afterAutospacing="0"/>
        <w:rPr>
          <w:rFonts w:ascii="Arial" w:hAnsi="Arial" w:cs="Arial"/>
          <w:b/>
          <w:bCs/>
          <w:color w:val="271753"/>
          <w:sz w:val="18"/>
          <w:szCs w:val="18"/>
        </w:rPr>
      </w:pPr>
    </w:p>
    <w:p w14:paraId="4CAE58EE" w14:textId="5E38698D" w:rsidR="004B222D" w:rsidRDefault="000312F8" w:rsidP="004B222D">
      <w:pPr>
        <w:pStyle w:val="NormalWeb"/>
        <w:spacing w:before="0" w:beforeAutospacing="0" w:after="0" w:afterAutospacing="0"/>
        <w:rPr>
          <w:rFonts w:ascii="Arial" w:hAnsi="Arial" w:cs="Arial"/>
          <w:color w:val="271753"/>
          <w:sz w:val="18"/>
          <w:szCs w:val="18"/>
        </w:rPr>
      </w:pPr>
      <w:r>
        <w:rPr>
          <w:rFonts w:ascii="Arial" w:hAnsi="Arial" w:cs="Arial"/>
          <w:b/>
          <w:bCs/>
          <w:color w:val="271753"/>
          <w:sz w:val="18"/>
          <w:szCs w:val="18"/>
        </w:rPr>
        <w:t xml:space="preserve">Section 9.  </w:t>
      </w:r>
      <w:r w:rsidR="009438AA">
        <w:rPr>
          <w:rFonts w:ascii="Arial" w:hAnsi="Arial" w:cs="Arial"/>
          <w:b/>
          <w:bCs/>
          <w:color w:val="271753"/>
          <w:sz w:val="18"/>
          <w:szCs w:val="18"/>
        </w:rPr>
        <w:t xml:space="preserve">Society of </w:t>
      </w:r>
      <w:proofErr w:type="spellStart"/>
      <w:r w:rsidR="009438AA">
        <w:rPr>
          <w:rFonts w:ascii="Arial" w:hAnsi="Arial" w:cs="Arial"/>
          <w:b/>
          <w:bCs/>
          <w:color w:val="271753"/>
          <w:sz w:val="18"/>
          <w:szCs w:val="18"/>
        </w:rPr>
        <w:t>Eclective</w:t>
      </w:r>
      <w:proofErr w:type="spellEnd"/>
      <w:r w:rsidR="009438AA">
        <w:rPr>
          <w:rFonts w:ascii="Arial" w:hAnsi="Arial" w:cs="Arial"/>
          <w:b/>
          <w:bCs/>
          <w:color w:val="271753"/>
          <w:sz w:val="18"/>
          <w:szCs w:val="18"/>
        </w:rPr>
        <w:t xml:space="preserve"> Consciousness (SEC)</w:t>
      </w:r>
    </w:p>
    <w:p w14:paraId="57966EF6" w14:textId="77777777" w:rsidR="000312F8" w:rsidRDefault="000312F8" w:rsidP="004B222D">
      <w:pPr>
        <w:pStyle w:val="NormalWeb"/>
        <w:spacing w:before="0" w:beforeAutospacing="0" w:after="0" w:afterAutospacing="0"/>
        <w:rPr>
          <w:rFonts w:ascii="Arial" w:hAnsi="Arial" w:cs="Arial"/>
          <w:color w:val="271753"/>
          <w:sz w:val="18"/>
          <w:szCs w:val="18"/>
        </w:rPr>
      </w:pPr>
    </w:p>
    <w:p w14:paraId="735C150F" w14:textId="6F134140" w:rsidR="009438AA" w:rsidRDefault="009438AA" w:rsidP="000312F8">
      <w:pPr>
        <w:pStyle w:val="NormalWeb"/>
        <w:numPr>
          <w:ilvl w:val="2"/>
          <w:numId w:val="1"/>
        </w:numPr>
        <w:spacing w:before="0" w:beforeAutospacing="0" w:after="0" w:afterAutospacing="0"/>
        <w:rPr>
          <w:rFonts w:ascii="Arial" w:hAnsi="Arial" w:cs="Arial"/>
          <w:color w:val="271753"/>
          <w:sz w:val="18"/>
          <w:szCs w:val="18"/>
        </w:rPr>
      </w:pPr>
      <w:r>
        <w:rPr>
          <w:rFonts w:ascii="Arial" w:hAnsi="Arial" w:cs="Arial"/>
          <w:color w:val="271753"/>
          <w:sz w:val="18"/>
          <w:szCs w:val="18"/>
        </w:rPr>
        <w:t>SEC is an academic and life coaching affiliate of CCA Behavioral Health, PLLC. It is accredited by the Accreditation Council of Holistic Healers to provide non-clinical services such as life coaching. SEC offers stress/anger management and meditation through the online meetup calendar.</w:t>
      </w:r>
    </w:p>
    <w:p w14:paraId="50BB1714" w14:textId="77777777" w:rsidR="00FD32C3" w:rsidRDefault="00FD32C3" w:rsidP="00FD32C3">
      <w:pPr>
        <w:pStyle w:val="NormalWeb"/>
        <w:spacing w:before="0" w:beforeAutospacing="0" w:after="0" w:afterAutospacing="0"/>
        <w:ind w:left="2160"/>
        <w:rPr>
          <w:rFonts w:ascii="Arial" w:hAnsi="Arial" w:cs="Arial"/>
          <w:color w:val="271753"/>
          <w:sz w:val="18"/>
          <w:szCs w:val="18"/>
        </w:rPr>
      </w:pPr>
    </w:p>
    <w:p w14:paraId="0BF01EBF" w14:textId="5A0D2405" w:rsidR="00FD32C3" w:rsidRDefault="00FD32C3" w:rsidP="000312F8">
      <w:pPr>
        <w:pStyle w:val="NormalWeb"/>
        <w:numPr>
          <w:ilvl w:val="2"/>
          <w:numId w:val="1"/>
        </w:numPr>
        <w:spacing w:before="0" w:beforeAutospacing="0" w:after="0" w:afterAutospacing="0"/>
        <w:rPr>
          <w:rFonts w:ascii="Arial" w:hAnsi="Arial" w:cs="Arial"/>
          <w:color w:val="271753"/>
          <w:sz w:val="18"/>
          <w:szCs w:val="18"/>
        </w:rPr>
      </w:pPr>
      <w:r>
        <w:rPr>
          <w:rFonts w:ascii="Arial" w:hAnsi="Arial" w:cs="Arial"/>
          <w:color w:val="271753"/>
          <w:sz w:val="18"/>
          <w:szCs w:val="18"/>
        </w:rPr>
        <w:t xml:space="preserve">SEC provides a mentoring program for at-risk children between the ages of 6-16. These services are educational enrichment services designed to improve </w:t>
      </w:r>
      <w:proofErr w:type="spellStart"/>
      <w:r>
        <w:rPr>
          <w:rFonts w:ascii="Arial" w:hAnsi="Arial" w:cs="Arial"/>
          <w:color w:val="271753"/>
          <w:sz w:val="18"/>
          <w:szCs w:val="18"/>
        </w:rPr>
        <w:t>prosocialization</w:t>
      </w:r>
      <w:proofErr w:type="spellEnd"/>
      <w:r>
        <w:rPr>
          <w:rFonts w:ascii="Arial" w:hAnsi="Arial" w:cs="Arial"/>
          <w:color w:val="271753"/>
          <w:sz w:val="18"/>
          <w:szCs w:val="18"/>
        </w:rPr>
        <w:t>. The program is outlined on the SEC meetup.</w:t>
      </w:r>
    </w:p>
    <w:p w14:paraId="209B5E1A" w14:textId="74AB86B7" w:rsidR="009438AA" w:rsidRDefault="009438AA" w:rsidP="009438AA">
      <w:pPr>
        <w:pStyle w:val="NormalWeb"/>
        <w:spacing w:before="0" w:beforeAutospacing="0" w:after="0" w:afterAutospacing="0"/>
        <w:ind w:left="2160"/>
        <w:rPr>
          <w:rFonts w:ascii="Arial" w:hAnsi="Arial" w:cs="Arial"/>
          <w:color w:val="271753"/>
          <w:sz w:val="18"/>
          <w:szCs w:val="18"/>
        </w:rPr>
      </w:pPr>
      <w:r>
        <w:rPr>
          <w:rFonts w:ascii="Arial" w:hAnsi="Arial" w:cs="Arial"/>
          <w:color w:val="271753"/>
          <w:sz w:val="18"/>
          <w:szCs w:val="18"/>
        </w:rPr>
        <w:t xml:space="preserve"> </w:t>
      </w:r>
    </w:p>
    <w:p w14:paraId="412BBEAA" w14:textId="1B5DEBC5" w:rsidR="004B222D" w:rsidRPr="009438AA" w:rsidRDefault="009438AA" w:rsidP="009438AA">
      <w:pPr>
        <w:pStyle w:val="NormalWeb"/>
        <w:numPr>
          <w:ilvl w:val="2"/>
          <w:numId w:val="1"/>
        </w:numPr>
        <w:spacing w:before="0" w:beforeAutospacing="0" w:after="0" w:afterAutospacing="0"/>
        <w:rPr>
          <w:rFonts w:ascii="Arial" w:hAnsi="Arial" w:cs="Arial"/>
          <w:color w:val="271753"/>
          <w:sz w:val="18"/>
          <w:szCs w:val="18"/>
        </w:rPr>
      </w:pPr>
      <w:r>
        <w:rPr>
          <w:rFonts w:ascii="Arial" w:hAnsi="Arial" w:cs="Arial"/>
          <w:color w:val="271753"/>
          <w:sz w:val="18"/>
          <w:szCs w:val="18"/>
        </w:rPr>
        <w:t xml:space="preserve"> </w:t>
      </w:r>
      <w:r w:rsidRPr="009438AA">
        <w:rPr>
          <w:rFonts w:ascii="Arial" w:hAnsi="Arial" w:cs="Arial"/>
          <w:color w:val="271753"/>
          <w:sz w:val="18"/>
          <w:szCs w:val="18"/>
        </w:rPr>
        <w:t xml:space="preserve">SEC </w:t>
      </w:r>
      <w:r w:rsidR="004B222D" w:rsidRPr="009438AA">
        <w:rPr>
          <w:rFonts w:ascii="Arial" w:hAnsi="Arial" w:cs="Arial"/>
          <w:color w:val="271753"/>
          <w:sz w:val="18"/>
          <w:szCs w:val="18"/>
        </w:rPr>
        <w:t xml:space="preserve">provides clinical supervision and </w:t>
      </w:r>
      <w:r w:rsidR="00FD32C3">
        <w:rPr>
          <w:rFonts w:ascii="Arial" w:hAnsi="Arial" w:cs="Arial"/>
          <w:color w:val="271753"/>
          <w:sz w:val="18"/>
          <w:szCs w:val="18"/>
        </w:rPr>
        <w:t>certification</w:t>
      </w:r>
      <w:r w:rsidR="004B222D" w:rsidRPr="009438AA">
        <w:rPr>
          <w:rFonts w:ascii="Arial" w:hAnsi="Arial" w:cs="Arial"/>
          <w:color w:val="271753"/>
          <w:sz w:val="18"/>
          <w:szCs w:val="18"/>
        </w:rPr>
        <w:t xml:space="preserve"> for selected students. An interview, assessment, criminal background check, an</w:t>
      </w:r>
      <w:r w:rsidR="000312F8" w:rsidRPr="009438AA">
        <w:rPr>
          <w:rFonts w:ascii="Arial" w:hAnsi="Arial" w:cs="Arial"/>
          <w:color w:val="271753"/>
          <w:sz w:val="18"/>
          <w:szCs w:val="18"/>
        </w:rPr>
        <w:t xml:space="preserve">d contractual agreement may be </w:t>
      </w:r>
      <w:r w:rsidR="004B222D" w:rsidRPr="009438AA">
        <w:rPr>
          <w:rFonts w:ascii="Arial" w:hAnsi="Arial" w:cs="Arial"/>
          <w:color w:val="271753"/>
          <w:sz w:val="18"/>
          <w:szCs w:val="18"/>
        </w:rPr>
        <w:t xml:space="preserve">established for official </w:t>
      </w:r>
      <w:r w:rsidR="000312F8" w:rsidRPr="009438AA">
        <w:rPr>
          <w:rFonts w:ascii="Arial" w:hAnsi="Arial" w:cs="Arial"/>
          <w:color w:val="271753"/>
          <w:sz w:val="18"/>
          <w:szCs w:val="18"/>
        </w:rPr>
        <w:t>employmen</w:t>
      </w:r>
      <w:r w:rsidRPr="009438AA">
        <w:rPr>
          <w:rFonts w:ascii="Arial" w:hAnsi="Arial" w:cs="Arial"/>
          <w:color w:val="271753"/>
          <w:sz w:val="18"/>
          <w:szCs w:val="18"/>
        </w:rPr>
        <w:t xml:space="preserve">t, </w:t>
      </w:r>
      <w:r w:rsidR="004B222D" w:rsidRPr="009438AA">
        <w:rPr>
          <w:rFonts w:ascii="Arial" w:hAnsi="Arial" w:cs="Arial"/>
          <w:color w:val="271753"/>
          <w:sz w:val="18"/>
          <w:szCs w:val="18"/>
        </w:rPr>
        <w:t>training</w:t>
      </w:r>
      <w:r w:rsidRPr="009438AA">
        <w:rPr>
          <w:rFonts w:ascii="Arial" w:hAnsi="Arial" w:cs="Arial"/>
          <w:color w:val="271753"/>
          <w:sz w:val="18"/>
          <w:szCs w:val="18"/>
        </w:rPr>
        <w:t>, or certification</w:t>
      </w:r>
      <w:r w:rsidR="000312F8" w:rsidRPr="009438AA">
        <w:rPr>
          <w:rFonts w:ascii="Arial" w:hAnsi="Arial" w:cs="Arial"/>
          <w:color w:val="271753"/>
          <w:sz w:val="18"/>
          <w:szCs w:val="18"/>
        </w:rPr>
        <w:t>.</w:t>
      </w:r>
      <w:r w:rsidRPr="009438AA">
        <w:rPr>
          <w:rFonts w:ascii="Arial" w:hAnsi="Arial" w:cs="Arial"/>
          <w:color w:val="271753"/>
          <w:sz w:val="18"/>
          <w:szCs w:val="18"/>
        </w:rPr>
        <w:t xml:space="preserve"> The details are noted on the SEC meetup.</w:t>
      </w:r>
    </w:p>
    <w:p w14:paraId="463E5DCB" w14:textId="71E4AAA4" w:rsidR="000312F8" w:rsidRPr="009438AA" w:rsidRDefault="000312F8" w:rsidP="009438AA">
      <w:pPr>
        <w:pStyle w:val="NormalWeb"/>
        <w:spacing w:before="0" w:beforeAutospacing="0" w:after="0" w:afterAutospacing="0"/>
        <w:ind w:left="2160"/>
        <w:rPr>
          <w:rFonts w:ascii="Arial" w:hAnsi="Arial" w:cs="Arial"/>
          <w:color w:val="271753"/>
          <w:sz w:val="18"/>
          <w:szCs w:val="18"/>
        </w:rPr>
      </w:pPr>
    </w:p>
    <w:p w14:paraId="61A10D03" w14:textId="194D3192" w:rsidR="000312F8" w:rsidRPr="009438AA" w:rsidRDefault="00FD32C3" w:rsidP="009438AA">
      <w:pPr>
        <w:pStyle w:val="NormalWeb"/>
        <w:numPr>
          <w:ilvl w:val="2"/>
          <w:numId w:val="1"/>
        </w:numPr>
        <w:spacing w:before="0" w:beforeAutospacing="0" w:after="0" w:afterAutospacing="0"/>
        <w:rPr>
          <w:rFonts w:ascii="Arial" w:hAnsi="Arial" w:cs="Arial"/>
          <w:color w:val="271753"/>
          <w:sz w:val="18"/>
          <w:szCs w:val="18"/>
        </w:rPr>
      </w:pPr>
      <w:r>
        <w:rPr>
          <w:rFonts w:ascii="Arial" w:hAnsi="Arial" w:cs="Arial"/>
          <w:color w:val="271753"/>
          <w:sz w:val="18"/>
          <w:szCs w:val="18"/>
        </w:rPr>
        <w:t>SEC provides life coaching services in accordance to the policies and procedures of CCA Behavioral Health, PLLC.</w:t>
      </w:r>
    </w:p>
    <w:p w14:paraId="7A7D04E0" w14:textId="77777777" w:rsidR="000312F8" w:rsidRDefault="000312F8" w:rsidP="004B222D">
      <w:pPr>
        <w:pStyle w:val="NormalWeb"/>
        <w:spacing w:before="0" w:beforeAutospacing="0" w:after="0" w:afterAutospacing="0"/>
        <w:rPr>
          <w:rFonts w:ascii="Arial" w:hAnsi="Arial" w:cs="Arial"/>
          <w:color w:val="271753"/>
          <w:sz w:val="18"/>
          <w:szCs w:val="18"/>
        </w:rPr>
      </w:pPr>
    </w:p>
    <w:p w14:paraId="29310EF2" w14:textId="77777777" w:rsidR="003A092C" w:rsidRDefault="003A092C" w:rsidP="004B222D">
      <w:pPr>
        <w:pStyle w:val="NormalWeb"/>
        <w:spacing w:before="0" w:beforeAutospacing="0" w:after="0" w:afterAutospacing="0"/>
        <w:rPr>
          <w:rFonts w:ascii="Arial" w:hAnsi="Arial" w:cs="Arial"/>
          <w:b/>
          <w:bCs/>
          <w:color w:val="271753"/>
          <w:sz w:val="18"/>
          <w:szCs w:val="18"/>
        </w:rPr>
      </w:pPr>
    </w:p>
    <w:p w14:paraId="5A172045" w14:textId="77777777"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b/>
          <w:bCs/>
          <w:color w:val="271753"/>
          <w:sz w:val="18"/>
          <w:szCs w:val="18"/>
        </w:rPr>
        <w:t>Section 10. Fees, Complaints and Dispute Resolution Practices</w:t>
      </w:r>
    </w:p>
    <w:p w14:paraId="443DE669" w14:textId="77777777"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lastRenderedPageBreak/>
        <w:t>All fees, payments, and services are non-transferable and non-refundable unless determined by management. Paid services must be completed within 30 days, unless otherwise specified in a written agreement. Payment plan options are provided. PayPal may be used to make payments.</w:t>
      </w:r>
    </w:p>
    <w:p w14:paraId="15BD20D7" w14:textId="77777777"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color w:val="271753"/>
          <w:sz w:val="18"/>
          <w:szCs w:val="18"/>
        </w:rPr>
        <w:t>GRIEVANCE PROCEDURES</w:t>
      </w:r>
    </w:p>
    <w:p w14:paraId="13A191A7" w14:textId="77777777" w:rsidR="003A092C" w:rsidRDefault="003A092C" w:rsidP="004B222D">
      <w:pPr>
        <w:pStyle w:val="NormalWeb"/>
        <w:spacing w:before="0" w:beforeAutospacing="0" w:after="0" w:afterAutospacing="0"/>
        <w:rPr>
          <w:rFonts w:ascii="Arial" w:hAnsi="Arial" w:cs="Arial"/>
          <w:b/>
          <w:bCs/>
          <w:color w:val="271753"/>
          <w:sz w:val="18"/>
          <w:szCs w:val="18"/>
        </w:rPr>
      </w:pPr>
    </w:p>
    <w:p w14:paraId="385D7A53" w14:textId="77777777"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b/>
          <w:bCs/>
          <w:color w:val="271753"/>
          <w:sz w:val="18"/>
          <w:szCs w:val="18"/>
        </w:rPr>
        <w:t>Phase 1:</w:t>
      </w:r>
      <w:r>
        <w:rPr>
          <w:rFonts w:ascii="Arial" w:hAnsi="Arial" w:cs="Arial"/>
          <w:color w:val="271753"/>
          <w:sz w:val="18"/>
          <w:szCs w:val="18"/>
        </w:rPr>
        <w:t> All concerns, complaints, and disputes arising out of or in relation to CCA Behavioral Health, PLLC shall first be handled informally with the therapists, staff, clients, and management of CCA Behavioral Health, PLLC.</w:t>
      </w:r>
    </w:p>
    <w:p w14:paraId="752AA701" w14:textId="77777777"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b/>
          <w:bCs/>
          <w:color w:val="271753"/>
          <w:sz w:val="18"/>
          <w:szCs w:val="18"/>
        </w:rPr>
        <w:t>Phase 2:</w:t>
      </w:r>
      <w:r>
        <w:rPr>
          <w:rFonts w:ascii="Arial" w:hAnsi="Arial" w:cs="Arial"/>
          <w:color w:val="271753"/>
          <w:sz w:val="18"/>
          <w:szCs w:val="18"/>
        </w:rPr>
        <w:t> If a dispute continues, mediation will be provided prior to the initiation of arbitration, third party, or any other legal proceeding. The mediator shall be a neutral third party chosen by agreement of us and the client(s). The cost of such mediation, if any, shall be split equally, unless otherwise agreed.</w:t>
      </w:r>
    </w:p>
    <w:p w14:paraId="0055BDF0" w14:textId="77777777" w:rsidR="004B222D" w:rsidRDefault="004B222D" w:rsidP="004B222D">
      <w:pPr>
        <w:pStyle w:val="NormalWeb"/>
        <w:spacing w:before="0" w:beforeAutospacing="0" w:after="0" w:afterAutospacing="0"/>
        <w:rPr>
          <w:rFonts w:ascii="Arial" w:hAnsi="Arial" w:cs="Arial"/>
          <w:color w:val="271753"/>
          <w:sz w:val="18"/>
          <w:szCs w:val="18"/>
        </w:rPr>
      </w:pPr>
      <w:r>
        <w:rPr>
          <w:rFonts w:ascii="Arial" w:hAnsi="Arial" w:cs="Arial"/>
          <w:b/>
          <w:bCs/>
          <w:color w:val="271753"/>
          <w:sz w:val="18"/>
          <w:szCs w:val="18"/>
        </w:rPr>
        <w:t>Phase 3:</w:t>
      </w:r>
      <w:r>
        <w:rPr>
          <w:rFonts w:ascii="Arial" w:hAnsi="Arial" w:cs="Arial"/>
          <w:color w:val="271753"/>
          <w:sz w:val="18"/>
          <w:szCs w:val="18"/>
        </w:rPr>
        <w:t> </w:t>
      </w:r>
      <w:proofErr w:type="gramStart"/>
      <w:r>
        <w:rPr>
          <w:rFonts w:ascii="Arial" w:hAnsi="Arial" w:cs="Arial"/>
          <w:color w:val="271753"/>
          <w:sz w:val="18"/>
          <w:szCs w:val="18"/>
        </w:rPr>
        <w:t>In the event that</w:t>
      </w:r>
      <w:proofErr w:type="gramEnd"/>
      <w:r>
        <w:rPr>
          <w:rFonts w:ascii="Arial" w:hAnsi="Arial" w:cs="Arial"/>
          <w:color w:val="271753"/>
          <w:sz w:val="18"/>
          <w:szCs w:val="18"/>
        </w:rPr>
        <w:t xml:space="preserve"> mediation is unsuccessful, any unresolved controversy related to CCA Behavioral Health, PLLC will submit to and settle with binding arbitration in accordance with the rules of the American Arbitration Association which is in effect at the time the demand for arbitration is filed. Notwithstanding the foregoing, </w:t>
      </w:r>
      <w:proofErr w:type="gramStart"/>
      <w:r>
        <w:rPr>
          <w:rFonts w:ascii="Arial" w:hAnsi="Arial" w:cs="Arial"/>
          <w:color w:val="271753"/>
          <w:sz w:val="18"/>
          <w:szCs w:val="18"/>
        </w:rPr>
        <w:t>in the event that</w:t>
      </w:r>
      <w:proofErr w:type="gramEnd"/>
      <w:r>
        <w:rPr>
          <w:rFonts w:ascii="Arial" w:hAnsi="Arial" w:cs="Arial"/>
          <w:color w:val="271753"/>
          <w:sz w:val="18"/>
          <w:szCs w:val="18"/>
        </w:rPr>
        <w:t xml:space="preserve"> a client account is overdue (unpaid) and there is no agreement on a payment plan, CCA Behavioral Health, PLLC can use legal means (court, collection agency, etc.) to obtain payment. The prevailing party in arbitration or a collection proceeding shall be entitled to recover a reasonable sum as and for attorney's fees.</w:t>
      </w:r>
    </w:p>
    <w:p w14:paraId="74645B4E" w14:textId="77777777" w:rsidR="00CA6E69" w:rsidRDefault="00CA6E69" w:rsidP="004B222D">
      <w:pPr>
        <w:rPr>
          <w:rFonts w:ascii="Arial" w:hAnsi="Arial" w:cs="Arial"/>
          <w:color w:val="271753"/>
          <w:sz w:val="18"/>
          <w:szCs w:val="18"/>
        </w:rPr>
      </w:pPr>
    </w:p>
    <w:p w14:paraId="490FA53D" w14:textId="77777777" w:rsidR="00CA6E69" w:rsidRDefault="00CA6E69" w:rsidP="004B222D">
      <w:pPr>
        <w:rPr>
          <w:rFonts w:ascii="Arial" w:hAnsi="Arial" w:cs="Arial"/>
          <w:color w:val="271753"/>
          <w:sz w:val="18"/>
          <w:szCs w:val="18"/>
        </w:rPr>
      </w:pPr>
      <w:r>
        <w:rPr>
          <w:rFonts w:ascii="Arial" w:hAnsi="Arial" w:cs="Arial"/>
          <w:color w:val="271753"/>
          <w:sz w:val="18"/>
          <w:szCs w:val="18"/>
        </w:rPr>
        <w:t>CONFIDENTIAL REGISTRATION &amp; AGREEMENT TO POLICIES</w:t>
      </w:r>
    </w:p>
    <w:p w14:paraId="7842FE95" w14:textId="77777777" w:rsidR="00CA6E69" w:rsidRDefault="00CA6E69" w:rsidP="004B222D">
      <w:pPr>
        <w:rPr>
          <w:rFonts w:ascii="Arial" w:hAnsi="Arial" w:cs="Arial"/>
          <w:color w:val="271753"/>
          <w:sz w:val="18"/>
          <w:szCs w:val="18"/>
        </w:rPr>
      </w:pPr>
      <w:r>
        <w:rPr>
          <w:rFonts w:ascii="Arial" w:hAnsi="Arial" w:cs="Arial"/>
          <w:color w:val="271753"/>
          <w:sz w:val="18"/>
          <w:szCs w:val="18"/>
        </w:rPr>
        <w:t xml:space="preserve">Please complete below. </w:t>
      </w:r>
    </w:p>
    <w:p w14:paraId="3D2D89C6" w14:textId="77777777" w:rsidR="00CA6E69" w:rsidRDefault="00CA6E69" w:rsidP="004B222D">
      <w:pPr>
        <w:rPr>
          <w:rFonts w:ascii="Arial" w:hAnsi="Arial" w:cs="Arial"/>
          <w:color w:val="271753"/>
          <w:sz w:val="18"/>
          <w:szCs w:val="18"/>
        </w:rPr>
      </w:pPr>
      <w:r>
        <w:rPr>
          <w:rFonts w:ascii="Arial" w:hAnsi="Arial" w:cs="Arial"/>
          <w:color w:val="271753"/>
          <w:sz w:val="18"/>
          <w:szCs w:val="18"/>
        </w:rPr>
        <w:t>Name (print</w:t>
      </w:r>
      <w:proofErr w:type="gramStart"/>
      <w:r>
        <w:rPr>
          <w:rFonts w:ascii="Arial" w:hAnsi="Arial" w:cs="Arial"/>
          <w:color w:val="271753"/>
          <w:sz w:val="18"/>
          <w:szCs w:val="18"/>
        </w:rPr>
        <w:t>):_</w:t>
      </w:r>
      <w:proofErr w:type="gramEnd"/>
      <w:r>
        <w:rPr>
          <w:rFonts w:ascii="Arial" w:hAnsi="Arial" w:cs="Arial"/>
          <w:color w:val="271753"/>
          <w:sz w:val="18"/>
          <w:szCs w:val="18"/>
        </w:rPr>
        <w:t>_______________________ Date___________</w:t>
      </w:r>
    </w:p>
    <w:p w14:paraId="170B3D49" w14:textId="77777777" w:rsidR="00CA6E69" w:rsidRDefault="00CA6E69" w:rsidP="004B222D">
      <w:pPr>
        <w:rPr>
          <w:rFonts w:ascii="Arial" w:hAnsi="Arial" w:cs="Arial"/>
          <w:color w:val="271753"/>
          <w:sz w:val="18"/>
          <w:szCs w:val="18"/>
        </w:rPr>
      </w:pPr>
      <w:r>
        <w:rPr>
          <w:rFonts w:ascii="Arial" w:hAnsi="Arial" w:cs="Arial"/>
          <w:color w:val="271753"/>
          <w:sz w:val="18"/>
          <w:szCs w:val="18"/>
        </w:rPr>
        <w:t xml:space="preserve">Client’s </w:t>
      </w:r>
      <w:proofErr w:type="gramStart"/>
      <w:r>
        <w:rPr>
          <w:rFonts w:ascii="Arial" w:hAnsi="Arial" w:cs="Arial"/>
          <w:color w:val="271753"/>
          <w:sz w:val="18"/>
          <w:szCs w:val="18"/>
        </w:rPr>
        <w:t>Name :</w:t>
      </w:r>
      <w:proofErr w:type="gramEnd"/>
      <w:r>
        <w:rPr>
          <w:rFonts w:ascii="Arial" w:hAnsi="Arial" w:cs="Arial"/>
          <w:color w:val="271753"/>
          <w:sz w:val="18"/>
          <w:szCs w:val="18"/>
        </w:rPr>
        <w:t>_____________________ DOB:_____________</w:t>
      </w:r>
    </w:p>
    <w:p w14:paraId="253AD085" w14:textId="77777777" w:rsidR="00CA6E69" w:rsidRDefault="00CA6E69" w:rsidP="004B222D">
      <w:pPr>
        <w:rPr>
          <w:rFonts w:ascii="Arial" w:hAnsi="Arial" w:cs="Arial"/>
          <w:color w:val="271753"/>
          <w:sz w:val="18"/>
          <w:szCs w:val="18"/>
        </w:rPr>
      </w:pPr>
      <w:r>
        <w:rPr>
          <w:rFonts w:ascii="Arial" w:hAnsi="Arial" w:cs="Arial"/>
          <w:color w:val="271753"/>
          <w:sz w:val="18"/>
          <w:szCs w:val="18"/>
        </w:rPr>
        <w:t xml:space="preserve">Social Security </w:t>
      </w:r>
      <w:proofErr w:type="gramStart"/>
      <w:r>
        <w:rPr>
          <w:rFonts w:ascii="Arial" w:hAnsi="Arial" w:cs="Arial"/>
          <w:color w:val="271753"/>
          <w:sz w:val="18"/>
          <w:szCs w:val="18"/>
        </w:rPr>
        <w:t>Number:_</w:t>
      </w:r>
      <w:proofErr w:type="gramEnd"/>
      <w:r>
        <w:rPr>
          <w:rFonts w:ascii="Arial" w:hAnsi="Arial" w:cs="Arial"/>
          <w:color w:val="271753"/>
          <w:sz w:val="18"/>
          <w:szCs w:val="18"/>
        </w:rPr>
        <w:t>_______________________________</w:t>
      </w:r>
    </w:p>
    <w:p w14:paraId="5C5E3E3B" w14:textId="77777777" w:rsidR="00CA6E69" w:rsidRDefault="00CA6E69" w:rsidP="004B222D">
      <w:pPr>
        <w:rPr>
          <w:rFonts w:ascii="Arial" w:hAnsi="Arial" w:cs="Arial"/>
          <w:color w:val="271753"/>
          <w:sz w:val="18"/>
          <w:szCs w:val="18"/>
        </w:rPr>
      </w:pPr>
      <w:proofErr w:type="gramStart"/>
      <w:r>
        <w:rPr>
          <w:rFonts w:ascii="Arial" w:hAnsi="Arial" w:cs="Arial"/>
          <w:color w:val="271753"/>
          <w:sz w:val="18"/>
          <w:szCs w:val="18"/>
        </w:rPr>
        <w:t>Address :</w:t>
      </w:r>
      <w:proofErr w:type="gramEnd"/>
      <w:r>
        <w:rPr>
          <w:rFonts w:ascii="Arial" w:hAnsi="Arial" w:cs="Arial"/>
          <w:color w:val="271753"/>
          <w:sz w:val="18"/>
          <w:szCs w:val="18"/>
        </w:rPr>
        <w:t>___________________________ _________________</w:t>
      </w:r>
    </w:p>
    <w:p w14:paraId="268634F4" w14:textId="77777777" w:rsidR="00CA6E69" w:rsidRDefault="00CA6E69" w:rsidP="004B222D">
      <w:pPr>
        <w:rPr>
          <w:rFonts w:ascii="Arial" w:hAnsi="Arial" w:cs="Arial"/>
          <w:color w:val="271753"/>
          <w:sz w:val="18"/>
          <w:szCs w:val="18"/>
        </w:rPr>
      </w:pPr>
      <w:proofErr w:type="gramStart"/>
      <w:r>
        <w:rPr>
          <w:rFonts w:ascii="Arial" w:hAnsi="Arial" w:cs="Arial"/>
          <w:color w:val="271753"/>
          <w:sz w:val="18"/>
          <w:szCs w:val="18"/>
        </w:rPr>
        <w:t>Phone:_</w:t>
      </w:r>
      <w:proofErr w:type="gramEnd"/>
      <w:r>
        <w:rPr>
          <w:rFonts w:ascii="Arial" w:hAnsi="Arial" w:cs="Arial"/>
          <w:color w:val="271753"/>
          <w:sz w:val="18"/>
          <w:szCs w:val="18"/>
        </w:rPr>
        <w:t>________________ Email:________________________</w:t>
      </w:r>
    </w:p>
    <w:p w14:paraId="05AA2E1D" w14:textId="77777777" w:rsidR="003A092C" w:rsidRDefault="00CA6E69" w:rsidP="004B222D">
      <w:pPr>
        <w:rPr>
          <w:rFonts w:ascii="Arial" w:hAnsi="Arial" w:cs="Arial"/>
          <w:color w:val="271753"/>
          <w:sz w:val="18"/>
          <w:szCs w:val="18"/>
        </w:rPr>
      </w:pPr>
      <w:r>
        <w:rPr>
          <w:rFonts w:ascii="Arial" w:hAnsi="Arial" w:cs="Arial"/>
          <w:color w:val="271753"/>
          <w:sz w:val="18"/>
          <w:szCs w:val="18"/>
        </w:rPr>
        <w:t>Medicaid or Insurance No (if applicable) _____________________</w:t>
      </w:r>
    </w:p>
    <w:p w14:paraId="6CB7CE39" w14:textId="77777777" w:rsidR="003A092C" w:rsidRDefault="00CA6E69" w:rsidP="004B222D">
      <w:pPr>
        <w:rPr>
          <w:rFonts w:ascii="Arial" w:hAnsi="Arial" w:cs="Arial"/>
          <w:color w:val="271753"/>
          <w:sz w:val="18"/>
          <w:szCs w:val="18"/>
        </w:rPr>
      </w:pPr>
      <w:proofErr w:type="gramStart"/>
      <w:r>
        <w:rPr>
          <w:rFonts w:ascii="Arial" w:hAnsi="Arial" w:cs="Arial"/>
          <w:color w:val="271753"/>
          <w:sz w:val="18"/>
          <w:szCs w:val="18"/>
        </w:rPr>
        <w:t>Signature:_</w:t>
      </w:r>
      <w:proofErr w:type="gramEnd"/>
      <w:r>
        <w:rPr>
          <w:rFonts w:ascii="Arial" w:hAnsi="Arial" w:cs="Arial"/>
          <w:color w:val="271753"/>
          <w:sz w:val="18"/>
          <w:szCs w:val="18"/>
        </w:rPr>
        <w:t>__________________________ Date:_____________</w:t>
      </w:r>
    </w:p>
    <w:p w14:paraId="626F49AE" w14:textId="77777777" w:rsidR="00CA6E69" w:rsidRDefault="00CA6E69" w:rsidP="004B222D">
      <w:pPr>
        <w:rPr>
          <w:rFonts w:ascii="Arial" w:hAnsi="Arial" w:cs="Arial"/>
          <w:color w:val="271753"/>
          <w:sz w:val="18"/>
          <w:szCs w:val="18"/>
        </w:rPr>
      </w:pPr>
    </w:p>
    <w:p w14:paraId="626A847B" w14:textId="77777777" w:rsidR="004B0634" w:rsidRDefault="004B222D" w:rsidP="004B222D">
      <w:r>
        <w:rPr>
          <w:rFonts w:ascii="Arial" w:hAnsi="Arial" w:cs="Arial"/>
          <w:color w:val="271753"/>
          <w:sz w:val="18"/>
          <w:szCs w:val="18"/>
        </w:rPr>
        <w:t>ALL RIGHTS RESERVED.</w:t>
      </w:r>
      <w:hyperlink r:id="rId5" w:history="1"/>
    </w:p>
    <w:bookmarkEnd w:id="0"/>
    <w:p w14:paraId="2B694E95" w14:textId="77777777" w:rsidR="004B222D" w:rsidRDefault="004B222D"/>
    <w:sectPr w:rsidR="004B2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755DC"/>
    <w:multiLevelType w:val="multilevel"/>
    <w:tmpl w:val="11EE3EA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8E6419"/>
    <w:multiLevelType w:val="hybridMultilevel"/>
    <w:tmpl w:val="F74CEA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373AC4"/>
    <w:multiLevelType w:val="hybridMultilevel"/>
    <w:tmpl w:val="F18C2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C0029"/>
    <w:multiLevelType w:val="hybridMultilevel"/>
    <w:tmpl w:val="84C29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96"/>
    <w:rsid w:val="000312F8"/>
    <w:rsid w:val="003801C5"/>
    <w:rsid w:val="003A092C"/>
    <w:rsid w:val="00400796"/>
    <w:rsid w:val="004B0634"/>
    <w:rsid w:val="004B222D"/>
    <w:rsid w:val="005F6E1F"/>
    <w:rsid w:val="006E44DB"/>
    <w:rsid w:val="007D7AE1"/>
    <w:rsid w:val="009438AA"/>
    <w:rsid w:val="009A4FF9"/>
    <w:rsid w:val="009D3029"/>
    <w:rsid w:val="00AB6E9A"/>
    <w:rsid w:val="00CA6E69"/>
    <w:rsid w:val="00FD3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3D6F"/>
  <w15:chartTrackingRefBased/>
  <w15:docId w15:val="{FDD3A56B-C919-46B4-AC33-CB314909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B22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796"/>
    <w:rPr>
      <w:color w:val="0563C1" w:themeColor="hyperlink"/>
      <w:u w:val="single"/>
    </w:rPr>
  </w:style>
  <w:style w:type="character" w:styleId="UnresolvedMention">
    <w:name w:val="Unresolved Mention"/>
    <w:basedOn w:val="DefaultParagraphFont"/>
    <w:uiPriority w:val="99"/>
    <w:semiHidden/>
    <w:unhideWhenUsed/>
    <w:rsid w:val="00400796"/>
    <w:rPr>
      <w:color w:val="808080"/>
      <w:shd w:val="clear" w:color="auto" w:fill="E6E6E6"/>
    </w:rPr>
  </w:style>
  <w:style w:type="character" w:customStyle="1" w:styleId="Heading1Char">
    <w:name w:val="Heading 1 Char"/>
    <w:basedOn w:val="DefaultParagraphFont"/>
    <w:link w:val="Heading1"/>
    <w:uiPriority w:val="9"/>
    <w:rsid w:val="004B222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B22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1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cabehavioralhealth.com/SiteResource/Site_108411/Customize/Image/form.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chandler</dc:creator>
  <cp:keywords/>
  <dc:description/>
  <cp:lastModifiedBy>donald chandler</cp:lastModifiedBy>
  <cp:revision>2</cp:revision>
  <dcterms:created xsi:type="dcterms:W3CDTF">2018-01-10T18:28:00Z</dcterms:created>
  <dcterms:modified xsi:type="dcterms:W3CDTF">2018-01-10T18:28:00Z</dcterms:modified>
</cp:coreProperties>
</file>